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CDEC" w14:textId="77777777" w:rsidR="001C7A1F" w:rsidRDefault="001C7A1F" w:rsidP="001C7A1F"/>
    <w:p w14:paraId="11A0ED3A" w14:textId="77777777" w:rsidR="007A5EC6" w:rsidRPr="00AE7E78" w:rsidRDefault="007A5EC6" w:rsidP="007A5EC6">
      <w:pPr>
        <w:jc w:val="center"/>
        <w:rPr>
          <w:rFonts w:cs="Arial"/>
          <w:b/>
          <w:lang w:eastAsia="ja-JP"/>
        </w:rPr>
      </w:pPr>
      <w:r w:rsidRPr="00AE7E78">
        <w:rPr>
          <w:rFonts w:cs="Arial"/>
          <w:b/>
          <w:lang w:eastAsia="ja-JP"/>
        </w:rPr>
        <w:t>AU-C 935</w:t>
      </w:r>
    </w:p>
    <w:p w14:paraId="65B98E2E" w14:textId="77777777" w:rsidR="007A5EC6" w:rsidRPr="00AE7E78" w:rsidRDefault="007A5EC6" w:rsidP="007A5EC6">
      <w:pPr>
        <w:jc w:val="center"/>
        <w:rPr>
          <w:rFonts w:cs="Arial"/>
          <w:b/>
          <w:lang w:eastAsia="ja-JP"/>
        </w:rPr>
      </w:pPr>
      <w:r w:rsidRPr="00AE7E78">
        <w:rPr>
          <w:rFonts w:cs="Arial"/>
          <w:b/>
          <w:lang w:eastAsia="ja-JP"/>
        </w:rPr>
        <w:t>SAMPLE COMBINED REPORTS ON COMPLIANCE</w:t>
      </w:r>
    </w:p>
    <w:p w14:paraId="1A9058D3" w14:textId="2B536CEF" w:rsidR="007A5EC6" w:rsidRPr="00AE7E78" w:rsidRDefault="007A5EC6" w:rsidP="007A5EC6">
      <w:pPr>
        <w:jc w:val="center"/>
        <w:rPr>
          <w:rFonts w:cs="Arial"/>
          <w:b/>
          <w:lang w:eastAsia="ja-JP"/>
        </w:rPr>
      </w:pPr>
      <w:r w:rsidRPr="00AE7E78">
        <w:rPr>
          <w:rFonts w:cs="Arial"/>
          <w:b/>
          <w:lang w:eastAsia="ja-JP"/>
        </w:rPr>
        <w:t>AND INTERNAL CONTRO</w:t>
      </w:r>
      <w:r w:rsidR="00233A37">
        <w:rPr>
          <w:rFonts w:cs="Arial"/>
          <w:b/>
          <w:lang w:eastAsia="ja-JP"/>
        </w:rPr>
        <w:t>L</w:t>
      </w:r>
      <w:r w:rsidRPr="00AE7E78">
        <w:rPr>
          <w:rFonts w:cs="Arial"/>
          <w:b/>
          <w:lang w:eastAsia="ja-JP"/>
        </w:rPr>
        <w:t xml:space="preserve"> </w:t>
      </w:r>
    </w:p>
    <w:p w14:paraId="2EAC4F86" w14:textId="77777777" w:rsidR="007A5EC6" w:rsidRPr="00AE7E78" w:rsidRDefault="007A5EC6" w:rsidP="007A5EC6">
      <w:pPr>
        <w:jc w:val="center"/>
        <w:rPr>
          <w:rFonts w:cs="Arial"/>
          <w:b/>
          <w:lang w:eastAsia="ja-JP"/>
        </w:rPr>
      </w:pPr>
    </w:p>
    <w:p w14:paraId="23739C5A" w14:textId="77777777" w:rsidR="007A5EC6" w:rsidRPr="00AE7E78" w:rsidRDefault="007A5EC6" w:rsidP="007A5EC6">
      <w:pPr>
        <w:jc w:val="center"/>
        <w:rPr>
          <w:rFonts w:cs="Arial"/>
          <w:b/>
          <w:lang w:eastAsia="ja-JP"/>
        </w:rPr>
      </w:pPr>
      <w:r w:rsidRPr="00AE7E78">
        <w:rPr>
          <w:rFonts w:cs="Arial"/>
          <w:b/>
          <w:lang w:eastAsia="ja-JP"/>
        </w:rPr>
        <w:t>Uniform Guidance</w:t>
      </w:r>
    </w:p>
    <w:p w14:paraId="2541E5EA" w14:textId="5F133591" w:rsidR="007A5EC6" w:rsidRPr="00AE7E78" w:rsidRDefault="00AC6FD5" w:rsidP="007A5EC6">
      <w:pPr>
        <w:jc w:val="center"/>
        <w:rPr>
          <w:rFonts w:cs="Arial"/>
          <w:b/>
          <w:lang w:eastAsia="ja-JP"/>
        </w:rPr>
      </w:pPr>
      <w:r>
        <w:rPr>
          <w:rFonts w:cs="Arial"/>
          <w:b/>
          <w:lang w:eastAsia="ja-JP"/>
        </w:rPr>
        <w:t>May 2025</w:t>
      </w:r>
      <w:r w:rsidR="007A5EC6" w:rsidRPr="00AE7E78">
        <w:rPr>
          <w:rStyle w:val="FootnoteReference"/>
          <w:rFonts w:cs="Arial"/>
          <w:b/>
          <w:lang w:eastAsia="ja-JP"/>
        </w:rPr>
        <w:footnoteReference w:id="1"/>
      </w:r>
    </w:p>
    <w:p w14:paraId="6C1E04D7" w14:textId="77777777" w:rsidR="007A5EC6" w:rsidRDefault="007A5EC6" w:rsidP="007A5EC6">
      <w:pPr>
        <w:tabs>
          <w:tab w:val="left" w:pos="0"/>
          <w:tab w:val="left" w:pos="547"/>
          <w:tab w:val="left" w:pos="936"/>
          <w:tab w:val="left" w:pos="1440"/>
          <w:tab w:val="left" w:pos="1987"/>
          <w:tab w:val="center" w:pos="4680"/>
          <w:tab w:val="left" w:pos="7440"/>
        </w:tabs>
        <w:rPr>
          <w:rFonts w:cs="Arial"/>
          <w:b/>
        </w:rPr>
      </w:pPr>
    </w:p>
    <w:p w14:paraId="56ACAD35" w14:textId="77777777" w:rsidR="007A5EC6" w:rsidRPr="00B95039" w:rsidRDefault="007A5EC6" w:rsidP="007A5EC6">
      <w:pPr>
        <w:tabs>
          <w:tab w:val="left" w:pos="0"/>
          <w:tab w:val="left" w:pos="547"/>
          <w:tab w:val="left" w:pos="936"/>
          <w:tab w:val="left" w:pos="1440"/>
          <w:tab w:val="left" w:pos="1987"/>
          <w:tab w:val="center" w:pos="4680"/>
          <w:tab w:val="left" w:pos="7440"/>
        </w:tabs>
        <w:jc w:val="center"/>
        <w:rPr>
          <w:rFonts w:cs="Arial"/>
          <w:b/>
          <w:i/>
          <w:iCs/>
        </w:rPr>
      </w:pPr>
      <w:r w:rsidRPr="00B95039">
        <w:rPr>
          <w:rFonts w:cs="Arial"/>
          <w:b/>
          <w:i/>
          <w:iCs/>
          <w:color w:val="002060"/>
        </w:rPr>
        <w:t>THIS SHELL MUST BE USED FOR 12-31-21 AND SUBSEQUENT FYEs</w:t>
      </w:r>
    </w:p>
    <w:p w14:paraId="397DA2E5" w14:textId="77777777" w:rsidR="007A5EC6" w:rsidRPr="00AE7E78" w:rsidRDefault="007A5EC6" w:rsidP="007A5EC6">
      <w:pPr>
        <w:tabs>
          <w:tab w:val="left" w:pos="0"/>
          <w:tab w:val="left" w:pos="547"/>
          <w:tab w:val="left" w:pos="936"/>
          <w:tab w:val="left" w:pos="1440"/>
          <w:tab w:val="left" w:pos="1987"/>
        </w:tabs>
        <w:jc w:val="center"/>
        <w:rPr>
          <w:rFonts w:cs="Arial"/>
          <w:b/>
          <w:color w:val="FF0000"/>
          <w:lang w:eastAsia="ja-JP"/>
        </w:rPr>
      </w:pPr>
    </w:p>
    <w:p w14:paraId="23DF0076" w14:textId="77777777" w:rsidR="007A5EC6" w:rsidRPr="00B95039" w:rsidRDefault="007A5EC6" w:rsidP="007A5EC6">
      <w:pPr>
        <w:jc w:val="both"/>
        <w:rPr>
          <w:rFonts w:cs="Arial"/>
          <w:i/>
          <w:iCs/>
          <w:color w:val="002060"/>
          <w:lang w:eastAsia="ja-JP"/>
        </w:rPr>
      </w:pPr>
      <w:r w:rsidRPr="00B95039">
        <w:rPr>
          <w:rFonts w:cs="Arial"/>
          <w:b/>
          <w:i/>
          <w:iCs/>
          <w:color w:val="002060"/>
          <w:lang w:eastAsia="ja-JP"/>
        </w:rPr>
        <w:t>AOS Auditor Notes</w:t>
      </w:r>
      <w:r w:rsidRPr="00B95039">
        <w:rPr>
          <w:rFonts w:cs="Arial"/>
          <w:i/>
          <w:iCs/>
          <w:color w:val="002060"/>
          <w:lang w:eastAsia="ja-JP"/>
        </w:rPr>
        <w:t xml:space="preserve">: </w:t>
      </w:r>
    </w:p>
    <w:p w14:paraId="3D217D78" w14:textId="77777777" w:rsidR="007A5EC6" w:rsidRPr="00B95039" w:rsidRDefault="007A5EC6" w:rsidP="007A5EC6">
      <w:pPr>
        <w:jc w:val="both"/>
        <w:rPr>
          <w:rFonts w:cs="Arial"/>
          <w:i/>
          <w:iCs/>
          <w:color w:val="002060"/>
          <w:lang w:eastAsia="ja-JP"/>
        </w:rPr>
      </w:pPr>
    </w:p>
    <w:p w14:paraId="48D72CD3" w14:textId="77777777" w:rsidR="007A5EC6" w:rsidRPr="00B95039" w:rsidRDefault="007A5EC6" w:rsidP="007A5EC6">
      <w:pPr>
        <w:pStyle w:val="ListParagraph"/>
        <w:numPr>
          <w:ilvl w:val="0"/>
          <w:numId w:val="1"/>
        </w:numPr>
        <w:jc w:val="both"/>
        <w:rPr>
          <w:rFonts w:cs="Arial"/>
          <w:i/>
          <w:iCs/>
          <w:color w:val="002060"/>
        </w:rPr>
      </w:pPr>
      <w:bookmarkStart w:id="1" w:name="_Hlk134621590"/>
      <w:r w:rsidRPr="00B95039">
        <w:rPr>
          <w:rFonts w:cs="Arial"/>
          <w:i/>
          <w:iCs/>
          <w:color w:val="002060"/>
        </w:rPr>
        <w:t xml:space="preserve">Blue, italicized text indicates guidance from CFAE. </w:t>
      </w:r>
    </w:p>
    <w:bookmarkEnd w:id="1"/>
    <w:p w14:paraId="01DF7864" w14:textId="77777777" w:rsidR="007A5EC6" w:rsidRPr="00B95039" w:rsidRDefault="007A5EC6" w:rsidP="007A5EC6">
      <w:pPr>
        <w:pStyle w:val="ListParagraph"/>
        <w:jc w:val="both"/>
        <w:rPr>
          <w:rFonts w:cs="Arial"/>
          <w:i/>
          <w:iCs/>
          <w:color w:val="002060"/>
        </w:rPr>
      </w:pPr>
    </w:p>
    <w:p w14:paraId="751A50B8" w14:textId="77777777" w:rsidR="007A5EC6" w:rsidRPr="00B95039" w:rsidRDefault="007A5EC6" w:rsidP="007A5EC6">
      <w:pPr>
        <w:pStyle w:val="ListParagraph"/>
        <w:numPr>
          <w:ilvl w:val="0"/>
          <w:numId w:val="1"/>
        </w:numPr>
        <w:jc w:val="both"/>
        <w:rPr>
          <w:rFonts w:cs="Arial"/>
          <w:i/>
          <w:iCs/>
          <w:color w:val="002060"/>
        </w:rPr>
      </w:pPr>
      <w:r>
        <w:rPr>
          <w:rFonts w:cs="Arial"/>
          <w:i/>
          <w:iCs/>
          <w:color w:val="002060"/>
        </w:rPr>
        <w:t xml:space="preserve">AOS auditors: </w:t>
      </w:r>
      <w:r w:rsidRPr="00B95039">
        <w:rPr>
          <w:rFonts w:cs="Arial"/>
          <w:i/>
          <w:iCs/>
          <w:color w:val="002060"/>
        </w:rPr>
        <w:t xml:space="preserve">AOSAM 34900.18 - .20 discuss single audit materiality considerations pertaining to the schedule of expenditures of federal awards, each major program, and individual compliance requirements as identified in the OMB Compliance Supplement and summarized in the FACCRs. </w:t>
      </w:r>
    </w:p>
    <w:p w14:paraId="0D978C20" w14:textId="77777777" w:rsidR="007A5EC6" w:rsidRPr="00B95039" w:rsidRDefault="007A5EC6" w:rsidP="007A5EC6">
      <w:pPr>
        <w:pStyle w:val="ListParagraph"/>
        <w:jc w:val="both"/>
        <w:rPr>
          <w:rFonts w:cs="Arial"/>
          <w:i/>
          <w:iCs/>
          <w:color w:val="002060"/>
        </w:rPr>
      </w:pPr>
    </w:p>
    <w:p w14:paraId="09E7539D" w14:textId="77777777" w:rsidR="007A5EC6" w:rsidRPr="00B95039" w:rsidRDefault="007A5EC6" w:rsidP="007A5EC6">
      <w:pPr>
        <w:pStyle w:val="ListParagraph"/>
        <w:numPr>
          <w:ilvl w:val="0"/>
          <w:numId w:val="1"/>
        </w:numPr>
        <w:autoSpaceDE w:val="0"/>
        <w:autoSpaceDN w:val="0"/>
        <w:adjustRightInd w:val="0"/>
        <w:jc w:val="both"/>
        <w:rPr>
          <w:rFonts w:cs="Arial"/>
          <w:i/>
          <w:iCs/>
          <w:color w:val="002060"/>
          <w:lang w:eastAsia="ja-JP"/>
        </w:rPr>
      </w:pPr>
      <w:r w:rsidRPr="00B95039">
        <w:rPr>
          <w:rFonts w:cs="Arial"/>
          <w:i/>
          <w:iCs/>
          <w:color w:val="002060"/>
        </w:rPr>
        <w:t>See 13.41 of the AICPA Single Audit Guide regarding reporting findings of abuse.</w:t>
      </w:r>
    </w:p>
    <w:p w14:paraId="0A7F530E" w14:textId="77777777" w:rsidR="007A5EC6" w:rsidRPr="00B95039" w:rsidRDefault="007A5EC6" w:rsidP="007A5EC6">
      <w:pPr>
        <w:pStyle w:val="ListParagraph"/>
        <w:autoSpaceDE w:val="0"/>
        <w:autoSpaceDN w:val="0"/>
        <w:adjustRightInd w:val="0"/>
        <w:jc w:val="both"/>
        <w:rPr>
          <w:rFonts w:cs="Arial"/>
          <w:i/>
          <w:iCs/>
          <w:color w:val="002060"/>
          <w:lang w:eastAsia="ja-JP"/>
        </w:rPr>
      </w:pPr>
    </w:p>
    <w:p w14:paraId="51A1E939" w14:textId="77777777" w:rsidR="007A5EC6" w:rsidRPr="00B95039" w:rsidRDefault="007A5EC6" w:rsidP="007A5EC6">
      <w:pPr>
        <w:pStyle w:val="ListParagraph"/>
        <w:numPr>
          <w:ilvl w:val="0"/>
          <w:numId w:val="1"/>
        </w:numPr>
        <w:autoSpaceDE w:val="0"/>
        <w:autoSpaceDN w:val="0"/>
        <w:adjustRightInd w:val="0"/>
        <w:jc w:val="both"/>
        <w:rPr>
          <w:rFonts w:cs="Arial"/>
          <w:i/>
          <w:iCs/>
          <w:color w:val="002060"/>
          <w:lang w:eastAsia="ja-JP"/>
        </w:rPr>
      </w:pPr>
      <w:r w:rsidRPr="00B95039">
        <w:rPr>
          <w:rFonts w:cs="Arial"/>
          <w:i/>
          <w:iCs/>
          <w:color w:val="002060"/>
        </w:rPr>
        <w:t>See guidance in AU-C 935.48 and</w:t>
      </w:r>
      <w:r>
        <w:rPr>
          <w:rFonts w:cs="Arial"/>
          <w:i/>
          <w:iCs/>
          <w:color w:val="002060"/>
        </w:rPr>
        <w:t>, for AOS auditors,</w:t>
      </w:r>
      <w:r w:rsidRPr="00B95039">
        <w:rPr>
          <w:rFonts w:cs="Arial"/>
          <w:i/>
          <w:iCs/>
          <w:color w:val="002060"/>
        </w:rPr>
        <w:t xml:space="preserve"> AOSAM 40000.23 - .25 for reissuing reports.</w:t>
      </w:r>
    </w:p>
    <w:p w14:paraId="4B7CFED5" w14:textId="77777777" w:rsidR="007A5EC6" w:rsidRPr="003300A7" w:rsidRDefault="007A5EC6" w:rsidP="007A5EC6">
      <w:pPr>
        <w:autoSpaceDE w:val="0"/>
        <w:autoSpaceDN w:val="0"/>
        <w:adjustRightInd w:val="0"/>
        <w:jc w:val="both"/>
        <w:rPr>
          <w:rFonts w:cs="Arial"/>
          <w:i/>
          <w:iCs/>
          <w:color w:val="002060"/>
          <w:lang w:eastAsia="ja-JP"/>
        </w:rPr>
      </w:pPr>
    </w:p>
    <w:p w14:paraId="15490407" w14:textId="77777777" w:rsidR="007A5EC6" w:rsidRDefault="007A5EC6" w:rsidP="007A5EC6">
      <w:pPr>
        <w:jc w:val="both"/>
        <w:rPr>
          <w:rFonts w:cs="Arial"/>
          <w:b/>
          <w:i/>
          <w:iCs/>
          <w:color w:val="002060"/>
          <w:lang w:eastAsia="ja-JP"/>
        </w:rPr>
      </w:pPr>
      <w:r w:rsidRPr="00B95039">
        <w:rPr>
          <w:b/>
          <w:i/>
          <w:iCs/>
          <w:noProof/>
          <w:color w:val="002060"/>
        </w:rPr>
        <mc:AlternateContent>
          <mc:Choice Requires="wps">
            <w:drawing>
              <wp:anchor distT="0" distB="0" distL="114300" distR="114300" simplePos="0" relativeHeight="251659264" behindDoc="0" locked="0" layoutInCell="1" allowOverlap="1" wp14:anchorId="2D2C416F" wp14:editId="15D6FE58">
                <wp:simplePos x="0" y="0"/>
                <wp:positionH relativeFrom="column">
                  <wp:posOffset>1582310</wp:posOffset>
                </wp:positionH>
                <wp:positionV relativeFrom="paragraph">
                  <wp:posOffset>353060</wp:posOffset>
                </wp:positionV>
                <wp:extent cx="2413000" cy="715617"/>
                <wp:effectExtent l="0" t="0" r="25400" b="27940"/>
                <wp:wrapNone/>
                <wp:docPr id="1577612845" name="Text Box 1577612845"/>
                <wp:cNvGraphicFramePr/>
                <a:graphic xmlns:a="http://schemas.openxmlformats.org/drawingml/2006/main">
                  <a:graphicData uri="http://schemas.microsoft.com/office/word/2010/wordprocessingShape">
                    <wps:wsp>
                      <wps:cNvSpPr txBox="1"/>
                      <wps:spPr>
                        <a:xfrm>
                          <a:off x="0" y="0"/>
                          <a:ext cx="2413000" cy="715617"/>
                        </a:xfrm>
                        <a:prstGeom prst="rect">
                          <a:avLst/>
                        </a:prstGeom>
                        <a:solidFill>
                          <a:srgbClr val="FFFF00"/>
                        </a:solidFill>
                        <a:ln w="6350">
                          <a:solidFill>
                            <a:prstClr val="black"/>
                          </a:solidFill>
                        </a:ln>
                      </wps:spPr>
                      <wps:txbx>
                        <w:txbxContent>
                          <w:p w14:paraId="7938B1FB" w14:textId="77777777" w:rsidR="007A5EC6" w:rsidRDefault="007A5EC6" w:rsidP="007A5EC6">
                            <w:pPr>
                              <w:jc w:val="center"/>
                              <w:rPr>
                                <w:sz w:val="16"/>
                                <w:szCs w:val="16"/>
                              </w:rPr>
                            </w:pPr>
                            <w:r w:rsidRPr="00BE42AB">
                              <w:rPr>
                                <w:sz w:val="16"/>
                                <w:szCs w:val="16"/>
                              </w:rPr>
                              <w:t>Click</w:t>
                            </w:r>
                            <w:r>
                              <w:rPr>
                                <w:sz w:val="16"/>
                                <w:szCs w:val="16"/>
                              </w:rPr>
                              <w:t xml:space="preserve"> </w:t>
                            </w:r>
                            <w:hyperlink r:id="rId11" w:history="1">
                              <w:r w:rsidRPr="001E6F00">
                                <w:rPr>
                                  <w:rStyle w:val="Hyperlink"/>
                                  <w:rFonts w:cs="Arial"/>
                                  <w:sz w:val="16"/>
                                  <w:szCs w:val="16"/>
                                </w:rPr>
                                <w:t>here</w:t>
                              </w:r>
                            </w:hyperlink>
                            <w:r w:rsidRPr="00BE42AB">
                              <w:rPr>
                                <w:sz w:val="16"/>
                                <w:szCs w:val="16"/>
                              </w:rPr>
                              <w:t xml:space="preserve"> for instructions on how to fill in entity specific parameters within this document</w:t>
                            </w:r>
                            <w:r>
                              <w:rPr>
                                <w:sz w:val="16"/>
                                <w:szCs w:val="16"/>
                              </w:rPr>
                              <w:t>.</w:t>
                            </w:r>
                          </w:p>
                          <w:p w14:paraId="0F10E931" w14:textId="77777777" w:rsidR="007A5EC6" w:rsidRDefault="007A5EC6" w:rsidP="007A5EC6">
                            <w:pPr>
                              <w:jc w:val="center"/>
                              <w:rPr>
                                <w:sz w:val="16"/>
                                <w:szCs w:val="16"/>
                              </w:rPr>
                            </w:pPr>
                          </w:p>
                          <w:p w14:paraId="16CEABC9" w14:textId="77777777" w:rsidR="007A5EC6" w:rsidRPr="009B7A55" w:rsidRDefault="007A5EC6" w:rsidP="007A5EC6">
                            <w:pPr>
                              <w:jc w:val="center"/>
                              <w:rPr>
                                <w:rFonts w:cs="Arial"/>
                                <w:sz w:val="16"/>
                                <w:szCs w:val="16"/>
                              </w:rPr>
                            </w:pPr>
                            <w:r>
                              <w:rPr>
                                <w:sz w:val="16"/>
                                <w:szCs w:val="16"/>
                              </w:rPr>
                              <w:t xml:space="preserve">Click </w:t>
                            </w:r>
                            <w:hyperlink r:id="rId12" w:history="1">
                              <w:r w:rsidRPr="00CF4210">
                                <w:rPr>
                                  <w:rStyle w:val="Hyperlink"/>
                                  <w:sz w:val="16"/>
                                  <w:szCs w:val="16"/>
                                </w:rPr>
                                <w:t>here</w:t>
                              </w:r>
                            </w:hyperlink>
                            <w:r>
                              <w:rPr>
                                <w:sz w:val="16"/>
                                <w:szCs w:val="16"/>
                              </w:rPr>
                              <w:t xml:space="preserve"> for instructions on how to format the page numbers in the header and footer.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C416F" id="_x0000_t202" coordsize="21600,21600" o:spt="202" path="m,l,21600r21600,l21600,xe">
                <v:stroke joinstyle="miter"/>
                <v:path gradientshapeok="t" o:connecttype="rect"/>
              </v:shapetype>
              <v:shape id="Text Box 1577612845" o:spid="_x0000_s1026" type="#_x0000_t202" style="position:absolute;left:0;text-align:left;margin-left:124.6pt;margin-top:27.8pt;width:190pt;height: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" fillcolor="yellow" strokeweight=".5pt">
                <v:textbox>
                  <w:txbxContent>
                    <w:p w14:paraId="7938B1FB" w14:textId="77777777" w:rsidR="007A5EC6" w:rsidRDefault="007A5EC6" w:rsidP="007A5EC6">
                      <w:pPr>
                        <w:jc w:val="center"/>
                        <w:rPr>
                          <w:sz w:val="16"/>
                          <w:szCs w:val="16"/>
                        </w:rPr>
                      </w:pPr>
                      <w:r w:rsidRPr="00BE42AB">
                        <w:rPr>
                          <w:sz w:val="16"/>
                          <w:szCs w:val="16"/>
                        </w:rPr>
                        <w:t>Click</w:t>
                      </w:r>
                      <w:r>
                        <w:rPr>
                          <w:sz w:val="16"/>
                          <w:szCs w:val="16"/>
                        </w:rPr>
                        <w:t xml:space="preserve"> </w:t>
                      </w:r>
                      <w:hyperlink r:id="rId13" w:history="1">
                        <w:r w:rsidRPr="001E6F00">
                          <w:rPr>
                            <w:rStyle w:val="Hyperlink"/>
                            <w:rFonts w:cs="Arial"/>
                            <w:sz w:val="16"/>
                            <w:szCs w:val="16"/>
                          </w:rPr>
                          <w:t>here</w:t>
                        </w:r>
                      </w:hyperlink>
                      <w:r w:rsidRPr="00BE42AB">
                        <w:rPr>
                          <w:sz w:val="16"/>
                          <w:szCs w:val="16"/>
                        </w:rPr>
                        <w:t xml:space="preserve"> for instructions on how to fill in entity specific parameters within this document</w:t>
                      </w:r>
                      <w:r>
                        <w:rPr>
                          <w:sz w:val="16"/>
                          <w:szCs w:val="16"/>
                        </w:rPr>
                        <w:t>.</w:t>
                      </w:r>
                    </w:p>
                    <w:p w14:paraId="0F10E931" w14:textId="77777777" w:rsidR="007A5EC6" w:rsidRDefault="007A5EC6" w:rsidP="007A5EC6">
                      <w:pPr>
                        <w:jc w:val="center"/>
                        <w:rPr>
                          <w:sz w:val="16"/>
                          <w:szCs w:val="16"/>
                        </w:rPr>
                      </w:pPr>
                    </w:p>
                    <w:p w14:paraId="16CEABC9" w14:textId="77777777" w:rsidR="007A5EC6" w:rsidRPr="009B7A55" w:rsidRDefault="007A5EC6" w:rsidP="007A5EC6">
                      <w:pPr>
                        <w:jc w:val="center"/>
                        <w:rPr>
                          <w:rFonts w:cs="Arial"/>
                          <w:sz w:val="16"/>
                          <w:szCs w:val="16"/>
                        </w:rPr>
                      </w:pPr>
                      <w:r>
                        <w:rPr>
                          <w:sz w:val="16"/>
                          <w:szCs w:val="16"/>
                        </w:rPr>
                        <w:t xml:space="preserve">Click </w:t>
                      </w:r>
                      <w:hyperlink r:id="rId14" w:history="1">
                        <w:r w:rsidRPr="00CF4210">
                          <w:rPr>
                            <w:rStyle w:val="Hyperlink"/>
                            <w:sz w:val="16"/>
                            <w:szCs w:val="16"/>
                          </w:rPr>
                          <w:t>here</w:t>
                        </w:r>
                      </w:hyperlink>
                      <w:r>
                        <w:rPr>
                          <w:sz w:val="16"/>
                          <w:szCs w:val="16"/>
                        </w:rPr>
                        <w:t xml:space="preserve"> for instructions on how to format the page numbers in the header and footer.</w:t>
                      </w:r>
                    </w:p>
                  </w:txbxContent>
                </v:textbox>
              </v:shape>
            </w:pict>
          </mc:Fallback>
        </mc:AlternateContent>
      </w:r>
      <w:r w:rsidRPr="00B95039">
        <w:rPr>
          <w:rFonts w:cs="Arial"/>
          <w:b/>
          <w:i/>
          <w:iCs/>
          <w:color w:val="002060"/>
          <w:lang w:eastAsia="ja-JP"/>
        </w:rPr>
        <w:t>See Table of Contents on the next page.</w:t>
      </w:r>
    </w:p>
    <w:p w14:paraId="11EF3210" w14:textId="77777777" w:rsidR="007A5EC6" w:rsidRDefault="007A5EC6" w:rsidP="001C7A1F"/>
    <w:p w14:paraId="7B530525" w14:textId="77777777" w:rsidR="007A5EC6" w:rsidRDefault="007A5EC6" w:rsidP="001C7A1F">
      <w:pPr>
        <w:sectPr w:rsidR="007A5EC6" w:rsidSect="007A5EC6">
          <w:footerReference w:type="default" r:id="rId15"/>
          <w:headerReference w:type="first" r:id="rId16"/>
          <w:footerReference w:type="first" r:id="rId17"/>
          <w:pgSz w:w="12240" w:h="15840" w:code="1"/>
          <w:pgMar w:top="1440" w:right="1440" w:bottom="1440" w:left="1440" w:header="720" w:footer="720" w:gutter="0"/>
          <w:cols w:space="720"/>
          <w:docGrid w:linePitch="360"/>
        </w:sectPr>
      </w:pPr>
    </w:p>
    <w:p w14:paraId="7E084539" w14:textId="77777777" w:rsidR="007A5EC6" w:rsidRPr="00AE7E78" w:rsidRDefault="007A5EC6" w:rsidP="007A5EC6">
      <w:pPr>
        <w:jc w:val="center"/>
        <w:rPr>
          <w:rFonts w:cs="Arial"/>
          <w:b/>
          <w:lang w:eastAsia="ja-JP"/>
        </w:rPr>
      </w:pPr>
      <w:r w:rsidRPr="00AE7E78">
        <w:rPr>
          <w:rFonts w:cs="Arial"/>
          <w:b/>
          <w:lang w:eastAsia="ja-JP"/>
        </w:rPr>
        <w:lastRenderedPageBreak/>
        <w:t>Table of Contents</w:t>
      </w:r>
    </w:p>
    <w:p w14:paraId="1E549A57" w14:textId="77777777" w:rsidR="007A5EC6" w:rsidRPr="00AE7E78" w:rsidRDefault="007A5EC6" w:rsidP="007A5EC6">
      <w:pPr>
        <w:jc w:val="center"/>
        <w:rPr>
          <w:rFonts w:cs="Arial"/>
          <w:b/>
          <w:lang w:eastAsia="ja-JP"/>
        </w:rPr>
      </w:pPr>
    </w:p>
    <w:p w14:paraId="2EB1AE2F" w14:textId="77777777" w:rsidR="007A5EC6" w:rsidRDefault="007A5EC6" w:rsidP="007A5EC6">
      <w:pPr>
        <w:tabs>
          <w:tab w:val="left" w:pos="1440"/>
        </w:tabs>
        <w:ind w:left="1440" w:hanging="1440"/>
        <w:jc w:val="both"/>
        <w:rPr>
          <w:rFonts w:cs="Arial"/>
          <w:b/>
          <w:lang w:eastAsia="ja-JP"/>
        </w:rPr>
      </w:pPr>
    </w:p>
    <w:p w14:paraId="71740BDA" w14:textId="77777777" w:rsidR="007A5EC6" w:rsidRPr="00012B08" w:rsidRDefault="007A5EC6" w:rsidP="007A5EC6">
      <w:pPr>
        <w:tabs>
          <w:tab w:val="left" w:pos="1440"/>
        </w:tabs>
        <w:ind w:left="1440" w:hanging="1440"/>
        <w:jc w:val="both"/>
        <w:rPr>
          <w:rFonts w:cs="Arial"/>
          <w:lang w:eastAsia="ja-JP"/>
        </w:rPr>
      </w:pPr>
      <w:r w:rsidRPr="00AE7E78">
        <w:rPr>
          <w:rFonts w:cs="Arial"/>
          <w:b/>
          <w:lang w:eastAsia="ja-JP"/>
        </w:rPr>
        <w:t>Example #1.</w:t>
      </w:r>
      <w:r w:rsidRPr="00AE7E78">
        <w:rPr>
          <w:rFonts w:cs="Arial"/>
          <w:lang w:eastAsia="ja-JP"/>
        </w:rPr>
        <w:t xml:space="preserve"> </w:t>
      </w:r>
      <w:r w:rsidRPr="00AE7E78">
        <w:rPr>
          <w:rFonts w:cs="Arial"/>
          <w:lang w:eastAsia="ja-JP"/>
        </w:rPr>
        <w:tab/>
      </w:r>
      <w:r w:rsidRPr="00012B08">
        <w:rPr>
          <w:rFonts w:cs="Arial"/>
          <w:lang w:eastAsia="ja-JP"/>
        </w:rPr>
        <w:t xml:space="preserve">Unmodified Opinion on Compliance (with or without reportable noncompliance </w:t>
      </w:r>
      <w:r w:rsidRPr="00012B08">
        <w:rPr>
          <w:rFonts w:cs="Arial"/>
          <w:i/>
          <w:u w:val="single"/>
          <w:lang w:eastAsia="ja-JP"/>
        </w:rPr>
        <w:t>not</w:t>
      </w:r>
      <w:r w:rsidRPr="00012B08">
        <w:rPr>
          <w:rFonts w:cs="Arial"/>
          <w:lang w:eastAsia="ja-JP"/>
        </w:rPr>
        <w:t xml:space="preserve"> affecting our opinion), No Significant Deficiencies, </w:t>
      </w:r>
      <w:r>
        <w:rPr>
          <w:rFonts w:cs="Arial"/>
          <w:lang w:eastAsia="ja-JP"/>
        </w:rPr>
        <w:t>N</w:t>
      </w:r>
      <w:r w:rsidRPr="00012B08">
        <w:rPr>
          <w:rFonts w:cs="Arial"/>
          <w:lang w:eastAsia="ja-JP"/>
        </w:rPr>
        <w:t xml:space="preserve">o Material Weaknesses </w:t>
      </w:r>
    </w:p>
    <w:p w14:paraId="0BF78EAD" w14:textId="77777777" w:rsidR="007A5EC6" w:rsidRDefault="007A5EC6" w:rsidP="007A5EC6">
      <w:pPr>
        <w:ind w:left="360" w:hanging="360"/>
        <w:jc w:val="both"/>
        <w:rPr>
          <w:rFonts w:cs="Arial"/>
          <w:lang w:eastAsia="ja-JP"/>
        </w:rPr>
      </w:pPr>
    </w:p>
    <w:p w14:paraId="33294CA7" w14:textId="77777777" w:rsidR="007A5EC6" w:rsidRPr="00AE7E78" w:rsidRDefault="007A5EC6" w:rsidP="007A5EC6">
      <w:pPr>
        <w:ind w:left="360" w:hanging="360"/>
        <w:jc w:val="both"/>
        <w:rPr>
          <w:rFonts w:cs="Arial"/>
          <w:lang w:eastAsia="ja-JP"/>
        </w:rPr>
      </w:pPr>
    </w:p>
    <w:p w14:paraId="526E7949" w14:textId="77777777" w:rsidR="007A5EC6" w:rsidRDefault="007A5EC6" w:rsidP="007A5EC6">
      <w:pPr>
        <w:ind w:left="360" w:hanging="360"/>
        <w:jc w:val="both"/>
        <w:rPr>
          <w:rFonts w:cs="Arial"/>
          <w:b/>
          <w:u w:val="single"/>
          <w:lang w:eastAsia="ja-JP"/>
        </w:rPr>
      </w:pPr>
      <w:r w:rsidRPr="004D2B94">
        <w:rPr>
          <w:rFonts w:cs="Arial"/>
          <w:b/>
          <w:u w:val="single"/>
          <w:lang w:eastAsia="ja-JP"/>
        </w:rPr>
        <w:t xml:space="preserve">Compliance Section Revisions </w:t>
      </w:r>
    </w:p>
    <w:p w14:paraId="732FBE75" w14:textId="77777777" w:rsidR="007A5EC6" w:rsidRPr="00B95039" w:rsidRDefault="007A5EC6" w:rsidP="007A5EC6">
      <w:pPr>
        <w:pStyle w:val="ListParagraph"/>
        <w:numPr>
          <w:ilvl w:val="0"/>
          <w:numId w:val="2"/>
        </w:numPr>
        <w:jc w:val="both"/>
        <w:rPr>
          <w:rFonts w:cs="Arial"/>
          <w:b/>
          <w:i/>
          <w:iCs/>
          <w:color w:val="002060"/>
          <w:u w:val="single"/>
          <w:lang w:eastAsia="ja-JP"/>
        </w:rPr>
      </w:pPr>
      <w:r w:rsidRPr="00B95039">
        <w:rPr>
          <w:rFonts w:cs="Arial"/>
          <w:b/>
          <w:i/>
          <w:iCs/>
          <w:color w:val="002060"/>
          <w:u w:val="single"/>
          <w:lang w:eastAsia="ja-JP"/>
        </w:rPr>
        <w:t>Examples include language with or without additional reportable noncompliance not affecting our opinion</w:t>
      </w:r>
    </w:p>
    <w:p w14:paraId="09AA7FA6" w14:textId="77777777" w:rsidR="007A5EC6" w:rsidRPr="00145B5D" w:rsidRDefault="007A5EC6" w:rsidP="007A5EC6">
      <w:pPr>
        <w:pStyle w:val="ListParagraph"/>
        <w:jc w:val="both"/>
        <w:rPr>
          <w:rFonts w:cs="Arial"/>
          <w:b/>
          <w:u w:val="single"/>
          <w:lang w:eastAsia="ja-JP"/>
        </w:rPr>
      </w:pPr>
    </w:p>
    <w:p w14:paraId="6CEFC191" w14:textId="77777777" w:rsidR="007A5EC6" w:rsidRPr="00C11290" w:rsidRDefault="007A5EC6" w:rsidP="007A5EC6">
      <w:pPr>
        <w:ind w:left="1440" w:hanging="1440"/>
        <w:jc w:val="both"/>
        <w:rPr>
          <w:rFonts w:cs="Arial"/>
          <w:lang w:eastAsia="ja-JP"/>
        </w:rPr>
      </w:pPr>
      <w:r w:rsidRPr="00C11290">
        <w:rPr>
          <w:rFonts w:cs="Arial"/>
          <w:b/>
          <w:lang w:eastAsia="ja-JP"/>
        </w:rPr>
        <w:t>Example #2.</w:t>
      </w:r>
      <w:r w:rsidRPr="00C11290">
        <w:rPr>
          <w:rFonts w:cs="Arial"/>
          <w:lang w:eastAsia="ja-JP"/>
        </w:rPr>
        <w:tab/>
        <w:t xml:space="preserve">Qualified Opinion on Compliance </w:t>
      </w:r>
      <w:bookmarkStart w:id="2" w:name="_Hlk118096014"/>
    </w:p>
    <w:bookmarkEnd w:id="2"/>
    <w:p w14:paraId="44E1D5B5" w14:textId="77777777" w:rsidR="007A5EC6" w:rsidRPr="00C11290" w:rsidRDefault="007A5EC6" w:rsidP="007A5EC6">
      <w:pPr>
        <w:ind w:left="360" w:hanging="360"/>
        <w:jc w:val="both"/>
        <w:rPr>
          <w:rFonts w:cs="Arial"/>
          <w:lang w:eastAsia="ja-JP"/>
        </w:rPr>
      </w:pPr>
    </w:p>
    <w:p w14:paraId="26D04850" w14:textId="77777777" w:rsidR="007A5EC6" w:rsidRPr="00224D8C" w:rsidRDefault="007A5EC6" w:rsidP="007A5EC6">
      <w:pPr>
        <w:ind w:left="1440" w:hanging="1440"/>
        <w:jc w:val="both"/>
        <w:rPr>
          <w:rFonts w:cs="Arial"/>
          <w:lang w:eastAsia="ja-JP"/>
        </w:rPr>
      </w:pPr>
      <w:r w:rsidRPr="00224D8C">
        <w:rPr>
          <w:rFonts w:cs="Arial"/>
          <w:b/>
          <w:lang w:eastAsia="ja-JP"/>
        </w:rPr>
        <w:t>Example #3.</w:t>
      </w:r>
      <w:r w:rsidRPr="00224D8C">
        <w:rPr>
          <w:rFonts w:cs="Arial"/>
          <w:lang w:eastAsia="ja-JP"/>
        </w:rPr>
        <w:t xml:space="preserve"> </w:t>
      </w:r>
      <w:r w:rsidRPr="00224D8C">
        <w:rPr>
          <w:rFonts w:cs="Arial"/>
          <w:lang w:eastAsia="ja-JP"/>
        </w:rPr>
        <w:tab/>
        <w:t xml:space="preserve">Adverse Opinion on Compliance on One Major Program, Unmodified Opinion on Other Major Programs </w:t>
      </w:r>
    </w:p>
    <w:p w14:paraId="1F72EA73" w14:textId="77777777" w:rsidR="007A5EC6" w:rsidRPr="000A1344" w:rsidRDefault="007A5EC6" w:rsidP="007A5EC6">
      <w:pPr>
        <w:tabs>
          <w:tab w:val="left" w:pos="7125"/>
        </w:tabs>
        <w:ind w:left="360" w:hanging="360"/>
        <w:jc w:val="both"/>
        <w:rPr>
          <w:rFonts w:cs="Arial"/>
          <w:highlight w:val="green"/>
          <w:lang w:eastAsia="ja-JP"/>
        </w:rPr>
      </w:pPr>
    </w:p>
    <w:p w14:paraId="1698F8E6" w14:textId="77777777" w:rsidR="007A5EC6" w:rsidRPr="005E6C9F" w:rsidRDefault="007A5EC6" w:rsidP="007A5EC6">
      <w:pPr>
        <w:ind w:left="1440" w:hanging="1440"/>
        <w:jc w:val="both"/>
        <w:rPr>
          <w:rFonts w:cs="Arial"/>
          <w:lang w:eastAsia="ja-JP"/>
        </w:rPr>
      </w:pPr>
      <w:r w:rsidRPr="005E6C9F">
        <w:rPr>
          <w:rFonts w:cs="Arial"/>
          <w:b/>
          <w:lang w:eastAsia="ja-JP"/>
        </w:rPr>
        <w:t>Example #4</w:t>
      </w:r>
      <w:r w:rsidRPr="005E6C9F">
        <w:rPr>
          <w:rFonts w:cs="Arial"/>
          <w:lang w:eastAsia="ja-JP"/>
        </w:rPr>
        <w:t xml:space="preserve"> </w:t>
      </w:r>
      <w:r w:rsidRPr="005E6C9F">
        <w:rPr>
          <w:rFonts w:cs="Arial"/>
          <w:lang w:eastAsia="ja-JP"/>
        </w:rPr>
        <w:tab/>
        <w:t xml:space="preserve">Scope Limitation for One Major Program, Unmodified Opinion on Other Major Programs </w:t>
      </w:r>
    </w:p>
    <w:p w14:paraId="05914F19" w14:textId="77777777" w:rsidR="007A5EC6" w:rsidRPr="005E6C9F" w:rsidRDefault="007A5EC6" w:rsidP="007A5EC6">
      <w:pPr>
        <w:jc w:val="both"/>
        <w:rPr>
          <w:rFonts w:cs="Arial"/>
          <w:lang w:eastAsia="ja-JP"/>
        </w:rPr>
      </w:pPr>
    </w:p>
    <w:p w14:paraId="329426C2" w14:textId="77777777" w:rsidR="007A5EC6" w:rsidRPr="00E073A2" w:rsidRDefault="007A5EC6" w:rsidP="007A5EC6">
      <w:pPr>
        <w:ind w:left="1440" w:hanging="1440"/>
        <w:rPr>
          <w:rFonts w:cs="Arial"/>
          <w:lang w:eastAsia="ja-JP"/>
        </w:rPr>
      </w:pPr>
      <w:r w:rsidRPr="00E073A2">
        <w:rPr>
          <w:rFonts w:cs="Arial"/>
          <w:b/>
          <w:lang w:eastAsia="ja-JP"/>
        </w:rPr>
        <w:t>Example #5</w:t>
      </w:r>
      <w:r w:rsidRPr="00E073A2">
        <w:rPr>
          <w:rFonts w:cs="Arial"/>
          <w:lang w:eastAsia="ja-JP"/>
        </w:rPr>
        <w:tab/>
        <w:t>Disclaim</w:t>
      </w:r>
      <w:r>
        <w:rPr>
          <w:rFonts w:cs="Arial"/>
          <w:lang w:eastAsia="ja-JP"/>
        </w:rPr>
        <w:t>er of</w:t>
      </w:r>
      <w:r w:rsidRPr="00E073A2">
        <w:rPr>
          <w:rFonts w:cs="Arial"/>
          <w:lang w:eastAsia="ja-JP"/>
        </w:rPr>
        <w:t xml:space="preserve"> Opinion on Compliance </w:t>
      </w:r>
    </w:p>
    <w:p w14:paraId="789FAE8C" w14:textId="77777777" w:rsidR="007A5EC6" w:rsidRPr="00012B08" w:rsidRDefault="007A5EC6" w:rsidP="007A5EC6">
      <w:pPr>
        <w:jc w:val="both"/>
        <w:rPr>
          <w:rFonts w:cs="Arial"/>
          <w:b/>
          <w:color w:val="000080"/>
          <w:highlight w:val="green"/>
          <w:u w:val="single"/>
          <w:lang w:eastAsia="ja-JP"/>
        </w:rPr>
      </w:pPr>
    </w:p>
    <w:p w14:paraId="20F83B67" w14:textId="77777777" w:rsidR="007A5EC6" w:rsidRDefault="007A5EC6" w:rsidP="007A5EC6">
      <w:pPr>
        <w:jc w:val="both"/>
        <w:rPr>
          <w:rFonts w:cs="Arial"/>
          <w:b/>
          <w:u w:val="single"/>
          <w:lang w:eastAsia="ja-JP"/>
        </w:rPr>
      </w:pPr>
    </w:p>
    <w:p w14:paraId="6E0BB2B6" w14:textId="77777777" w:rsidR="007A5EC6" w:rsidRPr="008A543B" w:rsidRDefault="007A5EC6" w:rsidP="007A5EC6">
      <w:pPr>
        <w:jc w:val="both"/>
        <w:rPr>
          <w:rFonts w:cs="Arial"/>
          <w:u w:val="single"/>
          <w:lang w:eastAsia="ja-JP"/>
        </w:rPr>
      </w:pPr>
      <w:r w:rsidRPr="008A543B">
        <w:rPr>
          <w:rFonts w:cs="Arial"/>
          <w:b/>
          <w:u w:val="single"/>
          <w:lang w:eastAsia="ja-JP"/>
        </w:rPr>
        <w:t>Internal Control Section Revisions</w:t>
      </w:r>
    </w:p>
    <w:p w14:paraId="51D3D738" w14:textId="77777777" w:rsidR="007A5EC6" w:rsidRPr="008A543B" w:rsidRDefault="007A5EC6" w:rsidP="007A5EC6">
      <w:pPr>
        <w:ind w:left="1440" w:hanging="1440"/>
        <w:rPr>
          <w:rFonts w:cs="Arial"/>
          <w:lang w:eastAsia="ja-JP"/>
        </w:rPr>
      </w:pPr>
      <w:r w:rsidRPr="008A543B">
        <w:rPr>
          <w:rFonts w:cs="Arial"/>
          <w:b/>
          <w:lang w:eastAsia="ja-JP"/>
        </w:rPr>
        <w:t>Example #6</w:t>
      </w:r>
      <w:r w:rsidRPr="008A543B">
        <w:rPr>
          <w:rFonts w:cs="Arial"/>
          <w:lang w:eastAsia="ja-JP"/>
        </w:rPr>
        <w:tab/>
        <w:t xml:space="preserve">Material Weakness(es) </w:t>
      </w:r>
      <w:r w:rsidRPr="00D66D89">
        <w:rPr>
          <w:rFonts w:cs="Arial"/>
          <w:i/>
          <w:u w:val="single"/>
          <w:lang w:eastAsia="ja-JP"/>
        </w:rPr>
        <w:t>and</w:t>
      </w:r>
      <w:r w:rsidRPr="00B95039">
        <w:rPr>
          <w:rFonts w:cs="Arial"/>
          <w:lang w:eastAsia="ja-JP"/>
        </w:rPr>
        <w:t xml:space="preserve"> </w:t>
      </w:r>
      <w:r w:rsidRPr="008A543B">
        <w:rPr>
          <w:rFonts w:cs="Arial"/>
          <w:lang w:eastAsia="ja-JP"/>
        </w:rPr>
        <w:t>Significant Deficiencies</w:t>
      </w:r>
    </w:p>
    <w:p w14:paraId="46F456C9" w14:textId="77777777" w:rsidR="007A5EC6" w:rsidRPr="00D30FC6" w:rsidRDefault="007A5EC6" w:rsidP="007A5EC6">
      <w:pPr>
        <w:ind w:left="1440" w:hanging="1440"/>
        <w:rPr>
          <w:rFonts w:cs="Arial"/>
          <w:lang w:eastAsia="ja-JP"/>
        </w:rPr>
      </w:pPr>
    </w:p>
    <w:p w14:paraId="26B235E3" w14:textId="77777777" w:rsidR="007A5EC6" w:rsidRPr="00D30FC6" w:rsidRDefault="007A5EC6" w:rsidP="007A5EC6">
      <w:pPr>
        <w:ind w:left="1440" w:hanging="1440"/>
        <w:rPr>
          <w:rFonts w:cs="Arial"/>
          <w:lang w:eastAsia="ja-JP"/>
        </w:rPr>
      </w:pPr>
      <w:r w:rsidRPr="00D30FC6">
        <w:rPr>
          <w:rFonts w:cs="Arial"/>
          <w:b/>
          <w:lang w:eastAsia="ja-JP"/>
        </w:rPr>
        <w:t>Example #7</w:t>
      </w:r>
      <w:r w:rsidRPr="00D30FC6">
        <w:rPr>
          <w:rFonts w:cs="Arial"/>
          <w:lang w:eastAsia="ja-JP"/>
        </w:rPr>
        <w:tab/>
        <w:t xml:space="preserve">Material Weakness(es) </w:t>
      </w:r>
      <w:r w:rsidRPr="00D66D89">
        <w:rPr>
          <w:rFonts w:cs="Arial"/>
          <w:i/>
          <w:u w:val="single"/>
          <w:lang w:eastAsia="ja-JP"/>
        </w:rPr>
        <w:t>but no</w:t>
      </w:r>
      <w:r w:rsidRPr="00B95039">
        <w:rPr>
          <w:rFonts w:cs="Arial"/>
          <w:i/>
          <w:lang w:eastAsia="ja-JP"/>
        </w:rPr>
        <w:t xml:space="preserve"> </w:t>
      </w:r>
      <w:r w:rsidRPr="00B95039">
        <w:rPr>
          <w:rFonts w:cs="Arial"/>
          <w:lang w:eastAsia="ja-JP"/>
        </w:rPr>
        <w:t xml:space="preserve">Significant </w:t>
      </w:r>
      <w:r w:rsidRPr="00D30FC6">
        <w:rPr>
          <w:rFonts w:cs="Arial"/>
          <w:lang w:eastAsia="ja-JP"/>
        </w:rPr>
        <w:t>Deficiencies</w:t>
      </w:r>
    </w:p>
    <w:p w14:paraId="1DCA0947" w14:textId="77777777" w:rsidR="007A5EC6" w:rsidRPr="00012B08" w:rsidRDefault="007A5EC6" w:rsidP="007A5EC6">
      <w:pPr>
        <w:ind w:left="1440" w:hanging="1440"/>
        <w:jc w:val="both"/>
        <w:rPr>
          <w:rFonts w:cs="Arial"/>
          <w:highlight w:val="green"/>
          <w:lang w:eastAsia="ja-JP"/>
        </w:rPr>
      </w:pPr>
    </w:p>
    <w:p w14:paraId="6AD2AB07" w14:textId="77777777" w:rsidR="007A5EC6" w:rsidRPr="00D506D8" w:rsidRDefault="007A5EC6" w:rsidP="007A5EC6">
      <w:pPr>
        <w:ind w:left="1440" w:hanging="1440"/>
        <w:jc w:val="both"/>
        <w:rPr>
          <w:rFonts w:cs="Arial"/>
          <w:lang w:eastAsia="ja-JP"/>
        </w:rPr>
      </w:pPr>
      <w:r w:rsidRPr="00D506D8">
        <w:rPr>
          <w:rFonts w:cs="Arial"/>
          <w:b/>
          <w:lang w:eastAsia="ja-JP"/>
        </w:rPr>
        <w:t>Example #8</w:t>
      </w:r>
      <w:r w:rsidRPr="00D506D8">
        <w:rPr>
          <w:rFonts w:cs="Arial"/>
          <w:lang w:eastAsia="ja-JP"/>
        </w:rPr>
        <w:tab/>
        <w:t>Significant Deficiency(</w:t>
      </w:r>
      <w:proofErr w:type="spellStart"/>
      <w:r w:rsidRPr="00D506D8">
        <w:rPr>
          <w:rFonts w:cs="Arial"/>
          <w:lang w:eastAsia="ja-JP"/>
        </w:rPr>
        <w:t>ies</w:t>
      </w:r>
      <w:proofErr w:type="spellEnd"/>
      <w:r w:rsidRPr="00D506D8">
        <w:rPr>
          <w:rFonts w:cs="Arial"/>
          <w:lang w:eastAsia="ja-JP"/>
        </w:rPr>
        <w:t xml:space="preserve">) </w:t>
      </w:r>
      <w:r w:rsidRPr="00D66D89">
        <w:rPr>
          <w:rFonts w:cs="Arial"/>
          <w:i/>
          <w:u w:val="single"/>
          <w:lang w:eastAsia="ja-JP"/>
        </w:rPr>
        <w:t>but no</w:t>
      </w:r>
      <w:r w:rsidRPr="00B95039">
        <w:rPr>
          <w:rFonts w:cs="Arial"/>
          <w:lang w:eastAsia="ja-JP"/>
        </w:rPr>
        <w:t xml:space="preserve"> Material </w:t>
      </w:r>
      <w:r w:rsidRPr="00D506D8">
        <w:rPr>
          <w:rFonts w:cs="Arial"/>
          <w:lang w:eastAsia="ja-JP"/>
        </w:rPr>
        <w:t>Weaknesses</w:t>
      </w:r>
    </w:p>
    <w:p w14:paraId="2EF81B43" w14:textId="77777777" w:rsidR="007A5EC6" w:rsidRPr="00012B08" w:rsidRDefault="007A5EC6" w:rsidP="007A5EC6">
      <w:pPr>
        <w:ind w:left="1440" w:hanging="1440"/>
        <w:jc w:val="both"/>
        <w:rPr>
          <w:rFonts w:cs="Arial"/>
          <w:highlight w:val="green"/>
          <w:lang w:eastAsia="ja-JP"/>
        </w:rPr>
      </w:pPr>
    </w:p>
    <w:p w14:paraId="7F3AAC95" w14:textId="77777777" w:rsidR="007A5EC6" w:rsidRPr="00725421" w:rsidRDefault="007A5EC6" w:rsidP="007A5EC6">
      <w:pPr>
        <w:ind w:left="1440" w:hanging="1440"/>
        <w:jc w:val="both"/>
        <w:rPr>
          <w:rFonts w:cs="Arial"/>
          <w:i/>
          <w:lang w:eastAsia="ja-JP"/>
        </w:rPr>
      </w:pPr>
      <w:r w:rsidRPr="00725421">
        <w:rPr>
          <w:rFonts w:cs="Arial"/>
          <w:b/>
          <w:lang w:eastAsia="ja-JP"/>
        </w:rPr>
        <w:t>Example #9</w:t>
      </w:r>
      <w:r w:rsidRPr="00725421">
        <w:rPr>
          <w:rFonts w:cs="Arial"/>
          <w:lang w:eastAsia="ja-JP"/>
        </w:rPr>
        <w:tab/>
        <w:t xml:space="preserve">Additional paragraph when we attach SEFA to Single Audit report instead of to the </w:t>
      </w:r>
      <w:r>
        <w:rPr>
          <w:rFonts w:cs="Arial"/>
          <w:lang w:eastAsia="ja-JP"/>
        </w:rPr>
        <w:t xml:space="preserve">financial </w:t>
      </w:r>
      <w:r w:rsidRPr="00725421">
        <w:rPr>
          <w:rFonts w:cs="Arial"/>
          <w:lang w:eastAsia="ja-JP"/>
        </w:rPr>
        <w:t xml:space="preserve">statements --- </w:t>
      </w:r>
      <w:r w:rsidRPr="00725421">
        <w:rPr>
          <w:rFonts w:cs="Arial"/>
          <w:i/>
          <w:lang w:eastAsia="ja-JP"/>
        </w:rPr>
        <w:t xml:space="preserve">SEFA work completed </w:t>
      </w:r>
      <w:r w:rsidRPr="00725421">
        <w:rPr>
          <w:rFonts w:cs="Arial"/>
          <w:b/>
          <w:i/>
          <w:u w:val="single"/>
          <w:lang w:eastAsia="ja-JP"/>
        </w:rPr>
        <w:t>same</w:t>
      </w:r>
      <w:r w:rsidRPr="00725421">
        <w:rPr>
          <w:rFonts w:cs="Arial"/>
          <w:i/>
          <w:lang w:eastAsia="ja-JP"/>
        </w:rPr>
        <w:t xml:space="preserve"> date as </w:t>
      </w:r>
      <w:r>
        <w:rPr>
          <w:rFonts w:cs="Arial"/>
          <w:i/>
          <w:lang w:eastAsia="ja-JP"/>
        </w:rPr>
        <w:t>financial</w:t>
      </w:r>
      <w:r w:rsidRPr="00725421">
        <w:rPr>
          <w:rFonts w:cs="Arial"/>
          <w:i/>
          <w:lang w:eastAsia="ja-JP"/>
        </w:rPr>
        <w:t xml:space="preserve"> statement opinion date.</w:t>
      </w:r>
    </w:p>
    <w:p w14:paraId="08FBC8C4" w14:textId="77777777" w:rsidR="007A5EC6" w:rsidRPr="00725421" w:rsidRDefault="007A5EC6" w:rsidP="007A5EC6">
      <w:pPr>
        <w:ind w:left="1440" w:hanging="1440"/>
        <w:jc w:val="both"/>
        <w:rPr>
          <w:rFonts w:cs="Arial"/>
          <w:i/>
          <w:lang w:eastAsia="ja-JP"/>
        </w:rPr>
      </w:pPr>
    </w:p>
    <w:p w14:paraId="3E51CBC3" w14:textId="77777777" w:rsidR="007A5EC6" w:rsidRPr="00AE7E78" w:rsidRDefault="007A5EC6" w:rsidP="007A5EC6">
      <w:pPr>
        <w:ind w:left="1440" w:hanging="1440"/>
        <w:jc w:val="both"/>
        <w:rPr>
          <w:rFonts w:cs="Arial"/>
          <w:b/>
          <w:lang w:eastAsia="ja-JP"/>
        </w:rPr>
      </w:pPr>
      <w:r w:rsidRPr="00725421">
        <w:rPr>
          <w:rFonts w:cs="Arial"/>
          <w:b/>
          <w:lang w:eastAsia="ja-JP"/>
        </w:rPr>
        <w:t>Example #10</w:t>
      </w:r>
      <w:r w:rsidRPr="00725421">
        <w:rPr>
          <w:rFonts w:cs="Arial"/>
          <w:b/>
          <w:lang w:eastAsia="ja-JP"/>
        </w:rPr>
        <w:tab/>
      </w:r>
      <w:r w:rsidRPr="00725421">
        <w:rPr>
          <w:rFonts w:cs="Arial"/>
          <w:lang w:eastAsia="ja-JP"/>
        </w:rPr>
        <w:t xml:space="preserve">Additional paragraph when we attach SEFA to Single Audit report instead of to the </w:t>
      </w:r>
      <w:r>
        <w:rPr>
          <w:rFonts w:cs="Arial"/>
          <w:lang w:eastAsia="ja-JP"/>
        </w:rPr>
        <w:t xml:space="preserve">financial </w:t>
      </w:r>
      <w:r w:rsidRPr="00725421">
        <w:rPr>
          <w:rFonts w:cs="Arial"/>
          <w:lang w:eastAsia="ja-JP"/>
        </w:rPr>
        <w:t xml:space="preserve">statements --- </w:t>
      </w:r>
      <w:r w:rsidRPr="00725421">
        <w:rPr>
          <w:rFonts w:cs="Arial"/>
          <w:i/>
          <w:lang w:eastAsia="ja-JP"/>
        </w:rPr>
        <w:t xml:space="preserve">SEFA work completed </w:t>
      </w:r>
      <w:r w:rsidRPr="00725421">
        <w:rPr>
          <w:rFonts w:cs="Arial"/>
          <w:b/>
          <w:i/>
          <w:u w:val="single"/>
          <w:lang w:eastAsia="ja-JP"/>
        </w:rPr>
        <w:t>after</w:t>
      </w:r>
      <w:r w:rsidRPr="00725421">
        <w:rPr>
          <w:rFonts w:cs="Arial"/>
          <w:i/>
          <w:lang w:eastAsia="ja-JP"/>
        </w:rPr>
        <w:t xml:space="preserve"> </w:t>
      </w:r>
      <w:r>
        <w:rPr>
          <w:rFonts w:cs="Arial"/>
          <w:i/>
          <w:lang w:eastAsia="ja-JP"/>
        </w:rPr>
        <w:t>financial</w:t>
      </w:r>
      <w:r w:rsidRPr="00725421">
        <w:rPr>
          <w:rFonts w:cs="Arial"/>
          <w:i/>
          <w:lang w:eastAsia="ja-JP"/>
        </w:rPr>
        <w:t xml:space="preserve"> statement opinion date.</w:t>
      </w:r>
    </w:p>
    <w:p w14:paraId="27AEE34F" w14:textId="77777777" w:rsidR="007A5EC6" w:rsidRDefault="007A5EC6" w:rsidP="001C7A1F"/>
    <w:p w14:paraId="5A9DE418" w14:textId="77777777" w:rsidR="007A5EC6" w:rsidRDefault="007A5EC6" w:rsidP="001C7A1F">
      <w:pPr>
        <w:sectPr w:rsidR="007A5EC6" w:rsidSect="007A5EC6">
          <w:pgSz w:w="12240" w:h="15840" w:code="1"/>
          <w:pgMar w:top="1440" w:right="1440" w:bottom="1440" w:left="1440" w:header="720" w:footer="720" w:gutter="0"/>
          <w:cols w:space="720"/>
          <w:docGrid w:linePitch="360"/>
        </w:sectPr>
      </w:pPr>
    </w:p>
    <w:p w14:paraId="666956C5"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lastRenderedPageBreak/>
        <w:t>Example 1: Unmodified Opinion on Compliance</w:t>
      </w:r>
    </w:p>
    <w:p w14:paraId="7232C2A4" w14:textId="009A3AA1" w:rsidR="007A5EC6" w:rsidRPr="00B95039" w:rsidRDefault="007A5EC6" w:rsidP="007A5EC6">
      <w:pPr>
        <w:jc w:val="center"/>
        <w:rPr>
          <w:rFonts w:cs="Arial"/>
          <w:b/>
          <w:i/>
          <w:iCs/>
          <w:color w:val="002060"/>
          <w:lang w:eastAsia="ja-JP"/>
        </w:rPr>
      </w:pPr>
      <w:r w:rsidRPr="00B95039">
        <w:rPr>
          <w:rFonts w:cs="Arial"/>
          <w:b/>
          <w:i/>
          <w:iCs/>
          <w:color w:val="002060"/>
          <w:lang w:eastAsia="ja-JP"/>
        </w:rPr>
        <w:t xml:space="preserve">(With or without reportable noncompliance </w:t>
      </w:r>
      <w:r w:rsidRPr="00B95039">
        <w:rPr>
          <w:rFonts w:cs="Arial"/>
          <w:b/>
          <w:i/>
          <w:iCs/>
          <w:color w:val="002060"/>
          <w:u w:val="single"/>
          <w:lang w:eastAsia="ja-JP"/>
        </w:rPr>
        <w:t>not</w:t>
      </w:r>
      <w:r w:rsidRPr="00B95039">
        <w:rPr>
          <w:rFonts w:cs="Arial"/>
          <w:b/>
          <w:i/>
          <w:iCs/>
          <w:color w:val="002060"/>
          <w:lang w:eastAsia="ja-JP"/>
        </w:rPr>
        <w:t xml:space="preserve"> affecting our opinion – see </w:t>
      </w:r>
      <w:r w:rsidR="00BA3A60">
        <w:rPr>
          <w:rFonts w:cs="Arial"/>
          <w:b/>
          <w:i/>
          <w:iCs/>
          <w:color w:val="002060"/>
          <w:lang w:eastAsia="ja-JP"/>
        </w:rPr>
        <w:t>endnote</w:t>
      </w:r>
      <w:r w:rsidR="00BA3A60" w:rsidRPr="00C23A97">
        <w:rPr>
          <w:rFonts w:cs="Arial"/>
          <w:b/>
          <w:i/>
          <w:iCs/>
          <w:color w:val="002060"/>
          <w:vertAlign w:val="superscript"/>
          <w:lang w:eastAsia="ja-JP"/>
        </w:rPr>
        <w:t xml:space="preserve"> </w:t>
      </w:r>
      <w:r w:rsidR="00C23A97" w:rsidRPr="00C23A97">
        <w:rPr>
          <w:rFonts w:cs="Arial"/>
          <w:b/>
          <w:i/>
          <w:iCs/>
          <w:color w:val="002060"/>
          <w:vertAlign w:val="superscript"/>
          <w:lang w:eastAsia="ja-JP"/>
        </w:rPr>
        <w:fldChar w:fldCharType="begin"/>
      </w:r>
      <w:r w:rsidR="00C23A97" w:rsidRPr="00C23A97">
        <w:rPr>
          <w:rFonts w:cs="Arial"/>
          <w:b/>
          <w:i/>
          <w:iCs/>
          <w:color w:val="002060"/>
          <w:vertAlign w:val="superscript"/>
          <w:lang w:eastAsia="ja-JP"/>
        </w:rPr>
        <w:instrText xml:space="preserve"> NOTEREF _Ref92880295 \h  \* MERGEFORMAT </w:instrText>
      </w:r>
      <w:r w:rsidR="00C23A97" w:rsidRPr="00C23A97">
        <w:rPr>
          <w:rFonts w:cs="Arial"/>
          <w:b/>
          <w:i/>
          <w:iCs/>
          <w:color w:val="002060"/>
          <w:vertAlign w:val="superscript"/>
          <w:lang w:eastAsia="ja-JP"/>
        </w:rPr>
      </w:r>
      <w:r w:rsidR="00C23A97" w:rsidRPr="00C23A97">
        <w:rPr>
          <w:rFonts w:cs="Arial"/>
          <w:b/>
          <w:i/>
          <w:iCs/>
          <w:color w:val="002060"/>
          <w:vertAlign w:val="superscript"/>
          <w:lang w:eastAsia="ja-JP"/>
        </w:rPr>
        <w:fldChar w:fldCharType="separate"/>
      </w:r>
      <w:r w:rsidR="00C23A97" w:rsidRPr="00C23A97">
        <w:rPr>
          <w:rFonts w:cs="Arial"/>
          <w:b/>
          <w:i/>
          <w:iCs/>
          <w:color w:val="002060"/>
          <w:vertAlign w:val="superscript"/>
          <w:lang w:eastAsia="ja-JP"/>
        </w:rPr>
        <w:t>ii</w:t>
      </w:r>
      <w:r w:rsidR="00C23A97" w:rsidRPr="00C23A97">
        <w:rPr>
          <w:rFonts w:cs="Arial"/>
          <w:b/>
          <w:i/>
          <w:iCs/>
          <w:color w:val="002060"/>
          <w:vertAlign w:val="superscript"/>
          <w:lang w:eastAsia="ja-JP"/>
        </w:rPr>
        <w:fldChar w:fldCharType="end"/>
      </w:r>
      <w:proofErr w:type="gramStart"/>
      <w:r w:rsidRPr="00B95039">
        <w:rPr>
          <w:rFonts w:cs="Arial"/>
          <w:b/>
          <w:i/>
          <w:iCs/>
          <w:color w:val="002060"/>
          <w:lang w:eastAsia="ja-JP"/>
        </w:rPr>
        <w:t>);</w:t>
      </w:r>
      <w:proofErr w:type="gramEnd"/>
      <w:r w:rsidRPr="00B95039">
        <w:rPr>
          <w:rFonts w:cs="Arial"/>
          <w:b/>
          <w:i/>
          <w:iCs/>
          <w:color w:val="002060"/>
          <w:lang w:eastAsia="ja-JP"/>
        </w:rPr>
        <w:t xml:space="preserve"> no Significant Deficiencies, no Material</w:t>
      </w:r>
      <w:r w:rsidRPr="00B95039">
        <w:rPr>
          <w:rFonts w:cs="Arial"/>
          <w:b/>
          <w:i/>
          <w:iCs/>
          <w:color w:val="002060"/>
        </w:rPr>
        <w:t xml:space="preserve"> Weaknesses</w:t>
      </w:r>
    </w:p>
    <w:p w14:paraId="2062102E" w14:textId="77777777" w:rsidR="007A5EC6" w:rsidRPr="00AE7E78" w:rsidRDefault="007A5EC6" w:rsidP="007A5EC6">
      <w:pPr>
        <w:jc w:val="center"/>
        <w:rPr>
          <w:rFonts w:cs="Arial"/>
          <w:lang w:eastAsia="ja-JP"/>
        </w:rPr>
      </w:pPr>
    </w:p>
    <w:p w14:paraId="6D137F43" w14:textId="77777777" w:rsidR="007A5EC6" w:rsidRPr="00AE7E78" w:rsidRDefault="007A5EC6" w:rsidP="007A5EC6">
      <w:pPr>
        <w:jc w:val="center"/>
        <w:rPr>
          <w:rFonts w:cs="Arial"/>
          <w:b/>
          <w:lang w:eastAsia="ja-JP"/>
        </w:rPr>
      </w:pPr>
      <w:r w:rsidRPr="00AE7E78">
        <w:rPr>
          <w:rFonts w:cs="Arial"/>
          <w:b/>
          <w:lang w:eastAsia="ja-JP"/>
        </w:rPr>
        <w:t>INDEPENDENT AUDITOR’S REPORT ON COMPLIANCE WITH REQUIREMENTS</w:t>
      </w:r>
    </w:p>
    <w:p w14:paraId="20062347" w14:textId="77777777" w:rsidR="007A5EC6" w:rsidRPr="00AE7E78" w:rsidRDefault="007A5EC6" w:rsidP="007A5EC6">
      <w:pPr>
        <w:jc w:val="center"/>
        <w:rPr>
          <w:rFonts w:cs="Arial"/>
          <w:b/>
          <w:lang w:eastAsia="ja-JP"/>
        </w:rPr>
      </w:pPr>
      <w:r w:rsidRPr="00AE7E78">
        <w:rPr>
          <w:rFonts w:cs="Arial"/>
          <w:b/>
          <w:lang w:eastAsia="ja-JP"/>
        </w:rPr>
        <w:t xml:space="preserve">APPLICABLE </w:t>
      </w:r>
      <w:r>
        <w:rPr>
          <w:rFonts w:cs="Arial"/>
          <w:b/>
          <w:lang w:eastAsia="ja-JP"/>
        </w:rPr>
        <w:t>TO</w:t>
      </w:r>
      <w:r w:rsidRPr="00AE7E78">
        <w:rPr>
          <w:rFonts w:cs="Arial"/>
          <w:b/>
          <w:caps/>
          <w:lang w:eastAsia="ja-JP"/>
        </w:rPr>
        <w:t xml:space="preserve"> </w:t>
      </w:r>
      <w:r>
        <w:rPr>
          <w:rFonts w:cs="Arial"/>
          <w:b/>
          <w:caps/>
          <w:highlight w:val="lightGray"/>
          <w:lang w:eastAsia="ja-JP"/>
        </w:rPr>
        <w:t>(</w:t>
      </w:r>
      <w:r w:rsidRPr="00FD69F2">
        <w:rPr>
          <w:rFonts w:cs="Arial"/>
          <w:b/>
          <w:caps/>
          <w:highlight w:val="lightGray"/>
          <w:lang w:eastAsia="ja-JP"/>
        </w:rPr>
        <w:t>each/the</w:t>
      </w:r>
      <w:r>
        <w:rPr>
          <w:rFonts w:cs="Arial"/>
          <w:b/>
          <w:caps/>
          <w:highlight w:val="lightGray"/>
          <w:lang w:eastAsia="ja-JP"/>
        </w:rPr>
        <w:t>)</w:t>
      </w:r>
      <w:r w:rsidRPr="00AE7E78">
        <w:rPr>
          <w:rFonts w:cs="Arial"/>
          <w:b/>
          <w:lang w:eastAsia="ja-JP"/>
        </w:rPr>
        <w:t xml:space="preserve"> MAJOR FEDERAL PROGRAM AND ON INTERNAL CONTROL OVER COMPLIANCE </w:t>
      </w:r>
      <w:r w:rsidRPr="00597E07">
        <w:rPr>
          <w:rFonts w:cs="Arial"/>
          <w:b/>
          <w:highlight w:val="lightGray"/>
          <w:lang w:eastAsia="ja-JP"/>
        </w:rPr>
        <w:t>AND ON THE SCHEDULE OF EXPENDITURES OF FEDERAL AWARDS</w:t>
      </w:r>
      <w:r w:rsidRPr="00597E07">
        <w:rPr>
          <w:rStyle w:val="FootnoteReference"/>
          <w:rFonts w:cs="Arial"/>
          <w:b/>
          <w:highlight w:val="lightGray"/>
          <w:lang w:eastAsia="ja-JP"/>
        </w:rPr>
        <w:footnoteReference w:id="2"/>
      </w:r>
      <w:r w:rsidRPr="00AE7E78">
        <w:rPr>
          <w:rFonts w:cs="Arial"/>
          <w:b/>
          <w:lang w:eastAsia="ja-JP"/>
        </w:rPr>
        <w:t>REQUIRED BY THE UNIFORM GUIDANCE</w:t>
      </w:r>
    </w:p>
    <w:p w14:paraId="2684310A" w14:textId="77777777" w:rsidR="007A5EC6" w:rsidRPr="00AE7E78" w:rsidRDefault="007A5EC6" w:rsidP="007A5EC6">
      <w:pPr>
        <w:jc w:val="center"/>
        <w:rPr>
          <w:rFonts w:cs="Arial"/>
          <w:b/>
          <w:lang w:eastAsia="ja-JP"/>
        </w:rPr>
      </w:pPr>
    </w:p>
    <w:p w14:paraId="385A02BB" w14:textId="77777777" w:rsidR="007A5EC6" w:rsidRDefault="007A5EC6" w:rsidP="007A5EC6">
      <w:pPr>
        <w:jc w:val="center"/>
        <w:rPr>
          <w:rFonts w:cs="Arial"/>
          <w:b/>
          <w:lang w:eastAsia="ja-JP"/>
        </w:rPr>
      </w:pPr>
    </w:p>
    <w:p w14:paraId="70279F51" w14:textId="77777777" w:rsidR="007A5EC6" w:rsidRPr="00AE7E78" w:rsidRDefault="007A5EC6" w:rsidP="007A5EC6">
      <w:pPr>
        <w:jc w:val="center"/>
        <w:rPr>
          <w:rFonts w:cs="Arial"/>
          <w:b/>
          <w:lang w:eastAsia="ja-JP"/>
        </w:rPr>
      </w:pPr>
    </w:p>
    <w:p w14:paraId="3B17C908" w14:textId="77777777" w:rsidR="007A5EC6" w:rsidRPr="00AE7E78" w:rsidRDefault="007A5EC6" w:rsidP="007A5EC6">
      <w:pPr>
        <w:tabs>
          <w:tab w:val="left" w:pos="0"/>
          <w:tab w:val="left" w:pos="547"/>
          <w:tab w:val="left" w:pos="907"/>
          <w:tab w:val="left" w:pos="1440"/>
          <w:tab w:val="left" w:pos="1987"/>
        </w:tabs>
        <w:rPr>
          <w:rFonts w:cs="Arial"/>
        </w:rPr>
      </w:pPr>
      <w:r>
        <w:rPr>
          <w:rFonts w:cs="Arial"/>
          <w:highlight w:val="lightGray"/>
        </w:rPr>
        <w:t>Entity Name</w:t>
      </w:r>
    </w:p>
    <w:p w14:paraId="1A88133F" w14:textId="77777777" w:rsidR="007A5EC6" w:rsidRPr="00AE7E78" w:rsidRDefault="007A5EC6" w:rsidP="007A5EC6">
      <w:pPr>
        <w:jc w:val="both"/>
        <w:rPr>
          <w:rStyle w:val="footnoteref"/>
          <w:rFonts w:cs="Arial"/>
        </w:rPr>
      </w:pPr>
      <w:r w:rsidRPr="00C01D94">
        <w:rPr>
          <w:rStyle w:val="footnoteref"/>
          <w:rFonts w:cs="Arial"/>
          <w:highlight w:val="lightGray"/>
        </w:rPr>
        <w:t>C</w:t>
      </w:r>
      <w:r>
        <w:rPr>
          <w:rStyle w:val="footnoteref"/>
          <w:rFonts w:cs="Arial"/>
          <w:highlight w:val="lightGray"/>
        </w:rPr>
        <w:t>ounty Name</w:t>
      </w:r>
    </w:p>
    <w:p w14:paraId="71571B78" w14:textId="77777777" w:rsidR="007A5EC6" w:rsidRPr="00BE59E9" w:rsidRDefault="007A5EC6" w:rsidP="007A5EC6">
      <w:pPr>
        <w:jc w:val="both"/>
        <w:rPr>
          <w:rStyle w:val="footnoteref"/>
          <w:rFonts w:cs="Arial"/>
        </w:rPr>
      </w:pPr>
      <w:r w:rsidRPr="00E92616">
        <w:rPr>
          <w:rStyle w:val="footnoteref"/>
          <w:rFonts w:cs="Arial"/>
          <w:highlight w:val="lightGray"/>
        </w:rPr>
        <w:t>S</w:t>
      </w:r>
      <w:r>
        <w:rPr>
          <w:rStyle w:val="footnoteref"/>
          <w:rFonts w:cs="Arial"/>
          <w:highlight w:val="lightGray"/>
        </w:rPr>
        <w:t>treet Address</w:t>
      </w:r>
    </w:p>
    <w:p w14:paraId="35C5C4A7" w14:textId="77777777" w:rsidR="007A5EC6" w:rsidRPr="00AE7E78" w:rsidRDefault="007A5EC6" w:rsidP="007A5EC6">
      <w:pPr>
        <w:jc w:val="both"/>
        <w:rPr>
          <w:rStyle w:val="footnoteref"/>
          <w:rFonts w:cs="Arial"/>
        </w:rPr>
      </w:pPr>
      <w:r w:rsidRPr="00E92616">
        <w:rPr>
          <w:rStyle w:val="footnoteref"/>
          <w:rFonts w:cs="Arial"/>
          <w:highlight w:val="lightGray"/>
        </w:rPr>
        <w:t>C</w:t>
      </w:r>
      <w:r>
        <w:rPr>
          <w:rStyle w:val="footnoteref"/>
          <w:rFonts w:cs="Arial"/>
          <w:highlight w:val="lightGray"/>
        </w:rPr>
        <w:t>ity</w:t>
      </w:r>
      <w:r w:rsidRPr="00BE59E9">
        <w:rPr>
          <w:rStyle w:val="footnoteref"/>
          <w:rFonts w:cs="Arial"/>
        </w:rPr>
        <w:t xml:space="preserve">, Ohio </w:t>
      </w:r>
      <w:r w:rsidRPr="00E92616">
        <w:rPr>
          <w:rStyle w:val="footnoteref"/>
          <w:rFonts w:cs="Arial"/>
          <w:highlight w:val="lightGray"/>
        </w:rPr>
        <w:t>Z</w:t>
      </w:r>
      <w:r>
        <w:rPr>
          <w:rStyle w:val="footnoteref"/>
          <w:rFonts w:cs="Arial"/>
          <w:highlight w:val="lightGray"/>
        </w:rPr>
        <w:t>ip Code</w:t>
      </w:r>
      <w:r w:rsidRPr="00901975">
        <w:rPr>
          <w:b/>
          <w:noProof/>
          <w:color w:val="FF0000"/>
        </w:rPr>
        <w:t xml:space="preserve"> </w:t>
      </w:r>
    </w:p>
    <w:p w14:paraId="7F161075" w14:textId="77777777" w:rsidR="007A5EC6" w:rsidRDefault="007A5EC6" w:rsidP="007A5EC6">
      <w:pPr>
        <w:jc w:val="both"/>
        <w:rPr>
          <w:rStyle w:val="footnoteref"/>
          <w:rFonts w:cs="Arial"/>
        </w:rPr>
      </w:pPr>
    </w:p>
    <w:p w14:paraId="0C8257E3" w14:textId="77777777" w:rsidR="007A5EC6" w:rsidRPr="00AE7E78" w:rsidRDefault="007A5EC6" w:rsidP="007A5EC6">
      <w:pPr>
        <w:jc w:val="both"/>
        <w:rPr>
          <w:rStyle w:val="footnoteref"/>
          <w:rFonts w:cs="Arial"/>
        </w:rPr>
      </w:pPr>
    </w:p>
    <w:p w14:paraId="7F724AD8" w14:textId="77777777" w:rsidR="007A5EC6" w:rsidRPr="00AE7E78" w:rsidRDefault="007A5EC6" w:rsidP="007A5EC6">
      <w:pPr>
        <w:jc w:val="both"/>
        <w:rPr>
          <w:rStyle w:val="footnoteref"/>
          <w:rFonts w:cs="Arial"/>
        </w:rPr>
      </w:pPr>
      <w:r w:rsidRPr="00AE7E78">
        <w:rPr>
          <w:rStyle w:val="footnoteref"/>
          <w:rFonts w:cs="Arial"/>
        </w:rPr>
        <w:t xml:space="preserve">To the </w:t>
      </w:r>
      <w:r w:rsidRPr="00E16570">
        <w:rPr>
          <w:rStyle w:val="footnoteref"/>
          <w:rFonts w:cs="Arial"/>
          <w:highlight w:val="lightGray"/>
        </w:rPr>
        <w:t>G</w:t>
      </w:r>
      <w:r>
        <w:rPr>
          <w:rStyle w:val="footnoteref"/>
          <w:rFonts w:cs="Arial"/>
          <w:highlight w:val="lightGray"/>
        </w:rPr>
        <w:t>overning Body</w:t>
      </w:r>
      <w:r w:rsidRPr="0025577F">
        <w:rPr>
          <w:rStyle w:val="footnoteref"/>
          <w:rFonts w:cs="Arial"/>
        </w:rPr>
        <w:t>:</w:t>
      </w:r>
    </w:p>
    <w:p w14:paraId="5EAE4730" w14:textId="77777777" w:rsidR="007A5EC6" w:rsidRPr="00AE7E78" w:rsidRDefault="007A5EC6" w:rsidP="007A5EC6">
      <w:pPr>
        <w:jc w:val="center"/>
        <w:rPr>
          <w:rFonts w:cs="Arial"/>
          <w:color w:val="000000"/>
        </w:rPr>
      </w:pPr>
    </w:p>
    <w:p w14:paraId="5EEDED0E" w14:textId="77777777" w:rsidR="007A5EC6" w:rsidRPr="00FD69F2" w:rsidRDefault="007A5EC6" w:rsidP="007A5EC6">
      <w:pPr>
        <w:rPr>
          <w:rFonts w:cs="Arial"/>
          <w:color w:val="FF0000"/>
          <w:lang w:eastAsia="ja-JP"/>
        </w:rPr>
      </w:pPr>
      <w:r w:rsidRPr="00FD69F2">
        <w:rPr>
          <w:rFonts w:cs="Arial"/>
          <w:b/>
          <w:lang w:eastAsia="ja-JP"/>
        </w:rPr>
        <w:t xml:space="preserve">Report on Compliance for </w:t>
      </w:r>
      <w:r>
        <w:rPr>
          <w:rFonts w:cs="Arial"/>
          <w:b/>
          <w:highlight w:val="lightGray"/>
          <w:lang w:eastAsia="ja-JP"/>
        </w:rPr>
        <w:t>(</w:t>
      </w:r>
      <w:r w:rsidRPr="00FD69F2">
        <w:rPr>
          <w:rFonts w:cs="Arial"/>
          <w:b/>
          <w:highlight w:val="lightGray"/>
          <w:lang w:eastAsia="ja-JP"/>
        </w:rPr>
        <w:t>Each/the</w:t>
      </w:r>
      <w:r>
        <w:rPr>
          <w:rFonts w:cs="Arial"/>
          <w:b/>
          <w:highlight w:val="lightGray"/>
          <w:lang w:eastAsia="ja-JP"/>
        </w:rPr>
        <w:t>)</w:t>
      </w:r>
      <w:r w:rsidRPr="00FD69F2">
        <w:rPr>
          <w:rFonts w:cs="Arial"/>
          <w:b/>
          <w:lang w:eastAsia="ja-JP"/>
        </w:rPr>
        <w:t xml:space="preserve"> Major Federal Program </w:t>
      </w:r>
    </w:p>
    <w:p w14:paraId="68AC0C26" w14:textId="77777777" w:rsidR="007A5EC6" w:rsidRPr="00AE7E78" w:rsidRDefault="007A5EC6" w:rsidP="007A5EC6">
      <w:pPr>
        <w:jc w:val="center"/>
        <w:rPr>
          <w:rFonts w:cs="Arial"/>
          <w:lang w:eastAsia="ja-JP"/>
        </w:rPr>
      </w:pPr>
    </w:p>
    <w:p w14:paraId="2B5AF462" w14:textId="77777777" w:rsidR="007A5EC6" w:rsidRPr="00AE7E78" w:rsidRDefault="007A5EC6" w:rsidP="007A5EC6">
      <w:pPr>
        <w:rPr>
          <w:rFonts w:cs="Arial"/>
          <w:b/>
          <w:i/>
          <w:lang w:eastAsia="ja-JP"/>
        </w:rPr>
      </w:pPr>
      <w:r w:rsidRPr="00AE7E78">
        <w:rPr>
          <w:rFonts w:cs="Arial"/>
          <w:b/>
          <w:i/>
          <w:lang w:eastAsia="ja-JP"/>
        </w:rPr>
        <w:t xml:space="preserve">Opinion on </w:t>
      </w:r>
      <w:r>
        <w:rPr>
          <w:rFonts w:cs="Arial"/>
          <w:b/>
          <w:i/>
          <w:highlight w:val="lightGray"/>
          <w:lang w:eastAsia="ja-JP"/>
        </w:rPr>
        <w:t>(</w:t>
      </w:r>
      <w:r w:rsidRPr="00CE306E">
        <w:rPr>
          <w:rFonts w:cs="Arial"/>
          <w:b/>
          <w:i/>
          <w:highlight w:val="lightGray"/>
          <w:lang w:eastAsia="ja-JP"/>
        </w:rPr>
        <w:t>Each/the</w:t>
      </w:r>
      <w:r>
        <w:rPr>
          <w:rFonts w:cs="Arial"/>
          <w:b/>
          <w:i/>
          <w:highlight w:val="lightGray"/>
          <w:lang w:eastAsia="ja-JP"/>
        </w:rPr>
        <w:t>)</w:t>
      </w:r>
      <w:r w:rsidRPr="00AE7E78">
        <w:rPr>
          <w:rFonts w:cs="Arial"/>
          <w:b/>
          <w:i/>
          <w:lang w:eastAsia="ja-JP"/>
        </w:rPr>
        <w:t xml:space="preserve"> Major Federal Program</w:t>
      </w:r>
    </w:p>
    <w:p w14:paraId="5B5E20A0" w14:textId="77777777" w:rsidR="007A5EC6" w:rsidRPr="00AE7E78" w:rsidRDefault="007A5EC6" w:rsidP="007A5EC6">
      <w:pPr>
        <w:jc w:val="both"/>
        <w:rPr>
          <w:rFonts w:cs="Arial"/>
          <w:lang w:eastAsia="ja-JP"/>
        </w:rPr>
      </w:pPr>
    </w:p>
    <w:p w14:paraId="45168FD6" w14:textId="77777777" w:rsidR="007A5EC6" w:rsidRPr="00AE7E78" w:rsidRDefault="007A5EC6" w:rsidP="007A5EC6">
      <w:pPr>
        <w:jc w:val="both"/>
        <w:rPr>
          <w:rFonts w:cs="Arial"/>
          <w:lang w:eastAsia="ja-JP"/>
        </w:rPr>
      </w:pPr>
      <w:r w:rsidRPr="00AE7E78">
        <w:rPr>
          <w:rFonts w:cs="Arial"/>
          <w:lang w:eastAsia="ja-JP"/>
        </w:rPr>
        <w:t xml:space="preserve">We have audited </w:t>
      </w:r>
      <w:r w:rsidRPr="00C01D94">
        <w:rPr>
          <w:rFonts w:cs="Arial"/>
          <w:highlight w:val="lightGray"/>
        </w:rPr>
        <w:t>E</w:t>
      </w:r>
      <w:r>
        <w:rPr>
          <w:rFonts w:cs="Arial"/>
          <w:highlight w:val="lightGray"/>
        </w:rPr>
        <w:t>ntity Name</w:t>
      </w:r>
      <w:r w:rsidRPr="00AE7E78">
        <w:rPr>
          <w:rFonts w:cs="Arial"/>
          <w:lang w:eastAsia="ja-JP"/>
        </w:rPr>
        <w:t>’s</w:t>
      </w:r>
      <w:r>
        <w:rPr>
          <w:rFonts w:cs="Arial"/>
          <w:lang w:eastAsia="ja-JP"/>
        </w:rPr>
        <w:t xml:space="preserve">, </w:t>
      </w:r>
      <w:r w:rsidRPr="00597E07">
        <w:rPr>
          <w:rFonts w:cs="Arial"/>
          <w:highlight w:val="lightGray"/>
          <w:lang w:eastAsia="ja-JP"/>
        </w:rPr>
        <w:t>County Name</w:t>
      </w:r>
      <w:r>
        <w:rPr>
          <w:rFonts w:cs="Arial"/>
          <w:lang w:eastAsia="ja-JP"/>
        </w:rPr>
        <w:t>,</w:t>
      </w:r>
      <w:r w:rsidRPr="00AE7E78">
        <w:rPr>
          <w:rFonts w:cs="Arial"/>
          <w:lang w:eastAsia="ja-JP"/>
        </w:rPr>
        <w:t xml:space="preserve"> (</w:t>
      </w:r>
      <w:r w:rsidRPr="00C01D94">
        <w:rPr>
          <w:rFonts w:cs="Arial"/>
          <w:highlight w:val="lightGray"/>
        </w:rPr>
        <w:t>Entity</w:t>
      </w:r>
      <w:r w:rsidRPr="00AE7E78">
        <w:rPr>
          <w:rFonts w:cs="Arial"/>
          <w:lang w:eastAsia="ja-JP"/>
        </w:rPr>
        <w:t xml:space="preserve">) compliance with the </w:t>
      </w:r>
      <w:r>
        <w:rPr>
          <w:rFonts w:cs="Arial"/>
          <w:lang w:eastAsia="ja-JP"/>
        </w:rPr>
        <w:t xml:space="preserve">types of compliance </w:t>
      </w:r>
      <w:r w:rsidRPr="00AE7E78">
        <w:rPr>
          <w:rFonts w:cs="Arial"/>
          <w:lang w:eastAsia="ja-JP"/>
        </w:rPr>
        <w:t xml:space="preserve">requirements </w:t>
      </w:r>
      <w:r>
        <w:rPr>
          <w:rFonts w:cs="Arial"/>
          <w:lang w:eastAsia="ja-JP"/>
        </w:rPr>
        <w:t>identified as subject to audit</w:t>
      </w:r>
      <w:r w:rsidRPr="00AE7E78">
        <w:rPr>
          <w:rFonts w:cs="Arial"/>
          <w:lang w:eastAsia="ja-JP"/>
        </w:rPr>
        <w:t xml:space="preserve"> in the U.S. Office of Management and Budget (OMB) </w:t>
      </w:r>
      <w:r w:rsidRPr="00AE7E78">
        <w:rPr>
          <w:rFonts w:cs="Arial"/>
          <w:i/>
          <w:lang w:eastAsia="ja-JP"/>
        </w:rPr>
        <w:t>Compliance Supplement</w:t>
      </w:r>
      <w:r w:rsidRPr="00AE7E78">
        <w:rPr>
          <w:rFonts w:cs="Arial"/>
          <w:lang w:eastAsia="ja-JP"/>
        </w:rPr>
        <w:t xml:space="preserve"> that could </w:t>
      </w:r>
      <w:r>
        <w:rPr>
          <w:rFonts w:cs="Arial"/>
          <w:lang w:eastAsia="ja-JP"/>
        </w:rPr>
        <w:t xml:space="preserve">have a </w:t>
      </w:r>
      <w:r w:rsidRPr="00AE7E78">
        <w:rPr>
          <w:rFonts w:cs="Arial"/>
          <w:lang w:eastAsia="ja-JP"/>
        </w:rPr>
        <w:t xml:space="preserve">direct and material </w:t>
      </w:r>
      <w:r>
        <w:rPr>
          <w:rFonts w:cs="Arial"/>
          <w:lang w:eastAsia="ja-JP"/>
        </w:rPr>
        <w:t xml:space="preserve">effect on </w:t>
      </w:r>
      <w:r>
        <w:rPr>
          <w:rFonts w:cs="Arial"/>
          <w:highlight w:val="lightGray"/>
          <w:lang w:eastAsia="ja-JP"/>
        </w:rPr>
        <w:t>(</w:t>
      </w:r>
      <w:r w:rsidRPr="00292C70">
        <w:rPr>
          <w:rFonts w:cs="Arial"/>
          <w:highlight w:val="lightGray"/>
          <w:lang w:eastAsia="ja-JP"/>
        </w:rPr>
        <w:t>each of</w:t>
      </w:r>
      <w:r>
        <w:rPr>
          <w:rFonts w:cs="Arial"/>
          <w:highlight w:val="lightGray"/>
          <w:lang w:eastAsia="ja-JP"/>
        </w:rPr>
        <w:t>)</w:t>
      </w:r>
      <w:r w:rsidRPr="00AE7E78">
        <w:rPr>
          <w:rFonts w:cs="Arial"/>
          <w:lang w:eastAsia="ja-JP"/>
        </w:rPr>
        <w:t xml:space="preserve"> </w:t>
      </w:r>
      <w:r w:rsidRPr="00C01D94">
        <w:rPr>
          <w:rFonts w:cs="Arial"/>
          <w:highlight w:val="lightGray"/>
        </w:rPr>
        <w:t>E</w:t>
      </w:r>
      <w:r>
        <w:rPr>
          <w:rFonts w:cs="Arial"/>
          <w:highlight w:val="lightGray"/>
        </w:rPr>
        <w:t>ntity Name</w:t>
      </w:r>
      <w:r w:rsidRPr="00AE7E78">
        <w:rPr>
          <w:rFonts w:cs="Arial"/>
          <w:lang w:eastAsia="ja-JP"/>
        </w:rPr>
        <w:t>’s major federal program</w:t>
      </w:r>
      <w:r>
        <w:rPr>
          <w:rFonts w:cs="Arial"/>
          <w:highlight w:val="lightGray"/>
          <w:lang w:eastAsia="ja-JP"/>
        </w:rPr>
        <w:t>(</w:t>
      </w:r>
      <w:r w:rsidRPr="00292C70">
        <w:rPr>
          <w:rFonts w:cs="Arial"/>
          <w:highlight w:val="lightGray"/>
          <w:lang w:eastAsia="ja-JP"/>
        </w:rPr>
        <w:t>s</w:t>
      </w:r>
      <w:r>
        <w:rPr>
          <w:rFonts w:cs="Arial"/>
          <w:highlight w:val="lightGray"/>
          <w:lang w:eastAsia="ja-JP"/>
        </w:rPr>
        <w:t>)</w:t>
      </w:r>
      <w:r w:rsidRPr="00AE7E78">
        <w:rPr>
          <w:rFonts w:cs="Arial"/>
          <w:lang w:eastAsia="ja-JP"/>
        </w:rPr>
        <w:t xml:space="preserve"> for the year ended </w:t>
      </w:r>
      <w:r w:rsidRPr="00C01D94">
        <w:rPr>
          <w:rFonts w:cs="Arial"/>
          <w:highlight w:val="lightGray"/>
          <w:lang w:eastAsia="ja-JP"/>
        </w:rPr>
        <w:t>FYE Date</w:t>
      </w:r>
      <w:r w:rsidRPr="00AE7E78">
        <w:rPr>
          <w:rFonts w:cs="Arial"/>
          <w:lang w:eastAsia="ja-JP"/>
        </w:rPr>
        <w:t xml:space="preserve">. </w:t>
      </w:r>
      <w:r w:rsidRPr="005977B7">
        <w:rPr>
          <w:rFonts w:cs="Arial"/>
          <w:highlight w:val="lightGray"/>
        </w:rPr>
        <w:t>E</w:t>
      </w:r>
      <w:r>
        <w:rPr>
          <w:rFonts w:cs="Arial"/>
          <w:highlight w:val="lightGray"/>
        </w:rPr>
        <w:t>ntity Name</w:t>
      </w:r>
      <w:r w:rsidRPr="00AE7E78">
        <w:rPr>
          <w:rFonts w:cs="Arial"/>
          <w:lang w:eastAsia="ja-JP"/>
        </w:rPr>
        <w:t>’s major federal program</w:t>
      </w:r>
      <w:r>
        <w:rPr>
          <w:rFonts w:cs="Arial"/>
          <w:highlight w:val="lightGray"/>
          <w:lang w:eastAsia="ja-JP"/>
        </w:rPr>
        <w:t>(</w:t>
      </w:r>
      <w:r w:rsidRPr="00292C70">
        <w:rPr>
          <w:rFonts w:cs="Arial"/>
          <w:highlight w:val="lightGray"/>
          <w:lang w:eastAsia="ja-JP"/>
        </w:rPr>
        <w:t>s</w:t>
      </w:r>
      <w:r>
        <w:rPr>
          <w:rFonts w:cs="Arial"/>
          <w:highlight w:val="lightGray"/>
          <w:lang w:eastAsia="ja-JP"/>
        </w:rPr>
        <w:t>)</w:t>
      </w:r>
      <w:r>
        <w:rPr>
          <w:rFonts w:cs="Arial"/>
          <w:lang w:eastAsia="ja-JP"/>
        </w:rPr>
        <w:t xml:space="preserve"> </w:t>
      </w:r>
      <w:r>
        <w:rPr>
          <w:rFonts w:cs="Arial"/>
          <w:highlight w:val="lightGray"/>
          <w:lang w:eastAsia="ja-JP"/>
        </w:rPr>
        <w:t>(</w:t>
      </w:r>
      <w:r w:rsidRPr="00292C70">
        <w:rPr>
          <w:rFonts w:cs="Arial"/>
          <w:highlight w:val="lightGray"/>
          <w:lang w:eastAsia="ja-JP"/>
        </w:rPr>
        <w:t>is/are</w:t>
      </w:r>
      <w:r>
        <w:rPr>
          <w:rFonts w:cs="Arial"/>
          <w:highlight w:val="lightGray"/>
          <w:lang w:eastAsia="ja-JP"/>
        </w:rPr>
        <w:t>)</w:t>
      </w:r>
      <w:r>
        <w:rPr>
          <w:rFonts w:cs="Arial"/>
          <w:lang w:eastAsia="ja-JP"/>
        </w:rPr>
        <w:t xml:space="preserve"> identified in the</w:t>
      </w:r>
      <w:r w:rsidRPr="00AE7E78">
        <w:rPr>
          <w:rFonts w:cs="Arial"/>
          <w:lang w:eastAsia="ja-JP"/>
        </w:rPr>
        <w:t xml:space="preserve"> </w:t>
      </w:r>
      <w:r w:rsidRPr="00AE7E78">
        <w:rPr>
          <w:rFonts w:cs="Arial"/>
          <w:i/>
          <w:lang w:eastAsia="ja-JP"/>
        </w:rPr>
        <w:t>Summary of Auditor’s Results</w:t>
      </w:r>
      <w:r w:rsidRPr="00AE7E78">
        <w:rPr>
          <w:rFonts w:cs="Arial"/>
          <w:lang w:eastAsia="ja-JP"/>
        </w:rPr>
        <w:t xml:space="preserve"> </w:t>
      </w:r>
      <w:r>
        <w:rPr>
          <w:rFonts w:cs="Arial"/>
          <w:lang w:eastAsia="ja-JP"/>
        </w:rPr>
        <w:t xml:space="preserve">section of </w:t>
      </w:r>
      <w:r w:rsidRPr="00AE7E78">
        <w:rPr>
          <w:rFonts w:cs="Arial"/>
          <w:lang w:eastAsia="ja-JP"/>
        </w:rPr>
        <w:t>the accompanying schedule of findings</w:t>
      </w:r>
      <w:r>
        <w:rPr>
          <w:rFonts w:cs="Arial"/>
          <w:lang w:eastAsia="ja-JP"/>
        </w:rPr>
        <w:t xml:space="preserve"> </w:t>
      </w:r>
      <w:r>
        <w:rPr>
          <w:rFonts w:cs="Arial"/>
          <w:highlight w:val="lightGray"/>
          <w:lang w:eastAsia="ja-JP"/>
        </w:rPr>
        <w:t>(</w:t>
      </w:r>
      <w:r w:rsidRPr="00292C70">
        <w:rPr>
          <w:rFonts w:cs="Arial"/>
          <w:highlight w:val="lightGray"/>
          <w:lang w:eastAsia="ja-JP"/>
        </w:rPr>
        <w:t>and questioned costs</w:t>
      </w:r>
      <w:r>
        <w:rPr>
          <w:rFonts w:cs="Arial"/>
          <w:highlight w:val="lightGray"/>
          <w:lang w:eastAsia="ja-JP"/>
        </w:rPr>
        <w:t>)</w:t>
      </w:r>
      <w:r w:rsidRPr="00AE7E78">
        <w:rPr>
          <w:rFonts w:cs="Arial"/>
          <w:lang w:eastAsia="ja-JP"/>
        </w:rPr>
        <w:t xml:space="preserve">. </w:t>
      </w:r>
    </w:p>
    <w:p w14:paraId="0D98EC4C" w14:textId="77777777" w:rsidR="007A5EC6" w:rsidRPr="00AE7E78" w:rsidRDefault="007A5EC6" w:rsidP="007A5EC6">
      <w:pPr>
        <w:rPr>
          <w:rFonts w:cs="Arial"/>
          <w:b/>
          <w:i/>
          <w:lang w:eastAsia="ja-JP"/>
        </w:rPr>
      </w:pPr>
    </w:p>
    <w:p w14:paraId="3EADD422" w14:textId="77777777" w:rsidR="007A5EC6" w:rsidRPr="00AE7E78" w:rsidRDefault="007A5EC6" w:rsidP="007A5EC6">
      <w:pPr>
        <w:jc w:val="both"/>
        <w:rPr>
          <w:rFonts w:cs="Arial"/>
          <w:lang w:eastAsia="ja-JP"/>
        </w:rPr>
      </w:pPr>
      <w:r w:rsidRPr="00AE7E78">
        <w:rPr>
          <w:rFonts w:cs="Arial"/>
          <w:lang w:eastAsia="ja-JP"/>
        </w:rPr>
        <w:t xml:space="preserve">In our opinion, </w:t>
      </w:r>
      <w:r w:rsidRPr="00C01D94">
        <w:rPr>
          <w:rFonts w:cs="Arial"/>
          <w:highlight w:val="lightGray"/>
        </w:rPr>
        <w:t>E</w:t>
      </w:r>
      <w:r>
        <w:rPr>
          <w:rFonts w:cs="Arial"/>
          <w:highlight w:val="lightGray"/>
        </w:rPr>
        <w:t>ntity Name</w:t>
      </w:r>
      <w:r w:rsidRPr="00AE7E78">
        <w:rPr>
          <w:rFonts w:cs="Arial"/>
          <w:lang w:eastAsia="ja-JP"/>
        </w:rPr>
        <w:t xml:space="preserve"> complied, in all material respects</w:t>
      </w:r>
      <w:r>
        <w:rPr>
          <w:rFonts w:cs="Arial"/>
          <w:lang w:eastAsia="ja-JP"/>
        </w:rPr>
        <w:t>,</w:t>
      </w:r>
      <w:r w:rsidRPr="00AE7E78">
        <w:rPr>
          <w:rFonts w:cs="Arial"/>
          <w:lang w:eastAsia="ja-JP"/>
        </w:rPr>
        <w:t xml:space="preserve"> with the compliance requirements referred to above that could </w:t>
      </w:r>
      <w:r>
        <w:rPr>
          <w:rFonts w:cs="Arial"/>
          <w:lang w:eastAsia="ja-JP"/>
        </w:rPr>
        <w:t xml:space="preserve">have a </w:t>
      </w:r>
      <w:r w:rsidRPr="00AE7E78">
        <w:rPr>
          <w:rFonts w:cs="Arial"/>
          <w:lang w:eastAsia="ja-JP"/>
        </w:rPr>
        <w:t xml:space="preserve">direct and material </w:t>
      </w:r>
      <w:r>
        <w:rPr>
          <w:rFonts w:cs="Arial"/>
          <w:lang w:eastAsia="ja-JP"/>
        </w:rPr>
        <w:t xml:space="preserve">effect on </w:t>
      </w:r>
      <w:r>
        <w:rPr>
          <w:rFonts w:cs="Arial"/>
          <w:highlight w:val="lightGray"/>
          <w:lang w:eastAsia="ja-JP"/>
        </w:rPr>
        <w:t>(</w:t>
      </w:r>
      <w:r w:rsidRPr="004A1252">
        <w:rPr>
          <w:rFonts w:cs="Arial"/>
          <w:highlight w:val="lightGray"/>
          <w:lang w:eastAsia="ja-JP"/>
        </w:rPr>
        <w:t>each of</w:t>
      </w:r>
      <w:r>
        <w:rPr>
          <w:rFonts w:cs="Arial"/>
          <w:highlight w:val="lightGray"/>
          <w:lang w:eastAsia="ja-JP"/>
        </w:rPr>
        <w:t>)</w:t>
      </w:r>
      <w:r w:rsidRPr="00AE7E78">
        <w:rPr>
          <w:rFonts w:cs="Arial"/>
          <w:lang w:eastAsia="ja-JP"/>
        </w:rPr>
        <w:t xml:space="preserve"> its major federal program</w:t>
      </w:r>
      <w:r>
        <w:rPr>
          <w:rFonts w:cs="Arial"/>
          <w:highlight w:val="lightGray"/>
          <w:lang w:eastAsia="ja-JP"/>
        </w:rPr>
        <w:t>(</w:t>
      </w:r>
      <w:r w:rsidRPr="004A1252">
        <w:rPr>
          <w:rFonts w:cs="Arial"/>
          <w:highlight w:val="lightGray"/>
          <w:lang w:eastAsia="ja-JP"/>
        </w:rPr>
        <w:t>s</w:t>
      </w:r>
      <w:r>
        <w:rPr>
          <w:rFonts w:cs="Arial"/>
          <w:highlight w:val="lightGray"/>
          <w:lang w:eastAsia="ja-JP"/>
        </w:rPr>
        <w:t>)</w:t>
      </w:r>
      <w:r w:rsidRPr="00AE7E78">
        <w:rPr>
          <w:rFonts w:cs="Arial"/>
          <w:lang w:eastAsia="ja-JP"/>
        </w:rPr>
        <w:t xml:space="preserve"> for the year ended </w:t>
      </w:r>
      <w:r w:rsidRPr="00C01D94">
        <w:rPr>
          <w:rFonts w:cs="Arial"/>
          <w:highlight w:val="lightGray"/>
          <w:lang w:eastAsia="ja-JP"/>
        </w:rPr>
        <w:t>FYE Date</w:t>
      </w:r>
      <w:r w:rsidRPr="00AE7E78">
        <w:rPr>
          <w:rFonts w:cs="Arial"/>
          <w:lang w:eastAsia="ja-JP"/>
        </w:rPr>
        <w:t xml:space="preserve">. </w:t>
      </w:r>
    </w:p>
    <w:p w14:paraId="2DB002DB" w14:textId="77777777" w:rsidR="007A5EC6" w:rsidRPr="00AE7E78" w:rsidRDefault="007A5EC6" w:rsidP="007A5EC6">
      <w:pPr>
        <w:rPr>
          <w:rFonts w:cs="Arial"/>
          <w:b/>
          <w:i/>
          <w:lang w:eastAsia="ja-JP"/>
        </w:rPr>
      </w:pPr>
    </w:p>
    <w:p w14:paraId="546A519E" w14:textId="77777777" w:rsidR="007A5EC6" w:rsidRPr="00C352DE" w:rsidRDefault="007A5EC6" w:rsidP="007A5EC6">
      <w:pPr>
        <w:rPr>
          <w:rFonts w:cs="Arial"/>
          <w:b/>
          <w:i/>
          <w:lang w:eastAsia="ja-JP"/>
        </w:rPr>
      </w:pPr>
      <w:r w:rsidRPr="00C352DE">
        <w:rPr>
          <w:rFonts w:cs="Arial"/>
          <w:b/>
          <w:i/>
          <w:lang w:eastAsia="ja-JP"/>
        </w:rPr>
        <w:t xml:space="preserve">Basis for Opinion on </w:t>
      </w:r>
      <w:r>
        <w:rPr>
          <w:rFonts w:cs="Arial"/>
          <w:b/>
          <w:i/>
          <w:highlight w:val="lightGray"/>
          <w:lang w:eastAsia="ja-JP"/>
        </w:rPr>
        <w:t>(</w:t>
      </w:r>
      <w:r w:rsidRPr="00C352DE">
        <w:rPr>
          <w:rFonts w:cs="Arial"/>
          <w:b/>
          <w:i/>
          <w:highlight w:val="lightGray"/>
          <w:lang w:eastAsia="ja-JP"/>
        </w:rPr>
        <w:t>Each/the</w:t>
      </w:r>
      <w:r>
        <w:rPr>
          <w:rFonts w:cs="Arial"/>
          <w:b/>
          <w:i/>
          <w:highlight w:val="lightGray"/>
          <w:lang w:eastAsia="ja-JP"/>
        </w:rPr>
        <w:t>)</w:t>
      </w:r>
      <w:r w:rsidRPr="00C352DE">
        <w:rPr>
          <w:rFonts w:cs="Arial"/>
          <w:b/>
          <w:i/>
          <w:lang w:eastAsia="ja-JP"/>
        </w:rPr>
        <w:t xml:space="preserve"> Major Federal Program</w:t>
      </w:r>
    </w:p>
    <w:p w14:paraId="0DC9EDDF" w14:textId="77777777" w:rsidR="007A5EC6" w:rsidRPr="00C352DE" w:rsidRDefault="007A5EC6" w:rsidP="007A5EC6">
      <w:pPr>
        <w:rPr>
          <w:rFonts w:cs="Arial"/>
          <w:b/>
          <w:i/>
          <w:lang w:eastAsia="ja-JP"/>
        </w:rPr>
      </w:pPr>
    </w:p>
    <w:p w14:paraId="16B744D4" w14:textId="77777777" w:rsidR="007A5EC6" w:rsidRPr="00C352DE" w:rsidRDefault="007A5EC6" w:rsidP="007A5EC6">
      <w:pPr>
        <w:jc w:val="both"/>
        <w:rPr>
          <w:rFonts w:cs="Arial"/>
          <w:lang w:eastAsia="ja-JP"/>
        </w:rPr>
      </w:pPr>
      <w:r w:rsidRPr="00C352DE">
        <w:rPr>
          <w:rFonts w:cs="Arial"/>
          <w:lang w:eastAsia="ja-JP"/>
        </w:rPr>
        <w:t xml:space="preserve">We conducted our audit of compliance in accordance with auditing standards generally accepted in the United States of America (GAAS); the standards applicable to financial audits contained in </w:t>
      </w:r>
      <w:r w:rsidRPr="008D13CA">
        <w:rPr>
          <w:rFonts w:cs="Arial"/>
          <w:i/>
          <w:lang w:eastAsia="ja-JP"/>
        </w:rPr>
        <w:t xml:space="preserve">Government Auditing Standards </w:t>
      </w:r>
      <w:r w:rsidRPr="00C352DE">
        <w:rPr>
          <w:rFonts w:cs="Arial"/>
          <w:lang w:eastAsia="ja-JP"/>
        </w:rPr>
        <w:t>issued by the Comptroller General of the United States (</w:t>
      </w:r>
      <w:r w:rsidRPr="008D13CA">
        <w:rPr>
          <w:rFonts w:cs="Arial"/>
          <w:i/>
          <w:lang w:eastAsia="ja-JP"/>
        </w:rPr>
        <w:t>Government Auditing Standards</w:t>
      </w:r>
      <w:r w:rsidRPr="00C352DE">
        <w:rPr>
          <w:rFonts w:cs="Arial"/>
          <w:lang w:eastAsia="ja-JP"/>
        </w:rPr>
        <w:t xml:space="preserve">); and the audit requirements of Title 2 U.S. </w:t>
      </w:r>
      <w:r w:rsidRPr="008D13CA">
        <w:rPr>
          <w:rFonts w:cs="Arial"/>
          <w:i/>
          <w:lang w:eastAsia="ja-JP"/>
        </w:rPr>
        <w:t>Code of Federal Regulations</w:t>
      </w:r>
      <w:r w:rsidRPr="00C352DE">
        <w:rPr>
          <w:rFonts w:cs="Arial"/>
          <w:lang w:eastAsia="ja-JP"/>
        </w:rPr>
        <w:t xml:space="preserve"> Part 200, </w:t>
      </w:r>
      <w:r w:rsidRPr="008D13CA">
        <w:rPr>
          <w:rFonts w:cs="Arial"/>
          <w:i/>
          <w:lang w:eastAsia="ja-JP"/>
        </w:rPr>
        <w:t>Uniform Administrative Requirements, Cost Principles, and Audit Requirements for Federal Awards</w:t>
      </w:r>
      <w:r w:rsidRPr="00C352DE">
        <w:rPr>
          <w:rFonts w:cs="Arial"/>
          <w:lang w:eastAsia="ja-JP"/>
        </w:rPr>
        <w:t xml:space="preserve"> (Uniform Guidance). Our responsibilities under those standards and the Uniform Guidance are further described in the </w:t>
      </w:r>
      <w:r w:rsidRPr="00896791">
        <w:rPr>
          <w:rFonts w:cs="Arial"/>
          <w:i/>
          <w:lang w:eastAsia="ja-JP"/>
        </w:rPr>
        <w:t>Auditor's Responsibilities for the Audit of Compliance</w:t>
      </w:r>
      <w:r w:rsidRPr="00C352DE">
        <w:rPr>
          <w:rFonts w:cs="Arial"/>
          <w:lang w:eastAsia="ja-JP"/>
        </w:rPr>
        <w:t xml:space="preserve"> section of our report.</w:t>
      </w:r>
    </w:p>
    <w:p w14:paraId="0FD83111" w14:textId="77777777" w:rsidR="007A5EC6" w:rsidRPr="00C352DE" w:rsidRDefault="007A5EC6" w:rsidP="007A5EC6">
      <w:pPr>
        <w:jc w:val="both"/>
        <w:rPr>
          <w:rFonts w:cs="Arial"/>
          <w:lang w:eastAsia="ja-JP"/>
        </w:rPr>
      </w:pPr>
    </w:p>
    <w:p w14:paraId="73DF078E" w14:textId="77777777" w:rsidR="007A5EC6" w:rsidRPr="00C352DE" w:rsidRDefault="007A5EC6" w:rsidP="007A5EC6">
      <w:pPr>
        <w:jc w:val="both"/>
        <w:rPr>
          <w:rFonts w:cs="Arial"/>
          <w:lang w:eastAsia="ja-JP"/>
        </w:rPr>
      </w:pPr>
      <w:r w:rsidRPr="00C352DE">
        <w:rPr>
          <w:rFonts w:cs="Arial"/>
          <w:lang w:eastAsia="ja-JP"/>
        </w:rPr>
        <w:t xml:space="preserve">We are required to be independent of </w:t>
      </w:r>
      <w:r w:rsidRPr="00AE7E78">
        <w:rPr>
          <w:rFonts w:cs="Arial"/>
          <w:lang w:eastAsia="ja-JP"/>
        </w:rPr>
        <w:t xml:space="preserve">the </w:t>
      </w:r>
      <w:r w:rsidRPr="00C01D94">
        <w:rPr>
          <w:rFonts w:cs="Arial"/>
          <w:highlight w:val="lightGray"/>
        </w:rPr>
        <w:t>Entity</w:t>
      </w:r>
      <w:r w:rsidRPr="00C352DE">
        <w:rPr>
          <w:rFonts w:cs="Arial"/>
          <w:lang w:eastAsia="ja-JP"/>
        </w:rPr>
        <w:t xml:space="preserve"> and to meet our other ethical responsibilities, in accordance with relevant ethical requirements relating to our audit. We believe that the audit evidence we have obtained is sufficient and appropriate to provide a basis for our opinion on compliance for </w:t>
      </w:r>
      <w:r>
        <w:rPr>
          <w:rFonts w:cs="Arial"/>
          <w:highlight w:val="lightGray"/>
          <w:lang w:eastAsia="ja-JP"/>
        </w:rPr>
        <w:t>(</w:t>
      </w:r>
      <w:r w:rsidRPr="00A07B3F">
        <w:rPr>
          <w:rFonts w:cs="Arial"/>
          <w:highlight w:val="lightGray"/>
          <w:lang w:eastAsia="ja-JP"/>
        </w:rPr>
        <w:t>each/the</w:t>
      </w:r>
      <w:r>
        <w:rPr>
          <w:rFonts w:cs="Arial"/>
          <w:highlight w:val="lightGray"/>
          <w:lang w:eastAsia="ja-JP"/>
        </w:rPr>
        <w:t>)</w:t>
      </w:r>
      <w:r w:rsidRPr="00C352DE">
        <w:rPr>
          <w:rFonts w:cs="Arial"/>
          <w:lang w:eastAsia="ja-JP"/>
        </w:rPr>
        <w:t xml:space="preserve"> major federal program. Our audit does not provide a legal determination of </w:t>
      </w:r>
      <w:r w:rsidRPr="00AE7E78">
        <w:rPr>
          <w:rFonts w:cs="Arial"/>
          <w:lang w:eastAsia="ja-JP"/>
        </w:rPr>
        <w:t xml:space="preserve">the </w:t>
      </w:r>
      <w:r w:rsidRPr="00C01D94">
        <w:rPr>
          <w:rFonts w:cs="Arial"/>
          <w:highlight w:val="lightGray"/>
        </w:rPr>
        <w:t>Entity</w:t>
      </w:r>
      <w:r w:rsidRPr="00C352DE">
        <w:rPr>
          <w:rFonts w:cs="Arial"/>
          <w:lang w:eastAsia="ja-JP"/>
        </w:rPr>
        <w:t xml:space="preserve">'s compliance with the compliance requirements referred to above. </w:t>
      </w:r>
    </w:p>
    <w:p w14:paraId="4E31BD22" w14:textId="77777777" w:rsidR="007A5EC6" w:rsidRDefault="007A5EC6" w:rsidP="007A5EC6">
      <w:pPr>
        <w:rPr>
          <w:rFonts w:cs="Arial"/>
          <w:b/>
          <w:i/>
          <w:lang w:eastAsia="ja-JP"/>
        </w:rPr>
      </w:pPr>
    </w:p>
    <w:p w14:paraId="6531A694" w14:textId="77777777" w:rsidR="007A5EC6" w:rsidRPr="001C3292" w:rsidRDefault="007A5EC6" w:rsidP="007A5EC6">
      <w:pPr>
        <w:jc w:val="both"/>
        <w:rPr>
          <w:rFonts w:cs="Arial"/>
          <w:i/>
          <w:lang w:eastAsia="ja-JP"/>
        </w:rPr>
      </w:pPr>
      <w:r w:rsidRPr="001C3292">
        <w:rPr>
          <w:rFonts w:cs="Arial"/>
          <w:b/>
          <w:i/>
          <w:lang w:eastAsia="ja-JP"/>
        </w:rPr>
        <w:t>Other Matter – Federal Expenditures Not Included in the Compliance Audit</w:t>
      </w:r>
      <w:r w:rsidRPr="00B95039">
        <w:rPr>
          <w:rFonts w:cs="Arial"/>
          <w:b/>
          <w:i/>
          <w:iCs/>
          <w:color w:val="002060"/>
          <w:lang w:eastAsia="ja-JP"/>
        </w:rPr>
        <w:t xml:space="preserve"> </w:t>
      </w:r>
      <w:r w:rsidRPr="00B95039">
        <w:rPr>
          <w:rFonts w:cs="Arial"/>
          <w:i/>
          <w:iCs/>
          <w:color w:val="002060"/>
          <w:lang w:eastAsia="ja-JP"/>
        </w:rPr>
        <w:t>[Include only when applicable per endnote</w:t>
      </w:r>
      <w:bookmarkStart w:id="3" w:name="_Ref95810738"/>
      <w:r w:rsidRPr="00B95039">
        <w:rPr>
          <w:rFonts w:cs="Arial"/>
          <w:i/>
          <w:iCs/>
          <w:color w:val="002060"/>
          <w:lang w:eastAsia="ja-JP"/>
        </w:rPr>
        <w:t xml:space="preserve"> </w:t>
      </w:r>
      <w:bookmarkStart w:id="4" w:name="_Ref198012248"/>
      <w:r w:rsidRPr="00B95039">
        <w:rPr>
          <w:rStyle w:val="EndnoteReference"/>
          <w:rFonts w:cs="Arial"/>
          <w:i/>
          <w:iCs/>
          <w:color w:val="002060"/>
          <w:lang w:eastAsia="ja-JP"/>
        </w:rPr>
        <w:endnoteReference w:id="1"/>
      </w:r>
      <w:bookmarkEnd w:id="3"/>
      <w:bookmarkEnd w:id="4"/>
      <w:r w:rsidRPr="00B95039">
        <w:rPr>
          <w:rFonts w:cs="Arial"/>
          <w:i/>
          <w:iCs/>
          <w:color w:val="002060"/>
          <w:lang w:eastAsia="ja-JP"/>
        </w:rPr>
        <w:t>]</w:t>
      </w:r>
      <w:r w:rsidRPr="00B95039">
        <w:rPr>
          <w:rFonts w:cs="Arial"/>
          <w:i/>
          <w:color w:val="002060"/>
          <w:lang w:eastAsia="ja-JP"/>
        </w:rPr>
        <w:t xml:space="preserve"> </w:t>
      </w:r>
    </w:p>
    <w:p w14:paraId="3CD064D1" w14:textId="77777777" w:rsidR="007A5EC6" w:rsidRDefault="007A5EC6" w:rsidP="007A5EC6">
      <w:pPr>
        <w:jc w:val="both"/>
        <w:rPr>
          <w:rFonts w:cs="Arial"/>
          <w:color w:val="0000FF"/>
          <w:lang w:eastAsia="ja-JP"/>
        </w:rPr>
      </w:pPr>
    </w:p>
    <w:p w14:paraId="21B872BB" w14:textId="5A1D4948" w:rsidR="007A5EC6" w:rsidRPr="00AE7E78" w:rsidRDefault="007A5EC6" w:rsidP="007A5EC6">
      <w:pPr>
        <w:jc w:val="both"/>
        <w:rPr>
          <w:rFonts w:cs="Arial"/>
          <w:b/>
          <w:color w:val="C804AC"/>
          <w:lang w:eastAsia="ja-JP"/>
        </w:rPr>
      </w:pPr>
      <w:r w:rsidRPr="001C3292">
        <w:rPr>
          <w:rFonts w:cs="Arial"/>
          <w:lang w:eastAsia="ja-JP"/>
        </w:rPr>
        <w:t xml:space="preserve">The </w:t>
      </w:r>
      <w:r w:rsidRPr="001C3292">
        <w:rPr>
          <w:rFonts w:cs="Arial"/>
          <w:highlight w:val="lightGray"/>
          <w:lang w:eastAsia="ja-JP"/>
        </w:rPr>
        <w:t>Entity</w:t>
      </w:r>
      <w:r w:rsidRPr="001C3292">
        <w:rPr>
          <w:rFonts w:cs="Arial"/>
          <w:lang w:eastAsia="ja-JP"/>
        </w:rPr>
        <w:t xml:space="preserve">’s </w:t>
      </w:r>
      <w:r w:rsidRPr="00851265">
        <w:rPr>
          <w:rFonts w:cs="Arial"/>
          <w:highlight w:val="lightGray"/>
          <w:lang w:eastAsia="ja-JP"/>
        </w:rPr>
        <w:t>basic</w:t>
      </w:r>
      <w:r w:rsidRPr="001C3292">
        <w:rPr>
          <w:rFonts w:cs="Arial"/>
          <w:lang w:eastAsia="ja-JP"/>
        </w:rPr>
        <w:t xml:space="preserve"> financial statements include the operations of </w:t>
      </w:r>
      <w:r w:rsidRPr="009A153B">
        <w:rPr>
          <w:rFonts w:cs="Arial"/>
          <w:highlight w:val="lightGray"/>
          <w:lang w:eastAsia="ja-JP"/>
        </w:rPr>
        <w:t>name of component unit or department</w:t>
      </w:r>
      <w:r w:rsidRPr="001C3292">
        <w:rPr>
          <w:rFonts w:cs="Arial"/>
          <w:lang w:eastAsia="ja-JP"/>
        </w:rPr>
        <w:t>, which expended $</w:t>
      </w:r>
      <w:r w:rsidRPr="009A153B">
        <w:rPr>
          <w:rFonts w:cs="Arial"/>
          <w:highlight w:val="lightGray"/>
          <w:lang w:eastAsia="ja-JP"/>
        </w:rPr>
        <w:t>XXX</w:t>
      </w:r>
      <w:r w:rsidRPr="001C3292">
        <w:rPr>
          <w:rFonts w:cs="Arial"/>
          <w:lang w:eastAsia="ja-JP"/>
        </w:rPr>
        <w:t xml:space="preserve"> in federal awards which is not included in the </w:t>
      </w:r>
      <w:r w:rsidRPr="001C3292">
        <w:rPr>
          <w:rFonts w:cs="Arial"/>
          <w:highlight w:val="lightGray"/>
          <w:lang w:eastAsia="ja-JP"/>
        </w:rPr>
        <w:t>Entity</w:t>
      </w:r>
      <w:r w:rsidRPr="001C3292">
        <w:rPr>
          <w:rFonts w:cs="Arial"/>
          <w:lang w:eastAsia="ja-JP"/>
        </w:rPr>
        <w:t xml:space="preserve">’s Schedule of Expenditures of Federal Awards during the year ended </w:t>
      </w:r>
      <w:r w:rsidRPr="001C3292">
        <w:rPr>
          <w:rFonts w:cs="Arial"/>
          <w:highlight w:val="lightGray"/>
          <w:lang w:eastAsia="ja-JP"/>
        </w:rPr>
        <w:t>FYE</w:t>
      </w:r>
      <w:r>
        <w:rPr>
          <w:rFonts w:cs="Arial"/>
          <w:highlight w:val="lightGray"/>
          <w:lang w:eastAsia="ja-JP"/>
        </w:rPr>
        <w:t xml:space="preserve"> Date</w:t>
      </w:r>
      <w:r w:rsidRPr="001C3292">
        <w:rPr>
          <w:rFonts w:cs="Arial"/>
          <w:lang w:eastAsia="ja-JP"/>
        </w:rPr>
        <w:t xml:space="preserve">. Our </w:t>
      </w:r>
      <w:r>
        <w:rPr>
          <w:rFonts w:cs="Arial"/>
          <w:lang w:eastAsia="ja-JP"/>
        </w:rPr>
        <w:t xml:space="preserve">compliance </w:t>
      </w:r>
      <w:r w:rsidRPr="001C3292">
        <w:rPr>
          <w:rFonts w:cs="Arial"/>
          <w:lang w:eastAsia="ja-JP"/>
        </w:rPr>
        <w:t xml:space="preserve">audit, described in the “Opinion on </w:t>
      </w:r>
      <w:r>
        <w:rPr>
          <w:rFonts w:cs="Arial"/>
          <w:highlight w:val="lightGray"/>
          <w:lang w:eastAsia="ja-JP"/>
        </w:rPr>
        <w:t>(</w:t>
      </w:r>
      <w:r w:rsidRPr="001C3292">
        <w:rPr>
          <w:rFonts w:cs="Arial"/>
          <w:highlight w:val="lightGray"/>
          <w:lang w:eastAsia="ja-JP"/>
        </w:rPr>
        <w:t>Each/the</w:t>
      </w:r>
      <w:r>
        <w:rPr>
          <w:rFonts w:cs="Arial"/>
          <w:highlight w:val="lightGray"/>
          <w:lang w:eastAsia="ja-JP"/>
        </w:rPr>
        <w:t>)</w:t>
      </w:r>
      <w:r w:rsidRPr="001C3292">
        <w:rPr>
          <w:rFonts w:cs="Arial"/>
          <w:lang w:eastAsia="ja-JP"/>
        </w:rPr>
        <w:t xml:space="preserve"> Major Federal Program,” does not include the operations of </w:t>
      </w:r>
      <w:r w:rsidRPr="009A153B">
        <w:rPr>
          <w:rFonts w:cs="Arial"/>
          <w:highlight w:val="lightGray"/>
          <w:lang w:eastAsia="ja-JP"/>
        </w:rPr>
        <w:t>name of component unit or department</w:t>
      </w:r>
      <w:r w:rsidRPr="001C3292">
        <w:rPr>
          <w:rFonts w:cs="Arial"/>
          <w:lang w:eastAsia="ja-JP"/>
        </w:rPr>
        <w:t xml:space="preserve"> because the </w:t>
      </w:r>
      <w:r w:rsidRPr="009A153B">
        <w:rPr>
          <w:rFonts w:cs="Arial"/>
          <w:highlight w:val="lightGray"/>
          <w:lang w:eastAsia="ja-JP"/>
        </w:rPr>
        <w:t>name of component unit/department</w:t>
      </w:r>
      <w:r w:rsidRPr="001C3292">
        <w:rPr>
          <w:rFonts w:cs="Arial"/>
          <w:lang w:eastAsia="ja-JP"/>
        </w:rPr>
        <w:t xml:space="preserve"> </w:t>
      </w:r>
      <w:r>
        <w:rPr>
          <w:rFonts w:cs="Arial"/>
          <w:highlight w:val="lightGray"/>
          <w:lang w:eastAsia="ja-JP"/>
        </w:rPr>
        <w:t>(</w:t>
      </w:r>
      <w:r w:rsidRPr="001C3292">
        <w:rPr>
          <w:rFonts w:cs="Arial"/>
          <w:highlight w:val="lightGray"/>
          <w:lang w:eastAsia="ja-JP"/>
        </w:rPr>
        <w:t>engaged other auditors perform an audit of compliance in accordance with the Uniform Guidance</w:t>
      </w:r>
      <w:r>
        <w:rPr>
          <w:rFonts w:cs="Arial"/>
          <w:highlight w:val="lightGray"/>
          <w:lang w:eastAsia="ja-JP"/>
        </w:rPr>
        <w:t>)</w:t>
      </w:r>
      <w:r w:rsidRPr="001C3292">
        <w:rPr>
          <w:rFonts w:cs="Arial"/>
          <w:lang w:eastAsia="ja-JP"/>
        </w:rPr>
        <w:t xml:space="preserve">. </w:t>
      </w:r>
      <w:r w:rsidRPr="00B95039">
        <w:rPr>
          <w:rFonts w:cs="Arial"/>
          <w:i/>
          <w:iCs/>
          <w:color w:val="002060"/>
          <w:lang w:eastAsia="ja-JP"/>
        </w:rPr>
        <w:t>&lt;&lt; Modify last sentence as needed per endnote</w:t>
      </w:r>
      <w:r w:rsidR="001D43BC">
        <w:rPr>
          <w:rFonts w:cs="Arial"/>
          <w:i/>
          <w:iCs/>
          <w:color w:val="002060"/>
          <w:lang w:eastAsia="ja-JP"/>
        </w:rPr>
        <w:t xml:space="preserve"> </w:t>
      </w:r>
      <w:r w:rsidR="001D43BC" w:rsidRPr="002468A8">
        <w:rPr>
          <w:rFonts w:cs="Arial"/>
          <w:i/>
          <w:iCs/>
          <w:color w:val="002060"/>
          <w:vertAlign w:val="superscript"/>
          <w:lang w:eastAsia="ja-JP"/>
        </w:rPr>
        <w:fldChar w:fldCharType="begin"/>
      </w:r>
      <w:r w:rsidR="001D43BC" w:rsidRPr="002468A8">
        <w:rPr>
          <w:rFonts w:cs="Arial"/>
          <w:i/>
          <w:iCs/>
          <w:color w:val="002060"/>
          <w:vertAlign w:val="superscript"/>
          <w:lang w:eastAsia="ja-JP"/>
        </w:rPr>
        <w:instrText xml:space="preserve"> NOTEREF _Ref198012248 \h </w:instrText>
      </w:r>
      <w:r w:rsidR="001D43BC">
        <w:rPr>
          <w:rFonts w:cs="Arial"/>
          <w:i/>
          <w:iCs/>
          <w:color w:val="002060"/>
          <w:vertAlign w:val="superscript"/>
          <w:lang w:eastAsia="ja-JP"/>
        </w:rPr>
        <w:instrText xml:space="preserve"> \* MERGEFORMAT </w:instrText>
      </w:r>
      <w:r w:rsidR="001D43BC" w:rsidRPr="002468A8">
        <w:rPr>
          <w:rFonts w:cs="Arial"/>
          <w:i/>
          <w:iCs/>
          <w:color w:val="002060"/>
          <w:vertAlign w:val="superscript"/>
          <w:lang w:eastAsia="ja-JP"/>
        </w:rPr>
      </w:r>
      <w:r w:rsidR="001D43BC" w:rsidRPr="002468A8">
        <w:rPr>
          <w:rFonts w:cs="Arial"/>
          <w:i/>
          <w:iCs/>
          <w:color w:val="002060"/>
          <w:vertAlign w:val="superscript"/>
          <w:lang w:eastAsia="ja-JP"/>
        </w:rPr>
        <w:fldChar w:fldCharType="separate"/>
      </w:r>
      <w:proofErr w:type="spellStart"/>
      <w:r w:rsidR="001D43BC" w:rsidRPr="002468A8">
        <w:rPr>
          <w:rFonts w:cs="Arial"/>
          <w:i/>
          <w:iCs/>
          <w:color w:val="002060"/>
          <w:vertAlign w:val="superscript"/>
          <w:lang w:eastAsia="ja-JP"/>
        </w:rPr>
        <w:t>i</w:t>
      </w:r>
      <w:proofErr w:type="spellEnd"/>
      <w:r w:rsidR="001D43BC" w:rsidRPr="002468A8">
        <w:rPr>
          <w:rFonts w:cs="Arial"/>
          <w:i/>
          <w:iCs/>
          <w:color w:val="002060"/>
          <w:vertAlign w:val="superscript"/>
          <w:lang w:eastAsia="ja-JP"/>
        </w:rPr>
        <w:fldChar w:fldCharType="end"/>
      </w:r>
      <w:r w:rsidRPr="00B95039">
        <w:rPr>
          <w:rFonts w:cs="Arial"/>
          <w:i/>
          <w:iCs/>
          <w:color w:val="002060"/>
          <w:lang w:eastAsia="ja-JP"/>
        </w:rPr>
        <w:t>.</w:t>
      </w:r>
      <w:r w:rsidRPr="00B95039">
        <w:rPr>
          <w:rFonts w:cs="Arial"/>
          <w:b/>
          <w:color w:val="002060"/>
          <w:lang w:eastAsia="ja-JP"/>
        </w:rPr>
        <w:t xml:space="preserve"> </w:t>
      </w:r>
    </w:p>
    <w:p w14:paraId="3C162A61" w14:textId="77777777" w:rsidR="007A5EC6" w:rsidRPr="00AE7E78" w:rsidRDefault="007A5EC6" w:rsidP="007A5EC6">
      <w:pPr>
        <w:rPr>
          <w:rFonts w:cs="Arial"/>
          <w:b/>
          <w:i/>
          <w:lang w:eastAsia="ja-JP"/>
        </w:rPr>
      </w:pPr>
    </w:p>
    <w:p w14:paraId="396498CA" w14:textId="77777777" w:rsidR="007A5EC6" w:rsidRPr="00AE7E78" w:rsidRDefault="007A5EC6" w:rsidP="007A5EC6">
      <w:pPr>
        <w:rPr>
          <w:rFonts w:cs="Arial"/>
          <w:b/>
          <w:i/>
          <w:lang w:eastAsia="ja-JP"/>
        </w:rPr>
      </w:pPr>
      <w:r>
        <w:rPr>
          <w:rFonts w:cs="Arial"/>
          <w:b/>
          <w:i/>
          <w:lang w:eastAsia="ja-JP"/>
        </w:rPr>
        <w:t>Responsibilities of</w:t>
      </w:r>
      <w:r w:rsidRPr="00AE7E78">
        <w:rPr>
          <w:rFonts w:cs="Arial"/>
          <w:b/>
          <w:i/>
          <w:lang w:eastAsia="ja-JP"/>
        </w:rPr>
        <w:t xml:space="preserve"> Management</w:t>
      </w:r>
      <w:r>
        <w:rPr>
          <w:rFonts w:cs="Arial"/>
          <w:b/>
          <w:i/>
          <w:lang w:eastAsia="ja-JP"/>
        </w:rPr>
        <w:t xml:space="preserve"> for Compliance </w:t>
      </w:r>
      <w:r w:rsidRPr="00AE7E78">
        <w:rPr>
          <w:rFonts w:cs="Arial"/>
          <w:b/>
          <w:i/>
          <w:lang w:eastAsia="ja-JP"/>
        </w:rPr>
        <w:t xml:space="preserve"> </w:t>
      </w:r>
    </w:p>
    <w:p w14:paraId="63465725" w14:textId="77777777" w:rsidR="007A5EC6" w:rsidRPr="00AE7E78" w:rsidRDefault="007A5EC6" w:rsidP="007A5EC6">
      <w:pPr>
        <w:jc w:val="both"/>
        <w:rPr>
          <w:rFonts w:cs="Arial"/>
          <w:lang w:eastAsia="ja-JP"/>
        </w:rPr>
      </w:pPr>
    </w:p>
    <w:p w14:paraId="1C8A1783" w14:textId="77777777" w:rsidR="007A5EC6" w:rsidRPr="00AE7E78" w:rsidRDefault="007A5EC6" w:rsidP="007A5EC6">
      <w:pPr>
        <w:jc w:val="both"/>
        <w:rPr>
          <w:rFonts w:cs="Arial"/>
          <w:lang w:eastAsia="ja-JP"/>
        </w:rPr>
      </w:pPr>
      <w:r w:rsidRPr="00AE7E78">
        <w:rPr>
          <w:rFonts w:cs="Arial"/>
          <w:lang w:eastAsia="ja-JP"/>
        </w:rPr>
        <w:t xml:space="preserve">The </w:t>
      </w:r>
      <w:r w:rsidRPr="00C01D94">
        <w:rPr>
          <w:rFonts w:cs="Arial"/>
          <w:highlight w:val="lightGray"/>
        </w:rPr>
        <w:t>Entity</w:t>
      </w:r>
      <w:r w:rsidRPr="00AE7E78">
        <w:rPr>
          <w:rFonts w:cs="Arial"/>
          <w:lang w:eastAsia="ja-JP"/>
        </w:rPr>
        <w:t xml:space="preserve">’s Management is responsible for </w:t>
      </w:r>
      <w:r>
        <w:rPr>
          <w:rFonts w:cs="Arial"/>
          <w:lang w:eastAsia="ja-JP"/>
        </w:rPr>
        <w:t>compliance with the requirements referred to above and for the design, implementation, and maintenance of effective internal control over compliance with the requirements of laws,</w:t>
      </w:r>
      <w:r w:rsidRPr="00AE7E78">
        <w:rPr>
          <w:rFonts w:cs="Arial"/>
          <w:lang w:eastAsia="ja-JP"/>
        </w:rPr>
        <w:t xml:space="preserve"> statutes, regulations, </w:t>
      </w:r>
      <w:r>
        <w:rPr>
          <w:rFonts w:cs="Arial"/>
          <w:lang w:eastAsia="ja-JP"/>
        </w:rPr>
        <w:t xml:space="preserve">rules, and provisions of contracts or grant agreements </w:t>
      </w:r>
      <w:r w:rsidRPr="00AE7E78">
        <w:rPr>
          <w:rFonts w:cs="Arial"/>
          <w:lang w:eastAsia="ja-JP"/>
        </w:rPr>
        <w:t xml:space="preserve">applicable to the </w:t>
      </w:r>
      <w:r w:rsidRPr="00C01D94">
        <w:rPr>
          <w:rFonts w:cs="Arial"/>
          <w:highlight w:val="lightGray"/>
        </w:rPr>
        <w:t>Entity</w:t>
      </w:r>
      <w:r>
        <w:rPr>
          <w:rFonts w:cs="Arial"/>
        </w:rPr>
        <w:t>’s</w:t>
      </w:r>
      <w:r w:rsidRPr="00C352DE">
        <w:rPr>
          <w:rFonts w:cs="Arial"/>
          <w:lang w:eastAsia="ja-JP"/>
        </w:rPr>
        <w:t xml:space="preserve"> </w:t>
      </w:r>
      <w:r w:rsidRPr="00AE7E78">
        <w:rPr>
          <w:rFonts w:cs="Arial"/>
          <w:lang w:eastAsia="ja-JP"/>
        </w:rPr>
        <w:t>federal program</w:t>
      </w:r>
      <w:r>
        <w:rPr>
          <w:rFonts w:cs="Arial"/>
          <w:lang w:eastAsia="ja-JP"/>
        </w:rPr>
        <w:t>s</w:t>
      </w:r>
      <w:r w:rsidRPr="00AE7E78">
        <w:rPr>
          <w:rFonts w:cs="Arial"/>
          <w:lang w:eastAsia="ja-JP"/>
        </w:rPr>
        <w:t xml:space="preserve">. </w:t>
      </w:r>
    </w:p>
    <w:p w14:paraId="78B4B3BC" w14:textId="77777777" w:rsidR="007A5EC6" w:rsidRPr="00AE7E78" w:rsidRDefault="007A5EC6" w:rsidP="007A5EC6">
      <w:pPr>
        <w:jc w:val="both"/>
        <w:rPr>
          <w:rFonts w:cs="Arial"/>
          <w:lang w:eastAsia="ja-JP"/>
        </w:rPr>
      </w:pPr>
    </w:p>
    <w:p w14:paraId="47602783" w14:textId="77777777" w:rsidR="007A5EC6" w:rsidRPr="00AE7E78" w:rsidRDefault="007A5EC6" w:rsidP="007A5EC6">
      <w:pPr>
        <w:rPr>
          <w:rFonts w:cs="Arial"/>
          <w:b/>
          <w:i/>
          <w:lang w:eastAsia="ja-JP"/>
        </w:rPr>
      </w:pPr>
      <w:r w:rsidRPr="00AE7E78">
        <w:rPr>
          <w:rFonts w:cs="Arial"/>
          <w:b/>
          <w:i/>
          <w:lang w:eastAsia="ja-JP"/>
        </w:rPr>
        <w:t>Auditor’s Responsibilit</w:t>
      </w:r>
      <w:r>
        <w:rPr>
          <w:rFonts w:cs="Arial"/>
          <w:b/>
          <w:i/>
          <w:lang w:eastAsia="ja-JP"/>
        </w:rPr>
        <w:t xml:space="preserve">ies for the Audit of Compliance </w:t>
      </w:r>
    </w:p>
    <w:p w14:paraId="4ED89BF0" w14:textId="77777777" w:rsidR="007A5EC6" w:rsidRPr="00AE7E78" w:rsidRDefault="007A5EC6" w:rsidP="007A5EC6">
      <w:pPr>
        <w:jc w:val="both"/>
        <w:rPr>
          <w:rFonts w:cs="Arial"/>
          <w:lang w:eastAsia="ja-JP"/>
        </w:rPr>
      </w:pPr>
    </w:p>
    <w:p w14:paraId="66E32DBD" w14:textId="77777777" w:rsidR="007A5EC6" w:rsidRPr="00A13F70" w:rsidRDefault="007A5EC6" w:rsidP="007A5EC6">
      <w:pPr>
        <w:jc w:val="both"/>
        <w:rPr>
          <w:rFonts w:cs="Arial"/>
          <w:lang w:eastAsia="ja-JP"/>
        </w:rPr>
      </w:pPr>
      <w:r w:rsidRPr="00A13F70">
        <w:rPr>
          <w:rFonts w:cs="Arial"/>
          <w:lang w:eastAsia="ja-JP"/>
        </w:rPr>
        <w:t xml:space="preserve">Our objectives are to obtain reasonable assurance about whether material noncompliance with the compliance requirements referred to above occurred, whether due to fraud or error, and express an opinion on </w:t>
      </w:r>
      <w:r w:rsidRPr="00AE7E78">
        <w:rPr>
          <w:rFonts w:cs="Arial"/>
          <w:lang w:eastAsia="ja-JP"/>
        </w:rPr>
        <w:t xml:space="preserve">the </w:t>
      </w:r>
      <w:r w:rsidRPr="00C01D94">
        <w:rPr>
          <w:rFonts w:cs="Arial"/>
          <w:highlight w:val="lightGray"/>
        </w:rPr>
        <w:t>Entity</w:t>
      </w:r>
      <w:r w:rsidRPr="00A13F70">
        <w:rPr>
          <w:rFonts w:cs="Arial"/>
          <w:lang w:eastAsia="ja-JP"/>
        </w:rPr>
        <w:t xml:space="preserve">'s compliance based on our audit. Reasonable assurance is a high level of assurance but is not absolute assurance and therefore is not a guarantee that an audit conducted in accordance with GAAS, </w:t>
      </w:r>
      <w:r w:rsidRPr="00C168D3">
        <w:rPr>
          <w:rFonts w:cs="Arial"/>
          <w:i/>
          <w:lang w:eastAsia="ja-JP"/>
        </w:rPr>
        <w:t>Government Auditing Standards</w:t>
      </w:r>
      <w:r w:rsidRPr="00A13F70">
        <w:rPr>
          <w:rFonts w:cs="Arial"/>
          <w:lang w:eastAsia="ja-JP"/>
        </w:rPr>
        <w:t>, and the Uniform Guidance will always detect material noncompliance when it exists. The risk of not detecting material noncompliance resulting from fraud is higher than for that resulting from error, as fraud may involve collusion, forgery, intentional omissions, misrepresentations, or the override of internal control. Noncompliance with the compliance requirements referred to above is considered material</w:t>
      </w:r>
      <w:r>
        <w:rPr>
          <w:rFonts w:cs="Arial"/>
          <w:lang w:eastAsia="ja-JP"/>
        </w:rPr>
        <w:t>,</w:t>
      </w:r>
      <w:r w:rsidRPr="00A13F70">
        <w:rPr>
          <w:rFonts w:cs="Arial"/>
          <w:lang w:eastAsia="ja-JP"/>
        </w:rPr>
        <w:t xml:space="preserve"> if there is a substantial likelihood that, individually or in the aggregate, it would influence the judgment made by a reasonable user of the report on compliance about </w:t>
      </w:r>
      <w:r w:rsidRPr="00AE7E78">
        <w:rPr>
          <w:rFonts w:cs="Arial"/>
          <w:lang w:eastAsia="ja-JP"/>
        </w:rPr>
        <w:t xml:space="preserve">the </w:t>
      </w:r>
      <w:r w:rsidRPr="00C01D94">
        <w:rPr>
          <w:rFonts w:cs="Arial"/>
          <w:highlight w:val="lightGray"/>
        </w:rPr>
        <w:t>Entity</w:t>
      </w:r>
      <w:r w:rsidRPr="00A13F70">
        <w:rPr>
          <w:rFonts w:cs="Arial"/>
          <w:lang w:eastAsia="ja-JP"/>
        </w:rPr>
        <w:t xml:space="preserve">'s compliance with the requirements of </w:t>
      </w:r>
      <w:r>
        <w:rPr>
          <w:rFonts w:cs="Arial"/>
          <w:highlight w:val="lightGray"/>
          <w:lang w:eastAsia="ja-JP"/>
        </w:rPr>
        <w:t>(</w:t>
      </w:r>
      <w:r w:rsidRPr="00C168D3">
        <w:rPr>
          <w:rFonts w:cs="Arial"/>
          <w:highlight w:val="lightGray"/>
          <w:lang w:eastAsia="ja-JP"/>
        </w:rPr>
        <w:t>each/the</w:t>
      </w:r>
      <w:r>
        <w:rPr>
          <w:rFonts w:cs="Arial"/>
          <w:highlight w:val="lightGray"/>
          <w:lang w:eastAsia="ja-JP"/>
        </w:rPr>
        <w:t>)</w:t>
      </w:r>
      <w:r w:rsidRPr="00A13F70">
        <w:rPr>
          <w:rFonts w:cs="Arial"/>
          <w:lang w:eastAsia="ja-JP"/>
        </w:rPr>
        <w:t xml:space="preserve"> major federal </w:t>
      </w:r>
      <w:proofErr w:type="gramStart"/>
      <w:r w:rsidRPr="00A13F70">
        <w:rPr>
          <w:rFonts w:cs="Arial"/>
          <w:lang w:eastAsia="ja-JP"/>
        </w:rPr>
        <w:t>program as a whole</w:t>
      </w:r>
      <w:proofErr w:type="gramEnd"/>
      <w:r w:rsidRPr="00A13F70">
        <w:rPr>
          <w:rFonts w:cs="Arial"/>
          <w:lang w:eastAsia="ja-JP"/>
        </w:rPr>
        <w:t>.</w:t>
      </w:r>
    </w:p>
    <w:p w14:paraId="345E868D" w14:textId="77777777" w:rsidR="007A5EC6" w:rsidRPr="00A13F70" w:rsidRDefault="007A5EC6" w:rsidP="007A5EC6">
      <w:pPr>
        <w:jc w:val="both"/>
        <w:rPr>
          <w:rFonts w:cs="Arial"/>
          <w:lang w:eastAsia="ja-JP"/>
        </w:rPr>
      </w:pPr>
    </w:p>
    <w:p w14:paraId="295C8F5D" w14:textId="77777777" w:rsidR="007A5EC6" w:rsidRPr="00A13F70" w:rsidRDefault="007A5EC6" w:rsidP="007A5EC6">
      <w:pPr>
        <w:jc w:val="both"/>
        <w:rPr>
          <w:rFonts w:cs="Arial"/>
          <w:lang w:eastAsia="ja-JP"/>
        </w:rPr>
      </w:pPr>
      <w:r w:rsidRPr="00A13F70">
        <w:rPr>
          <w:rFonts w:cs="Arial"/>
          <w:lang w:eastAsia="ja-JP"/>
        </w:rPr>
        <w:t xml:space="preserve">In performing an audit in accordance with GAAS, </w:t>
      </w:r>
      <w:r w:rsidRPr="002249FF">
        <w:rPr>
          <w:rFonts w:cs="Arial"/>
          <w:i/>
          <w:lang w:eastAsia="ja-JP"/>
        </w:rPr>
        <w:t>Government Auditing Standards</w:t>
      </w:r>
      <w:r w:rsidRPr="00A13F70">
        <w:rPr>
          <w:rFonts w:cs="Arial"/>
          <w:lang w:eastAsia="ja-JP"/>
        </w:rPr>
        <w:t>, and the Uniform Guidance, we</w:t>
      </w:r>
      <w:r>
        <w:rPr>
          <w:rFonts w:cs="Arial"/>
          <w:lang w:eastAsia="ja-JP"/>
        </w:rPr>
        <w:t>:</w:t>
      </w:r>
    </w:p>
    <w:p w14:paraId="5EF4A8D7" w14:textId="77777777" w:rsidR="007A5EC6" w:rsidRPr="00A13F70" w:rsidRDefault="007A5EC6" w:rsidP="007A5EC6">
      <w:pPr>
        <w:jc w:val="both"/>
        <w:rPr>
          <w:rFonts w:cs="Arial"/>
          <w:lang w:eastAsia="ja-JP"/>
        </w:rPr>
      </w:pPr>
    </w:p>
    <w:p w14:paraId="6AFE39F0" w14:textId="77777777" w:rsidR="007A5EC6" w:rsidRPr="00B46C94" w:rsidRDefault="007A5EC6" w:rsidP="007A5EC6">
      <w:pPr>
        <w:pStyle w:val="ListParagraph"/>
        <w:numPr>
          <w:ilvl w:val="0"/>
          <w:numId w:val="4"/>
        </w:numPr>
        <w:jc w:val="both"/>
        <w:rPr>
          <w:rFonts w:cs="Arial"/>
          <w:lang w:eastAsia="ja-JP"/>
        </w:rPr>
      </w:pPr>
      <w:r w:rsidRPr="002249FF">
        <w:rPr>
          <w:rFonts w:cs="Arial"/>
          <w:lang w:eastAsia="ja-JP"/>
        </w:rPr>
        <w:t>exercise professional judgment and maintain professional skepticism throughout the audit.</w:t>
      </w:r>
    </w:p>
    <w:p w14:paraId="3601935D" w14:textId="77777777" w:rsidR="007A5EC6" w:rsidRDefault="007A5EC6" w:rsidP="007A5EC6">
      <w:pPr>
        <w:pStyle w:val="ListParagraph"/>
        <w:numPr>
          <w:ilvl w:val="0"/>
          <w:numId w:val="4"/>
        </w:numPr>
        <w:jc w:val="both"/>
        <w:rPr>
          <w:rFonts w:cs="Arial"/>
          <w:lang w:eastAsia="ja-JP"/>
        </w:rPr>
      </w:pPr>
      <w:r w:rsidRPr="002249FF">
        <w:rPr>
          <w:rFonts w:cs="Arial"/>
          <w:lang w:eastAsia="ja-JP"/>
        </w:rPr>
        <w:t xml:space="preserve">identify and assess the risks of material noncompliance, whether due to fraud or error, and design and perform audit procedures responsive to those risks. Such procedures include examining, on a test basis, evidence regarding </w:t>
      </w:r>
      <w:r w:rsidRPr="00AE7E78">
        <w:rPr>
          <w:rFonts w:cs="Arial"/>
          <w:lang w:eastAsia="ja-JP"/>
        </w:rPr>
        <w:t xml:space="preserve">the </w:t>
      </w:r>
      <w:r w:rsidRPr="00C01D94">
        <w:rPr>
          <w:rFonts w:cs="Arial"/>
          <w:highlight w:val="lightGray"/>
        </w:rPr>
        <w:t>Entity</w:t>
      </w:r>
      <w:r>
        <w:rPr>
          <w:rFonts w:cs="Arial"/>
        </w:rPr>
        <w:t>’s</w:t>
      </w:r>
      <w:r w:rsidRPr="002249FF">
        <w:rPr>
          <w:rFonts w:cs="Arial"/>
          <w:lang w:eastAsia="ja-JP"/>
        </w:rPr>
        <w:t xml:space="preserve"> compliance with the compliance requirements referred to above and performing such other procedures as we considered necessary in the circumstances.</w:t>
      </w:r>
    </w:p>
    <w:p w14:paraId="757F3544" w14:textId="77777777" w:rsidR="007A5EC6" w:rsidRPr="002249FF" w:rsidRDefault="007A5EC6" w:rsidP="007A5EC6">
      <w:pPr>
        <w:pStyle w:val="ListParagraph"/>
        <w:numPr>
          <w:ilvl w:val="0"/>
          <w:numId w:val="4"/>
        </w:numPr>
        <w:jc w:val="both"/>
        <w:rPr>
          <w:rFonts w:cs="Arial"/>
          <w:lang w:eastAsia="ja-JP"/>
        </w:rPr>
      </w:pPr>
      <w:r w:rsidRPr="002249FF">
        <w:rPr>
          <w:rFonts w:cs="Arial"/>
          <w:lang w:eastAsia="ja-JP"/>
        </w:rPr>
        <w:t xml:space="preserve">obtain an understanding of </w:t>
      </w:r>
      <w:r w:rsidRPr="00AE7E78">
        <w:rPr>
          <w:rFonts w:cs="Arial"/>
          <w:lang w:eastAsia="ja-JP"/>
        </w:rPr>
        <w:t xml:space="preserve">the </w:t>
      </w:r>
      <w:r w:rsidRPr="00C01D94">
        <w:rPr>
          <w:rFonts w:cs="Arial"/>
          <w:highlight w:val="lightGray"/>
        </w:rPr>
        <w:t>Entity</w:t>
      </w:r>
      <w:r w:rsidRPr="002249FF">
        <w:rPr>
          <w:rFonts w:cs="Arial"/>
          <w:lang w:eastAsia="ja-JP"/>
        </w:rPr>
        <w:t xml:space="preserve">'s internal control over compliance relevant to the audit </w:t>
      </w:r>
      <w:proofErr w:type="gramStart"/>
      <w:r w:rsidRPr="002249FF">
        <w:rPr>
          <w:rFonts w:cs="Arial"/>
          <w:lang w:eastAsia="ja-JP"/>
        </w:rPr>
        <w:t>in order to</w:t>
      </w:r>
      <w:proofErr w:type="gramEnd"/>
      <w:r w:rsidRPr="002249FF">
        <w:rPr>
          <w:rFonts w:cs="Arial"/>
          <w:lang w:eastAsia="ja-JP"/>
        </w:rPr>
        <w:t xml:space="preserve"> design audit procedures that are appropriate in the circumstances and to test and report on internal control over compliance in accordance with the Uniform Guidance, but not for the purpose of expressing an opinion on the effectiveness of </w:t>
      </w:r>
      <w:r w:rsidRPr="00AE7E78">
        <w:rPr>
          <w:rFonts w:cs="Arial"/>
          <w:lang w:eastAsia="ja-JP"/>
        </w:rPr>
        <w:t xml:space="preserve">the </w:t>
      </w:r>
      <w:r w:rsidRPr="00C01D94">
        <w:rPr>
          <w:rFonts w:cs="Arial"/>
          <w:highlight w:val="lightGray"/>
        </w:rPr>
        <w:t>Entity</w:t>
      </w:r>
      <w:r w:rsidRPr="002249FF">
        <w:rPr>
          <w:rFonts w:cs="Arial"/>
          <w:lang w:eastAsia="ja-JP"/>
        </w:rPr>
        <w:t>'s internal control over compliance. Accordingly, no such opinion is expressed.</w:t>
      </w:r>
    </w:p>
    <w:p w14:paraId="2C2B73C8" w14:textId="77777777" w:rsidR="007A5EC6" w:rsidRPr="00A13F70" w:rsidRDefault="007A5EC6" w:rsidP="007A5EC6">
      <w:pPr>
        <w:jc w:val="both"/>
        <w:rPr>
          <w:rFonts w:cs="Arial"/>
          <w:lang w:eastAsia="ja-JP"/>
        </w:rPr>
      </w:pPr>
    </w:p>
    <w:p w14:paraId="1A057FB9" w14:textId="77777777" w:rsidR="007A5EC6" w:rsidRDefault="007A5EC6" w:rsidP="007A5EC6">
      <w:pPr>
        <w:jc w:val="both"/>
        <w:rPr>
          <w:rFonts w:cs="Arial"/>
          <w:lang w:eastAsia="ja-JP"/>
        </w:rPr>
      </w:pPr>
      <w:r w:rsidRPr="00A13F70">
        <w:rPr>
          <w:rFonts w:cs="Arial"/>
          <w:lang w:eastAsia="ja-JP"/>
        </w:rPr>
        <w:t xml:space="preserve">We are required to communicate with those charged with governance regarding, among other matters, the planned scope and timing of the audit and any significant deficiencies and material weaknesses in internal control over compliance that we identified during the audit. </w:t>
      </w:r>
      <w:r>
        <w:rPr>
          <w:rFonts w:cs="Arial"/>
          <w:lang w:eastAsia="ja-JP"/>
        </w:rPr>
        <w:t xml:space="preserve"> </w:t>
      </w:r>
    </w:p>
    <w:p w14:paraId="60019B4C" w14:textId="77777777" w:rsidR="007A5EC6" w:rsidRPr="00AE7E78" w:rsidRDefault="007A5EC6" w:rsidP="007A5EC6">
      <w:pPr>
        <w:jc w:val="both"/>
        <w:rPr>
          <w:rFonts w:cs="Arial"/>
          <w:lang w:eastAsia="ja-JP"/>
        </w:rPr>
      </w:pPr>
    </w:p>
    <w:p w14:paraId="38AF8A34" w14:textId="77777777" w:rsidR="007A5EC6" w:rsidRPr="00AE7E78" w:rsidRDefault="007A5EC6" w:rsidP="007A5EC6">
      <w:pPr>
        <w:jc w:val="both"/>
        <w:rPr>
          <w:rFonts w:cs="Arial"/>
          <w:color w:val="C00000"/>
          <w:vertAlign w:val="superscript"/>
          <w:lang w:eastAsia="ja-JP"/>
        </w:rPr>
      </w:pPr>
      <w:r w:rsidRPr="00AE7E78">
        <w:rPr>
          <w:rFonts w:cs="Arial"/>
          <w:b/>
          <w:i/>
          <w:lang w:eastAsia="ja-JP"/>
        </w:rPr>
        <w:t>Other Matters</w:t>
      </w:r>
      <w:r w:rsidRPr="00AE7E78">
        <w:rPr>
          <w:rFonts w:cs="Arial"/>
          <w:b/>
          <w:lang w:eastAsia="ja-JP"/>
        </w:rPr>
        <w:t xml:space="preserve"> </w:t>
      </w:r>
      <w:r w:rsidRPr="00B95039">
        <w:rPr>
          <w:rFonts w:cs="Arial"/>
          <w:i/>
          <w:iCs/>
          <w:color w:val="002060"/>
          <w:lang w:eastAsia="ja-JP"/>
        </w:rPr>
        <w:t xml:space="preserve">Include the first paragraph below </w:t>
      </w:r>
      <w:r w:rsidRPr="00B95039">
        <w:rPr>
          <w:rFonts w:cs="Arial"/>
          <w:i/>
          <w:iCs/>
          <w:color w:val="002060"/>
          <w:u w:val="single"/>
          <w:lang w:eastAsia="ja-JP"/>
        </w:rPr>
        <w:t>only</w:t>
      </w:r>
      <w:r w:rsidRPr="00B95039">
        <w:rPr>
          <w:rFonts w:cs="Arial"/>
          <w:i/>
          <w:iCs/>
          <w:color w:val="002060"/>
          <w:lang w:eastAsia="ja-JP"/>
        </w:rPr>
        <w:t xml:space="preserve"> if we identify noncompliance findings 2 CFR 200.516(a) requires us to report that do not require modifying the opinion on a major program (such as questioned costs that are immaterial, but &gt; $25,000).</w:t>
      </w:r>
      <w:bookmarkStart w:id="5" w:name="_Ref92880295"/>
      <w:r w:rsidRPr="00B95039">
        <w:rPr>
          <w:rStyle w:val="EndnoteReference"/>
          <w:rFonts w:cs="Arial"/>
          <w:i/>
          <w:iCs/>
          <w:color w:val="002060"/>
          <w:lang w:eastAsia="ja-JP"/>
        </w:rPr>
        <w:endnoteReference w:id="2"/>
      </w:r>
      <w:bookmarkEnd w:id="5"/>
      <w:r w:rsidRPr="00B95039">
        <w:rPr>
          <w:rFonts w:cs="Arial"/>
          <w:i/>
          <w:iCs/>
          <w:color w:val="002060"/>
          <w:lang w:eastAsia="ja-JP"/>
        </w:rPr>
        <w:t xml:space="preserve"> Include the second paragraph below </w:t>
      </w:r>
      <w:r w:rsidRPr="00B95039">
        <w:rPr>
          <w:rFonts w:cs="Arial"/>
          <w:i/>
          <w:iCs/>
          <w:color w:val="002060"/>
          <w:u w:val="single"/>
          <w:lang w:eastAsia="ja-JP"/>
        </w:rPr>
        <w:t>only</w:t>
      </w:r>
      <w:r w:rsidRPr="00B95039">
        <w:rPr>
          <w:rFonts w:cs="Arial"/>
          <w:i/>
          <w:iCs/>
          <w:color w:val="002060"/>
          <w:lang w:eastAsia="ja-JP"/>
        </w:rPr>
        <w:t xml:space="preserve"> if the Schedule of Findings includes material noncompliance in section 3 and the entity includes a response in the Schedule of Findings and/or corrective action plan.</w:t>
      </w:r>
    </w:p>
    <w:p w14:paraId="4155AD54" w14:textId="77777777" w:rsidR="007A5EC6" w:rsidRPr="00AE7E78" w:rsidRDefault="007A5EC6" w:rsidP="007A5EC6">
      <w:pPr>
        <w:jc w:val="both"/>
        <w:rPr>
          <w:rFonts w:cs="Arial"/>
          <w:color w:val="2C5EFC"/>
          <w:lang w:eastAsia="ja-JP"/>
        </w:rPr>
      </w:pPr>
    </w:p>
    <w:p w14:paraId="0EE75173" w14:textId="77777777" w:rsidR="007A5EC6" w:rsidRPr="00AE7E78" w:rsidRDefault="007A5EC6" w:rsidP="007A5EC6">
      <w:pPr>
        <w:jc w:val="both"/>
        <w:rPr>
          <w:rFonts w:cs="Arial"/>
          <w:lang w:eastAsia="ja-JP"/>
        </w:rPr>
      </w:pPr>
      <w:r w:rsidRPr="00AE7E78">
        <w:rPr>
          <w:rFonts w:cs="Arial"/>
          <w:lang w:eastAsia="ja-JP"/>
        </w:rPr>
        <w:t xml:space="preserve">The results of our auditing procedures disclosed </w:t>
      </w:r>
      <w:r>
        <w:rPr>
          <w:rFonts w:cs="Arial"/>
          <w:highlight w:val="lightGray"/>
          <w:lang w:eastAsia="ja-JP"/>
        </w:rPr>
        <w:t>(</w:t>
      </w:r>
      <w:r w:rsidRPr="0089645F">
        <w:rPr>
          <w:rFonts w:cs="Arial"/>
          <w:highlight w:val="lightGray"/>
          <w:lang w:eastAsia="ja-JP"/>
        </w:rPr>
        <w:t>an instance/instances</w:t>
      </w:r>
      <w:r>
        <w:rPr>
          <w:rFonts w:cs="Arial"/>
          <w:highlight w:val="lightGray"/>
          <w:lang w:eastAsia="ja-JP"/>
        </w:rPr>
        <w:t>)</w:t>
      </w:r>
      <w:r w:rsidRPr="0089645F">
        <w:rPr>
          <w:rFonts w:cs="Arial"/>
          <w:lang w:eastAsia="ja-JP"/>
        </w:rPr>
        <w:t xml:space="preserve"> </w:t>
      </w:r>
      <w:r w:rsidRPr="00AE7E78">
        <w:rPr>
          <w:rFonts w:cs="Arial"/>
          <w:lang w:eastAsia="ja-JP"/>
        </w:rPr>
        <w:t xml:space="preserve">of noncompliance which </w:t>
      </w:r>
      <w:r>
        <w:rPr>
          <w:rFonts w:cs="Arial"/>
          <w:highlight w:val="lightGray"/>
          <w:lang w:eastAsia="ja-JP"/>
        </w:rPr>
        <w:t>(</w:t>
      </w:r>
      <w:r w:rsidRPr="0089645F">
        <w:rPr>
          <w:rFonts w:cs="Arial"/>
          <w:highlight w:val="lightGray"/>
          <w:lang w:eastAsia="ja-JP"/>
        </w:rPr>
        <w:t>is/are</w:t>
      </w:r>
      <w:r>
        <w:rPr>
          <w:rFonts w:cs="Arial"/>
          <w:highlight w:val="lightGray"/>
          <w:lang w:eastAsia="ja-JP"/>
        </w:rPr>
        <w:t>)</w:t>
      </w:r>
      <w:r>
        <w:rPr>
          <w:rFonts w:cs="Arial"/>
          <w:lang w:eastAsia="ja-JP"/>
        </w:rPr>
        <w:t xml:space="preserve"> required to be reported in accordance with </w:t>
      </w:r>
      <w:r w:rsidRPr="00AE7E78">
        <w:rPr>
          <w:rFonts w:cs="Arial"/>
          <w:lang w:eastAsia="ja-JP"/>
        </w:rPr>
        <w:t>Uniform Guidance</w:t>
      </w:r>
      <w:r>
        <w:rPr>
          <w:rFonts w:cs="Arial"/>
          <w:lang w:eastAsia="ja-JP"/>
        </w:rPr>
        <w:t xml:space="preserve"> and which </w:t>
      </w:r>
      <w:r>
        <w:rPr>
          <w:rFonts w:cs="Arial"/>
          <w:highlight w:val="lightGray"/>
          <w:lang w:eastAsia="ja-JP"/>
        </w:rPr>
        <w:t>(</w:t>
      </w:r>
      <w:r w:rsidRPr="0089645F">
        <w:rPr>
          <w:rFonts w:cs="Arial"/>
          <w:highlight w:val="lightGray"/>
          <w:lang w:eastAsia="ja-JP"/>
        </w:rPr>
        <w:t>is/are</w:t>
      </w:r>
      <w:r>
        <w:rPr>
          <w:rFonts w:cs="Arial"/>
          <w:highlight w:val="lightGray"/>
          <w:lang w:eastAsia="ja-JP"/>
        </w:rPr>
        <w:t>)</w:t>
      </w:r>
      <w:r>
        <w:rPr>
          <w:rFonts w:cs="Arial"/>
          <w:lang w:eastAsia="ja-JP"/>
        </w:rPr>
        <w:t xml:space="preserve"> </w:t>
      </w:r>
      <w:r w:rsidRPr="00AE7E78">
        <w:rPr>
          <w:rFonts w:cs="Arial"/>
          <w:lang w:eastAsia="ja-JP"/>
        </w:rPr>
        <w:t>described in the accompanying schedule of findings</w:t>
      </w:r>
      <w:r>
        <w:rPr>
          <w:rFonts w:cs="Arial"/>
          <w:lang w:eastAsia="ja-JP"/>
        </w:rPr>
        <w:t xml:space="preserve"> </w:t>
      </w:r>
      <w:r>
        <w:rPr>
          <w:rFonts w:cs="Arial"/>
          <w:highlight w:val="lightGray"/>
          <w:lang w:eastAsia="ja-JP"/>
        </w:rPr>
        <w:t>(</w:t>
      </w:r>
      <w:r w:rsidRPr="0089645F">
        <w:rPr>
          <w:rFonts w:cs="Arial"/>
          <w:highlight w:val="lightGray"/>
          <w:lang w:eastAsia="ja-JP"/>
        </w:rPr>
        <w:t>and questioned costs</w:t>
      </w:r>
      <w:r>
        <w:rPr>
          <w:rFonts w:cs="Arial"/>
          <w:highlight w:val="lightGray"/>
          <w:lang w:eastAsia="ja-JP"/>
        </w:rPr>
        <w:t>)</w:t>
      </w:r>
      <w:r w:rsidRPr="00AE7E78">
        <w:rPr>
          <w:rFonts w:cs="Arial"/>
          <w:lang w:eastAsia="ja-JP"/>
        </w:rPr>
        <w:t xml:space="preserve"> as item</w:t>
      </w:r>
      <w:r>
        <w:rPr>
          <w:rFonts w:cs="Arial"/>
          <w:highlight w:val="lightGray"/>
          <w:lang w:eastAsia="ja-JP"/>
        </w:rPr>
        <w:t>(</w:t>
      </w:r>
      <w:r w:rsidRPr="0089645F">
        <w:rPr>
          <w:rFonts w:cs="Arial"/>
          <w:highlight w:val="lightGray"/>
          <w:lang w:eastAsia="ja-JP"/>
        </w:rPr>
        <w:t>s</w:t>
      </w:r>
      <w:r>
        <w:rPr>
          <w:rFonts w:cs="Arial"/>
          <w:highlight w:val="lightGray"/>
          <w:lang w:eastAsia="ja-JP"/>
        </w:rPr>
        <w:t>)</w:t>
      </w:r>
      <w:r w:rsidRPr="00AE7E78">
        <w:rPr>
          <w:rFonts w:cs="Arial"/>
          <w:lang w:eastAsia="ja-JP"/>
        </w:rPr>
        <w:t xml:space="preserve"> </w:t>
      </w:r>
      <w:r w:rsidRPr="0089645F">
        <w:rPr>
          <w:rFonts w:cs="Arial"/>
          <w:highlight w:val="lightGray"/>
          <w:lang w:eastAsia="ja-JP"/>
        </w:rPr>
        <w:t>20XX-003 and 20XX-00</w:t>
      </w:r>
      <w:r>
        <w:rPr>
          <w:rFonts w:cs="Arial"/>
          <w:highlight w:val="lightGray"/>
          <w:lang w:eastAsia="ja-JP"/>
        </w:rPr>
        <w:t>6</w:t>
      </w:r>
      <w:r w:rsidRPr="00AE7E78">
        <w:rPr>
          <w:rFonts w:cs="Arial"/>
          <w:lang w:eastAsia="ja-JP"/>
        </w:rPr>
        <w:t xml:space="preserve">. </w:t>
      </w:r>
      <w:r w:rsidRPr="00AE7E78">
        <w:rPr>
          <w:rFonts w:cs="Arial"/>
        </w:rPr>
        <w:t>Our opinion on</w:t>
      </w:r>
      <w:r w:rsidRPr="00AE7E78">
        <w:rPr>
          <w:rFonts w:cs="Arial"/>
          <w:i/>
          <w:lang w:eastAsia="ja-JP"/>
        </w:rPr>
        <w:t xml:space="preserve"> </w:t>
      </w:r>
      <w:r>
        <w:rPr>
          <w:rFonts w:cs="Arial"/>
          <w:highlight w:val="lightGray"/>
          <w:lang w:eastAsia="ja-JP"/>
        </w:rPr>
        <w:t>(</w:t>
      </w:r>
      <w:r w:rsidRPr="00734784">
        <w:rPr>
          <w:rFonts w:cs="Arial"/>
          <w:highlight w:val="lightGray"/>
          <w:lang w:eastAsia="ja-JP"/>
        </w:rPr>
        <w:t>each/the</w:t>
      </w:r>
      <w:r>
        <w:rPr>
          <w:rFonts w:cs="Arial"/>
          <w:highlight w:val="lightGray"/>
          <w:lang w:eastAsia="ja-JP"/>
        </w:rPr>
        <w:t>)</w:t>
      </w:r>
      <w:r w:rsidRPr="00AE7E78">
        <w:rPr>
          <w:rFonts w:cs="Arial"/>
          <w:color w:val="0033CC"/>
          <w:lang w:eastAsia="ja-JP"/>
        </w:rPr>
        <w:t xml:space="preserve"> </w:t>
      </w:r>
      <w:r w:rsidRPr="00AE7E78">
        <w:rPr>
          <w:rFonts w:cs="Arial"/>
        </w:rPr>
        <w:t>major federal program is not modified with respect to these matters.</w:t>
      </w:r>
      <w:r w:rsidRPr="00AE7E78">
        <w:rPr>
          <w:rFonts w:cs="Arial"/>
          <w:lang w:eastAsia="ja-JP"/>
        </w:rPr>
        <w:t xml:space="preserve"> </w:t>
      </w:r>
    </w:p>
    <w:p w14:paraId="5B2C6BC3" w14:textId="77777777" w:rsidR="007A5EC6" w:rsidRPr="00AE7E78" w:rsidRDefault="007A5EC6" w:rsidP="007A5EC6">
      <w:pPr>
        <w:jc w:val="both"/>
        <w:rPr>
          <w:rFonts w:cs="Arial"/>
          <w:lang w:eastAsia="ja-JP"/>
        </w:rPr>
      </w:pPr>
    </w:p>
    <w:p w14:paraId="522F0084" w14:textId="77777777" w:rsidR="007A5EC6" w:rsidRDefault="007A5EC6" w:rsidP="007A5EC6">
      <w:pPr>
        <w:jc w:val="both"/>
        <w:rPr>
          <w:rFonts w:cs="Arial"/>
          <w:color w:val="C00000"/>
        </w:rPr>
      </w:pPr>
      <w:r w:rsidRPr="00C80E22">
        <w:rPr>
          <w:rFonts w:cs="Arial"/>
          <w:i/>
        </w:rPr>
        <w:t>Government Auditing Standards</w:t>
      </w:r>
      <w:r w:rsidRPr="00C80E22">
        <w:rPr>
          <w:rFonts w:cs="Arial"/>
        </w:rPr>
        <w:t xml:space="preserve"> requires the auditor to perform limited procedures on </w:t>
      </w:r>
      <w:r>
        <w:rPr>
          <w:rFonts w:cs="Arial"/>
        </w:rPr>
        <w:t>the</w:t>
      </w:r>
      <w:r w:rsidRPr="00AE7E78">
        <w:rPr>
          <w:rFonts w:cs="Arial"/>
        </w:rPr>
        <w:t xml:space="preserve"> </w:t>
      </w:r>
      <w:r w:rsidRPr="00C01D94">
        <w:rPr>
          <w:rFonts w:cs="Arial"/>
          <w:highlight w:val="lightGray"/>
        </w:rPr>
        <w:t>Entity</w:t>
      </w:r>
      <w:r w:rsidRPr="00AE7E78">
        <w:rPr>
          <w:rFonts w:cs="Arial"/>
        </w:rPr>
        <w:t>’s response</w:t>
      </w:r>
      <w:r>
        <w:rPr>
          <w:rFonts w:cs="Arial"/>
          <w:highlight w:val="lightGray"/>
        </w:rPr>
        <w:t>(</w:t>
      </w:r>
      <w:r w:rsidRPr="00C80E22">
        <w:rPr>
          <w:rFonts w:cs="Arial"/>
          <w:highlight w:val="lightGray"/>
        </w:rPr>
        <w:t>s</w:t>
      </w:r>
      <w:r>
        <w:rPr>
          <w:rFonts w:cs="Arial"/>
          <w:highlight w:val="lightGray"/>
        </w:rPr>
        <w:t>)</w:t>
      </w:r>
      <w:r w:rsidRPr="00C80E22">
        <w:rPr>
          <w:rFonts w:cs="Arial"/>
        </w:rPr>
        <w:t xml:space="preserve"> </w:t>
      </w:r>
      <w:r w:rsidRPr="00AE7E78">
        <w:rPr>
          <w:rFonts w:cs="Arial"/>
        </w:rPr>
        <w:t xml:space="preserve">to </w:t>
      </w:r>
      <w:r>
        <w:rPr>
          <w:rFonts w:cs="Arial"/>
        </w:rPr>
        <w:t>the</w:t>
      </w:r>
      <w:r w:rsidRPr="00AE7E78">
        <w:rPr>
          <w:rFonts w:cs="Arial"/>
        </w:rPr>
        <w:t xml:space="preserve"> noncompliance finding</w:t>
      </w:r>
      <w:r>
        <w:rPr>
          <w:rFonts w:cs="Arial"/>
          <w:highlight w:val="lightGray"/>
        </w:rPr>
        <w:t>(</w:t>
      </w:r>
      <w:r w:rsidRPr="00C80E22">
        <w:rPr>
          <w:rFonts w:cs="Arial"/>
          <w:highlight w:val="lightGray"/>
        </w:rPr>
        <w:t>s</w:t>
      </w:r>
      <w:r>
        <w:rPr>
          <w:rFonts w:cs="Arial"/>
          <w:highlight w:val="lightGray"/>
        </w:rPr>
        <w:t>)</w:t>
      </w:r>
      <w:r>
        <w:rPr>
          <w:rFonts w:cs="Arial"/>
          <w:color w:val="0033CC"/>
        </w:rPr>
        <w:t xml:space="preserve"> </w:t>
      </w:r>
      <w:r w:rsidRPr="00C80E22">
        <w:rPr>
          <w:rFonts w:cs="Arial"/>
        </w:rPr>
        <w:t>identified</w:t>
      </w:r>
      <w:r w:rsidRPr="00AE7E78">
        <w:rPr>
          <w:rFonts w:cs="Arial"/>
        </w:rPr>
        <w:t xml:space="preserve"> in </w:t>
      </w:r>
      <w:r>
        <w:rPr>
          <w:rFonts w:cs="Arial"/>
        </w:rPr>
        <w:t>our compliance audit described in the</w:t>
      </w:r>
      <w:r w:rsidRPr="00AE7E78">
        <w:rPr>
          <w:rFonts w:cs="Arial"/>
        </w:rPr>
        <w:t xml:space="preserve"> accompanying schedule of </w:t>
      </w:r>
      <w:r w:rsidRPr="00AE7E78">
        <w:rPr>
          <w:rFonts w:cs="Arial"/>
          <w:lang w:eastAsia="ja-JP"/>
        </w:rPr>
        <w:t>findings</w:t>
      </w:r>
      <w:r>
        <w:rPr>
          <w:rFonts w:cs="Arial"/>
          <w:lang w:eastAsia="ja-JP"/>
        </w:rPr>
        <w:t xml:space="preserve"> </w:t>
      </w:r>
      <w:r>
        <w:rPr>
          <w:rFonts w:cs="Arial"/>
          <w:highlight w:val="lightGray"/>
          <w:lang w:eastAsia="ja-JP"/>
        </w:rPr>
        <w:t>(</w:t>
      </w:r>
      <w:r w:rsidRPr="00734784">
        <w:rPr>
          <w:rFonts w:cs="Arial"/>
          <w:highlight w:val="lightGray"/>
          <w:lang w:eastAsia="ja-JP"/>
        </w:rPr>
        <w:t>and questioned costs</w:t>
      </w:r>
      <w:r>
        <w:rPr>
          <w:rFonts w:cs="Arial"/>
          <w:highlight w:val="lightGray"/>
          <w:lang w:eastAsia="ja-JP"/>
        </w:rPr>
        <w:t>)</w:t>
      </w:r>
      <w:r>
        <w:rPr>
          <w:rFonts w:cs="Arial"/>
          <w:lang w:eastAsia="ja-JP"/>
        </w:rPr>
        <w:t xml:space="preserve"> </w:t>
      </w:r>
      <w:r>
        <w:rPr>
          <w:rFonts w:cs="Arial"/>
          <w:highlight w:val="lightGray"/>
          <w:lang w:eastAsia="ja-JP"/>
        </w:rPr>
        <w:t>(</w:t>
      </w:r>
      <w:r w:rsidRPr="00F21343">
        <w:rPr>
          <w:rFonts w:cs="Arial"/>
          <w:highlight w:val="lightGray"/>
          <w:lang w:eastAsia="ja-JP"/>
        </w:rPr>
        <w:t>and/or</w:t>
      </w:r>
      <w:r>
        <w:rPr>
          <w:rFonts w:cs="Arial"/>
          <w:highlight w:val="lightGray"/>
          <w:lang w:eastAsia="ja-JP"/>
        </w:rPr>
        <w:t>)</w:t>
      </w:r>
      <w:r w:rsidRPr="00F21343">
        <w:rPr>
          <w:rFonts w:cs="Arial"/>
          <w:highlight w:val="lightGray"/>
          <w:lang w:eastAsia="ja-JP"/>
        </w:rPr>
        <w:t xml:space="preserve"> corrective action plan</w:t>
      </w:r>
      <w:r w:rsidRPr="00AE7E78">
        <w:rPr>
          <w:rFonts w:cs="Arial"/>
        </w:rPr>
        <w:t xml:space="preserve">. </w:t>
      </w:r>
      <w:r>
        <w:rPr>
          <w:rFonts w:cs="Arial"/>
        </w:rPr>
        <w:t>The</w:t>
      </w:r>
      <w:r w:rsidRPr="00AE7E78">
        <w:rPr>
          <w:rFonts w:cs="Arial"/>
        </w:rPr>
        <w:t xml:space="preserve"> </w:t>
      </w:r>
      <w:r w:rsidRPr="00C01D94">
        <w:rPr>
          <w:rFonts w:cs="Arial"/>
          <w:highlight w:val="lightGray"/>
        </w:rPr>
        <w:t>Entity</w:t>
      </w:r>
      <w:r w:rsidRPr="00AE7E78">
        <w:rPr>
          <w:rFonts w:cs="Arial"/>
        </w:rPr>
        <w:t>’s response</w:t>
      </w:r>
      <w:r>
        <w:rPr>
          <w:rFonts w:cs="Arial"/>
          <w:highlight w:val="lightGray"/>
        </w:rPr>
        <w:t>(</w:t>
      </w:r>
      <w:r w:rsidRPr="00C80E22">
        <w:rPr>
          <w:rFonts w:cs="Arial"/>
          <w:highlight w:val="lightGray"/>
        </w:rPr>
        <w:t>s</w:t>
      </w:r>
      <w:r>
        <w:rPr>
          <w:rFonts w:cs="Arial"/>
          <w:highlight w:val="lightGray"/>
        </w:rPr>
        <w:t>)</w:t>
      </w:r>
      <w:r>
        <w:rPr>
          <w:rFonts w:cs="Arial"/>
          <w:b/>
          <w:color w:val="0033CC"/>
        </w:rPr>
        <w:t xml:space="preserve"> </w:t>
      </w:r>
      <w:r>
        <w:rPr>
          <w:rFonts w:cs="Arial"/>
          <w:highlight w:val="lightGray"/>
        </w:rPr>
        <w:t>(</w:t>
      </w:r>
      <w:r w:rsidRPr="00C80E22">
        <w:rPr>
          <w:rFonts w:cs="Arial"/>
          <w:highlight w:val="lightGray"/>
        </w:rPr>
        <w:t>was/were</w:t>
      </w:r>
      <w:r>
        <w:rPr>
          <w:rFonts w:cs="Arial"/>
          <w:highlight w:val="lightGray"/>
        </w:rPr>
        <w:t>)</w:t>
      </w:r>
      <w:r w:rsidRPr="00AE7E78">
        <w:rPr>
          <w:rFonts w:cs="Arial"/>
        </w:rPr>
        <w:t xml:space="preserve"> </w:t>
      </w:r>
      <w:r>
        <w:rPr>
          <w:rFonts w:cs="Arial"/>
        </w:rPr>
        <w:t xml:space="preserve">not subjected </w:t>
      </w:r>
      <w:r w:rsidRPr="00AE7E78">
        <w:rPr>
          <w:rFonts w:cs="Arial"/>
        </w:rPr>
        <w:t xml:space="preserve">to the </w:t>
      </w:r>
      <w:r>
        <w:rPr>
          <w:rFonts w:cs="Arial"/>
        </w:rPr>
        <w:t xml:space="preserve">other </w:t>
      </w:r>
      <w:r w:rsidRPr="00AE7E78">
        <w:rPr>
          <w:rFonts w:cs="Arial"/>
        </w:rPr>
        <w:t xml:space="preserve">auditing procedures applied in the audit of compliance and, accordingly, we express no opinion on </w:t>
      </w:r>
      <w:r>
        <w:rPr>
          <w:rFonts w:cs="Arial"/>
        </w:rPr>
        <w:t>the response</w:t>
      </w:r>
      <w:r>
        <w:rPr>
          <w:rFonts w:cs="Arial"/>
          <w:highlight w:val="lightGray"/>
        </w:rPr>
        <w:t>(</w:t>
      </w:r>
      <w:r w:rsidRPr="00C80E22">
        <w:rPr>
          <w:rFonts w:cs="Arial"/>
          <w:highlight w:val="lightGray"/>
        </w:rPr>
        <w:t>s</w:t>
      </w:r>
      <w:r>
        <w:rPr>
          <w:rFonts w:cs="Arial"/>
          <w:highlight w:val="lightGray"/>
        </w:rPr>
        <w:t>)</w:t>
      </w:r>
      <w:r w:rsidRPr="00AE7E78">
        <w:rPr>
          <w:rFonts w:cs="Arial"/>
        </w:rPr>
        <w:t>.</w:t>
      </w:r>
      <w:r>
        <w:rPr>
          <w:rStyle w:val="FootnoteReference"/>
          <w:rFonts w:cs="Arial"/>
        </w:rPr>
        <w:footnoteReference w:id="3"/>
      </w:r>
      <w:r w:rsidRPr="00AE7E78">
        <w:rPr>
          <w:rFonts w:cs="Arial"/>
        </w:rPr>
        <w:t xml:space="preserve"> </w:t>
      </w:r>
    </w:p>
    <w:p w14:paraId="70339846" w14:textId="77777777" w:rsidR="007A5EC6" w:rsidRPr="00AE7E78" w:rsidRDefault="007A5EC6" w:rsidP="007A5EC6">
      <w:pPr>
        <w:rPr>
          <w:rFonts w:cs="Arial"/>
          <w:lang w:eastAsia="ja-JP"/>
        </w:rPr>
      </w:pPr>
    </w:p>
    <w:p w14:paraId="0665AAD9" w14:textId="77777777" w:rsidR="007A5EC6" w:rsidRPr="00FA6793" w:rsidRDefault="007A5EC6" w:rsidP="007A5EC6">
      <w:pPr>
        <w:keepNext/>
        <w:rPr>
          <w:rFonts w:cs="Arial"/>
          <w:b/>
          <w:lang w:eastAsia="ja-JP"/>
        </w:rPr>
      </w:pPr>
      <w:r w:rsidRPr="00FA6793">
        <w:rPr>
          <w:rFonts w:cs="Arial"/>
          <w:b/>
          <w:lang w:eastAsia="ja-JP"/>
        </w:rPr>
        <w:t>Report on Internal Control Over Compliance</w:t>
      </w:r>
    </w:p>
    <w:p w14:paraId="0557EC3A" w14:textId="77777777" w:rsidR="007A5EC6" w:rsidRPr="00AE7E78" w:rsidRDefault="007A5EC6" w:rsidP="007A5EC6">
      <w:pPr>
        <w:jc w:val="center"/>
        <w:rPr>
          <w:rFonts w:cs="Arial"/>
          <w:lang w:eastAsia="ja-JP"/>
        </w:rPr>
      </w:pPr>
    </w:p>
    <w:p w14:paraId="190E12B0" w14:textId="540527E4" w:rsidR="007A5EC6" w:rsidRPr="00AE7E78" w:rsidRDefault="007A5EC6" w:rsidP="007A5EC6">
      <w:pPr>
        <w:jc w:val="both"/>
        <w:rPr>
          <w:rFonts w:cs="Arial"/>
          <w:b/>
        </w:rPr>
      </w:pPr>
      <w:r w:rsidRPr="00AE7E78">
        <w:rPr>
          <w:rFonts w:cs="Arial"/>
        </w:rPr>
        <w:t xml:space="preserve">A </w:t>
      </w:r>
      <w:r w:rsidRPr="00AE7E78">
        <w:rPr>
          <w:rFonts w:cs="Arial"/>
          <w:i/>
          <w:iCs/>
        </w:rPr>
        <w:t xml:space="preserve">deficiency in internal control over compliance </w:t>
      </w:r>
      <w:r w:rsidRPr="00AE7E78">
        <w:rPr>
          <w:rFonts w:cs="Arial"/>
        </w:rPr>
        <w:t xml:space="preserve">exists when the design or operation of a control over compliance does not allow management or employees, </w:t>
      </w:r>
      <w:r>
        <w:rPr>
          <w:rFonts w:cs="Arial"/>
        </w:rPr>
        <w:t xml:space="preserve">in the normal course of </w:t>
      </w:r>
      <w:r w:rsidRPr="00AE7E78">
        <w:rPr>
          <w:rFonts w:cs="Arial"/>
        </w:rPr>
        <w:t>performing their assigned functions, to prevent, or detect and correct, noncompliance with a</w:t>
      </w:r>
      <w:r>
        <w:rPr>
          <w:rFonts w:cs="Arial"/>
        </w:rPr>
        <w:t xml:space="preserve"> type of compliance requirement of a</w:t>
      </w:r>
      <w:r w:rsidRPr="00AE7E78">
        <w:rPr>
          <w:rFonts w:cs="Arial"/>
        </w:rPr>
        <w:t xml:space="preserve"> federal program</w:t>
      </w:r>
      <w:r>
        <w:rPr>
          <w:rFonts w:cs="Arial"/>
        </w:rPr>
        <w:t xml:space="preserve"> on a timely basis</w:t>
      </w:r>
      <w:r w:rsidRPr="00AE7E78">
        <w:rPr>
          <w:rFonts w:cs="Arial"/>
        </w:rPr>
        <w:t xml:space="preserve">. A </w:t>
      </w:r>
      <w:r w:rsidRPr="00AE7E78">
        <w:rPr>
          <w:rFonts w:cs="Arial"/>
          <w:i/>
          <w:iCs/>
        </w:rPr>
        <w:t xml:space="preserve">material weakness in internal control over compliance </w:t>
      </w:r>
      <w:r w:rsidRPr="00AE7E78">
        <w:rPr>
          <w:rFonts w:cs="Arial"/>
        </w:rPr>
        <w:t xml:space="preserve">is a deficiency, or combination of deficiencies, in internal control over compliance, such that there is a reasonable possibility that material noncompliance with a </w:t>
      </w:r>
      <w:r>
        <w:rPr>
          <w:rFonts w:cs="Arial"/>
        </w:rPr>
        <w:t xml:space="preserve">type of compliance requirement of a </w:t>
      </w:r>
      <w:r w:rsidRPr="00AE7E78">
        <w:rPr>
          <w:rFonts w:cs="Arial"/>
        </w:rPr>
        <w:t>federal program will not be prevented, or detected and corrected</w:t>
      </w:r>
      <w:r>
        <w:rPr>
          <w:rFonts w:cs="Arial"/>
        </w:rPr>
        <w:t>, on a timely basis</w:t>
      </w:r>
      <w:r w:rsidRPr="00AE7E78">
        <w:rPr>
          <w:rFonts w:cs="Arial"/>
        </w:rPr>
        <w:t xml:space="preserve">. A </w:t>
      </w:r>
      <w:r w:rsidRPr="00AE7E78">
        <w:rPr>
          <w:rFonts w:cs="Arial"/>
          <w:i/>
          <w:iCs/>
        </w:rPr>
        <w:t xml:space="preserve">significant deficiency in internal control over compliance </w:t>
      </w:r>
      <w:r w:rsidRPr="00AE7E78">
        <w:rPr>
          <w:rFonts w:cs="Arial"/>
        </w:rPr>
        <w:t xml:space="preserve">is a deficiency, or a combination of deficiencies, in internal control over compliance with </w:t>
      </w:r>
      <w:r>
        <w:rPr>
          <w:rFonts w:cs="Arial"/>
        </w:rPr>
        <w:t xml:space="preserve">a type of compliance requirement of a </w:t>
      </w:r>
      <w:r w:rsidRPr="00AE7E78">
        <w:rPr>
          <w:rFonts w:cs="Arial"/>
        </w:rPr>
        <w:t>federal program</w:t>
      </w:r>
      <w:r>
        <w:rPr>
          <w:rFonts w:cs="Arial"/>
        </w:rPr>
        <w:t xml:space="preserve"> </w:t>
      </w:r>
      <w:r w:rsidRPr="00AE7E78">
        <w:rPr>
          <w:rFonts w:cs="Arial"/>
        </w:rPr>
        <w:t>that is less severe than a material weakness in internal control over compliance, yet important enough to merit attention by those charged with governance</w:t>
      </w:r>
      <w:r w:rsidRPr="00AE7E78">
        <w:rPr>
          <w:rFonts w:cs="Arial"/>
          <w:b/>
        </w:rPr>
        <w:t>.</w:t>
      </w:r>
    </w:p>
    <w:p w14:paraId="4BEFA475" w14:textId="77777777" w:rsidR="007A5EC6" w:rsidRPr="00AE7E78" w:rsidRDefault="007A5EC6" w:rsidP="007A5EC6">
      <w:pPr>
        <w:jc w:val="both"/>
        <w:rPr>
          <w:rFonts w:cs="Arial"/>
          <w:lang w:eastAsia="ja-JP"/>
        </w:rPr>
      </w:pPr>
    </w:p>
    <w:p w14:paraId="4384F106" w14:textId="75AC681B" w:rsidR="007A5EC6" w:rsidRPr="00AE7E78" w:rsidDel="00EA4AE4" w:rsidRDefault="007A5EC6" w:rsidP="007A5EC6">
      <w:pPr>
        <w:jc w:val="both"/>
        <w:rPr>
          <w:rFonts w:cs="Arial"/>
          <w:lang w:eastAsia="ja-JP"/>
        </w:rPr>
      </w:pPr>
      <w:r w:rsidRPr="00AE7E78" w:rsidDel="00EA4AE4">
        <w:rPr>
          <w:rFonts w:cs="Arial"/>
        </w:rPr>
        <w:t xml:space="preserve">Our consideration of internal control over compliance was for the limited purpose described in the </w:t>
      </w:r>
      <w:r w:rsidRPr="0063405A" w:rsidDel="00EA4AE4">
        <w:rPr>
          <w:rFonts w:cs="Arial"/>
          <w:i/>
        </w:rPr>
        <w:t>Auditor’s Responsibilities for the Audit of Compliance</w:t>
      </w:r>
      <w:r w:rsidRPr="00AE7E78" w:rsidDel="00EA4AE4">
        <w:rPr>
          <w:rFonts w:cs="Arial"/>
        </w:rPr>
        <w:t xml:space="preserve"> section </w:t>
      </w:r>
      <w:r w:rsidDel="00EA4AE4">
        <w:rPr>
          <w:rFonts w:cs="Arial"/>
        </w:rPr>
        <w:t xml:space="preserve">above </w:t>
      </w:r>
      <w:r w:rsidRPr="00AE7E78" w:rsidDel="00EA4AE4">
        <w:rPr>
          <w:rFonts w:cs="Arial"/>
        </w:rPr>
        <w:t xml:space="preserve">and </w:t>
      </w:r>
      <w:r w:rsidDel="00EA4AE4">
        <w:rPr>
          <w:rFonts w:cs="Arial"/>
        </w:rPr>
        <w:t>was not designed to</w:t>
      </w:r>
      <w:r w:rsidRPr="00AE7E78" w:rsidDel="00EA4AE4">
        <w:rPr>
          <w:rFonts w:cs="Arial"/>
        </w:rPr>
        <w:t xml:space="preserve"> identify all deficiencies in internal control over compliance that might be material weaknesses or significant deficiencies</w:t>
      </w:r>
      <w:r w:rsidDel="00EA4AE4">
        <w:rPr>
          <w:rFonts w:cs="Arial"/>
        </w:rPr>
        <w:t xml:space="preserve"> in internal control over compliance</w:t>
      </w:r>
      <w:r w:rsidRPr="00AE7E78" w:rsidDel="00EA4AE4">
        <w:rPr>
          <w:rFonts w:cs="Arial"/>
        </w:rPr>
        <w:t xml:space="preserve">. </w:t>
      </w:r>
      <w:r w:rsidDel="00EA4AE4">
        <w:rPr>
          <w:rFonts w:cs="Arial"/>
        </w:rPr>
        <w:t>Given these limitations, during our audit w</w:t>
      </w:r>
      <w:r w:rsidRPr="00AE7E78" w:rsidDel="00EA4AE4">
        <w:rPr>
          <w:rFonts w:cs="Arial"/>
          <w:lang w:eastAsia="ja-JP"/>
        </w:rPr>
        <w:t>e did not identify any deficiencies in internal control over compliance that we consider to be material weaknesses</w:t>
      </w:r>
      <w:r w:rsidDel="00EA4AE4">
        <w:rPr>
          <w:rFonts w:cs="Arial"/>
          <w:lang w:eastAsia="ja-JP"/>
        </w:rPr>
        <w:t>, as defined above</w:t>
      </w:r>
      <w:r w:rsidRPr="00AE7E78" w:rsidDel="00EA4AE4">
        <w:rPr>
          <w:rFonts w:cs="Arial"/>
          <w:lang w:eastAsia="ja-JP"/>
        </w:rPr>
        <w:t>.</w:t>
      </w:r>
      <w:bookmarkStart w:id="6" w:name="_Ref171830810"/>
      <w:bookmarkStart w:id="7" w:name="_Ref171839590"/>
      <w:bookmarkStart w:id="8" w:name="_Ref256159299"/>
      <w:bookmarkStart w:id="9" w:name="_Ref256158940"/>
      <w:r w:rsidRPr="00AE7E78" w:rsidDel="00EA4AE4">
        <w:rPr>
          <w:rFonts w:cs="Arial"/>
          <w:lang w:eastAsia="ja-JP"/>
        </w:rPr>
        <w:t xml:space="preserve"> However, material weaknesses </w:t>
      </w:r>
      <w:r w:rsidDel="00EA4AE4">
        <w:rPr>
          <w:rFonts w:cs="Arial"/>
          <w:lang w:eastAsia="ja-JP"/>
        </w:rPr>
        <w:t xml:space="preserve">or significant deficiencies in internal control over compliance </w:t>
      </w:r>
      <w:r w:rsidRPr="00AE7E78" w:rsidDel="00EA4AE4">
        <w:rPr>
          <w:rFonts w:cs="Arial"/>
          <w:lang w:eastAsia="ja-JP"/>
        </w:rPr>
        <w:t xml:space="preserve">may exist that </w:t>
      </w:r>
      <w:r w:rsidDel="00EA4AE4">
        <w:rPr>
          <w:rFonts w:cs="Arial"/>
          <w:lang w:eastAsia="ja-JP"/>
        </w:rPr>
        <w:t xml:space="preserve">were </w:t>
      </w:r>
      <w:r w:rsidRPr="00AE7E78" w:rsidDel="00EA4AE4">
        <w:rPr>
          <w:rFonts w:cs="Arial"/>
          <w:lang w:eastAsia="ja-JP"/>
        </w:rPr>
        <w:t>not identified.</w:t>
      </w:r>
    </w:p>
    <w:p w14:paraId="5E1F48D2" w14:textId="77777777" w:rsidR="007A5EC6" w:rsidRPr="00AE7E78" w:rsidRDefault="007A5EC6" w:rsidP="007A5EC6">
      <w:pPr>
        <w:jc w:val="both"/>
        <w:rPr>
          <w:rFonts w:cs="Arial"/>
          <w:vertAlign w:val="superscript"/>
          <w:lang w:eastAsia="ja-JP"/>
        </w:rPr>
      </w:pPr>
    </w:p>
    <w:bookmarkEnd w:id="6"/>
    <w:bookmarkEnd w:id="7"/>
    <w:bookmarkEnd w:id="8"/>
    <w:bookmarkEnd w:id="9"/>
    <w:p w14:paraId="713991BA" w14:textId="77777777" w:rsidR="007A5EC6" w:rsidRDefault="007A5EC6" w:rsidP="007A5EC6">
      <w:pPr>
        <w:jc w:val="both"/>
        <w:rPr>
          <w:rFonts w:cs="Arial"/>
          <w:lang w:eastAsia="ja-JP"/>
        </w:rPr>
      </w:pPr>
      <w:r>
        <w:rPr>
          <w:rFonts w:cs="Arial"/>
          <w:lang w:eastAsia="ja-JP"/>
        </w:rPr>
        <w:t>Our audit was not designed for the purpose of expressing an opinion on the effectiveness of internal control over compliance.  Accordingly, no such opinion is expressed.</w:t>
      </w:r>
    </w:p>
    <w:p w14:paraId="48988CEC" w14:textId="77777777" w:rsidR="007A5EC6" w:rsidRDefault="007A5EC6" w:rsidP="007A5EC6">
      <w:pPr>
        <w:jc w:val="both"/>
        <w:rPr>
          <w:rFonts w:cs="Arial"/>
          <w:lang w:eastAsia="ja-JP"/>
        </w:rPr>
      </w:pPr>
    </w:p>
    <w:p w14:paraId="1F63196C" w14:textId="77777777" w:rsidR="007A5EC6" w:rsidRPr="00AE7E78" w:rsidRDefault="007A5EC6" w:rsidP="007A5EC6">
      <w:pPr>
        <w:jc w:val="both"/>
        <w:rPr>
          <w:rFonts w:cs="Arial"/>
          <w:lang w:eastAsia="ja-JP"/>
        </w:rPr>
      </w:pPr>
      <w:r>
        <w:rPr>
          <w:rFonts w:cs="Arial"/>
          <w:lang w:eastAsia="ja-JP"/>
        </w:rPr>
        <w:t xml:space="preserve">The purpose of this report on internal control over compliance is solely to </w:t>
      </w:r>
      <w:r w:rsidRPr="00AE7E78">
        <w:rPr>
          <w:rFonts w:cs="Arial"/>
          <w:lang w:eastAsia="ja-JP"/>
        </w:rPr>
        <w:t xml:space="preserve">describe the scope of our </w:t>
      </w:r>
      <w:r>
        <w:rPr>
          <w:rFonts w:cs="Arial"/>
          <w:lang w:eastAsia="ja-JP"/>
        </w:rPr>
        <w:t xml:space="preserve">testing of </w:t>
      </w:r>
      <w:r w:rsidRPr="00AE7E78">
        <w:rPr>
          <w:rFonts w:cs="Arial"/>
          <w:lang w:eastAsia="ja-JP"/>
        </w:rPr>
        <w:t>internal control over compliance and the results of this testing based on</w:t>
      </w:r>
      <w:r>
        <w:rPr>
          <w:rFonts w:cs="Arial"/>
          <w:lang w:eastAsia="ja-JP"/>
        </w:rPr>
        <w:t xml:space="preserve"> the requirements of the</w:t>
      </w:r>
      <w:r w:rsidRPr="00AE7E78">
        <w:rPr>
          <w:rFonts w:cs="Arial"/>
          <w:lang w:eastAsia="ja-JP"/>
        </w:rPr>
        <w:t xml:space="preserve"> Uniform Guidance. Accordingly, this report is not suitable for any other purpose. </w:t>
      </w:r>
    </w:p>
    <w:p w14:paraId="37D2F5FD" w14:textId="77777777" w:rsidR="007A5EC6" w:rsidRPr="00AE7E78" w:rsidRDefault="007A5EC6" w:rsidP="007A5EC6">
      <w:pPr>
        <w:jc w:val="both"/>
        <w:rPr>
          <w:rFonts w:cs="Arial"/>
          <w:lang w:eastAsia="ja-JP"/>
        </w:rPr>
      </w:pPr>
    </w:p>
    <w:p w14:paraId="3333B5C4" w14:textId="77777777" w:rsidR="007A5EC6" w:rsidRPr="00AE7E78" w:rsidRDefault="007A5EC6" w:rsidP="007A5EC6">
      <w:pPr>
        <w:jc w:val="both"/>
        <w:rPr>
          <w:rFonts w:cs="Arial"/>
          <w:lang w:eastAsia="ja-JP"/>
        </w:rPr>
      </w:pPr>
      <w:r w:rsidRPr="009F6EC2">
        <w:rPr>
          <w:rFonts w:cs="Arial"/>
          <w:b/>
          <w:lang w:eastAsia="ja-JP"/>
        </w:rPr>
        <w:t>Report on Schedule of Expenditures of Federal Awards Required by the Uniform Guidance</w:t>
      </w:r>
      <w:bookmarkStart w:id="10" w:name="_Ref92880807"/>
      <w:r w:rsidRPr="00AE7E78">
        <w:rPr>
          <w:rFonts w:cs="Arial"/>
          <w:vertAlign w:val="superscript"/>
          <w:lang w:eastAsia="ja-JP"/>
        </w:rPr>
        <w:endnoteReference w:id="3"/>
      </w:r>
      <w:bookmarkEnd w:id="10"/>
    </w:p>
    <w:p w14:paraId="61D0E549" w14:textId="77777777" w:rsidR="007A5EC6" w:rsidRPr="00AE7E78" w:rsidRDefault="007A5EC6" w:rsidP="007A5EC6">
      <w:pPr>
        <w:jc w:val="both"/>
        <w:rPr>
          <w:rFonts w:cs="Arial"/>
          <w:lang w:eastAsia="ja-JP"/>
        </w:rPr>
      </w:pPr>
    </w:p>
    <w:p w14:paraId="25F90D7E" w14:textId="77777777" w:rsidR="007A5EC6" w:rsidRPr="000D53C1" w:rsidRDefault="007A5EC6" w:rsidP="007A5EC6">
      <w:pPr>
        <w:jc w:val="both"/>
        <w:rPr>
          <w:rFonts w:cs="Arial"/>
          <w:lang w:eastAsia="ja-JP"/>
        </w:rPr>
      </w:pPr>
      <w:r w:rsidRPr="000D53C1">
        <w:rPr>
          <w:rFonts w:cs="Arial"/>
          <w:highlight w:val="lightGray"/>
          <w:lang w:eastAsia="ja-JP"/>
        </w:rPr>
        <w:t>Insert this heading and Example 9 or 10 only if we report on the schedule of expenditures of federal awards in this report</w:t>
      </w:r>
    </w:p>
    <w:p w14:paraId="5E876ACC" w14:textId="77777777" w:rsidR="007A5EC6" w:rsidRPr="00AE7E78" w:rsidRDefault="007A5EC6" w:rsidP="007A5EC6">
      <w:pPr>
        <w:jc w:val="both"/>
        <w:rPr>
          <w:rFonts w:cs="Arial"/>
          <w:lang w:eastAsia="ja-JP"/>
        </w:rPr>
      </w:pPr>
    </w:p>
    <w:p w14:paraId="5BB1AFAA" w14:textId="77777777" w:rsidR="000A3DD3" w:rsidRPr="000A3DD3" w:rsidRDefault="000A3DD3" w:rsidP="007A5EC6">
      <w:pPr>
        <w:jc w:val="both"/>
        <w:rPr>
          <w:rFonts w:cs="Arial"/>
          <w:noProof/>
          <w:highlight w:val="lightGray"/>
        </w:rPr>
      </w:pPr>
      <w:r w:rsidRPr="000A3DD3">
        <w:rPr>
          <w:rFonts w:cs="Arial"/>
          <w:noProof/>
          <w:highlight w:val="lightGray"/>
        </w:rPr>
        <w:t>Signature</w:t>
      </w:r>
    </w:p>
    <w:p w14:paraId="020BE154" w14:textId="42C6347C" w:rsidR="000A3DD3" w:rsidRDefault="000A3DD3" w:rsidP="007A5EC6">
      <w:pPr>
        <w:jc w:val="both"/>
        <w:rPr>
          <w:rFonts w:cs="Arial"/>
          <w:noProof/>
        </w:rPr>
      </w:pPr>
      <w:r w:rsidRPr="000A3DD3">
        <w:rPr>
          <w:rFonts w:cs="Arial"/>
          <w:noProof/>
          <w:highlight w:val="lightGray"/>
        </w:rPr>
        <w:t>Signature Tit</w:t>
      </w:r>
      <w:r w:rsidR="000A05D9">
        <w:rPr>
          <w:rFonts w:cs="Arial"/>
          <w:noProof/>
          <w:highlight w:val="lightGray"/>
        </w:rPr>
        <w:t>l</w:t>
      </w:r>
      <w:r w:rsidRPr="000A3DD3">
        <w:rPr>
          <w:rFonts w:cs="Arial"/>
          <w:noProof/>
          <w:highlight w:val="lightGray"/>
        </w:rPr>
        <w:t>e</w:t>
      </w:r>
    </w:p>
    <w:p w14:paraId="0C18EDA7" w14:textId="7F1DE997" w:rsidR="007A5EC6" w:rsidRPr="00AE7E78" w:rsidRDefault="000A3DD3" w:rsidP="007A5EC6">
      <w:pPr>
        <w:jc w:val="both"/>
        <w:rPr>
          <w:rFonts w:cs="Arial"/>
          <w:lang w:eastAsia="ja-JP"/>
        </w:rPr>
      </w:pPr>
      <w:r w:rsidRPr="000A3DD3">
        <w:rPr>
          <w:rFonts w:cs="Arial"/>
          <w:noProof/>
          <w:highlight w:val="lightGray"/>
        </w:rPr>
        <w:lastRenderedPageBreak/>
        <w:t>Location</w:t>
      </w:r>
      <w:r>
        <w:rPr>
          <w:rFonts w:cs="Arial"/>
          <w:noProof/>
        </w:rPr>
        <w:t xml:space="preserve"> </w:t>
      </w:r>
      <w:r w:rsidR="007A5EC6" w:rsidRPr="00AE7E78">
        <w:rPr>
          <w:rFonts w:cs="Arial"/>
          <w:lang w:eastAsia="ja-JP"/>
        </w:rPr>
        <w:t xml:space="preserve"> </w:t>
      </w:r>
    </w:p>
    <w:p w14:paraId="3361D578" w14:textId="77777777" w:rsidR="007A5EC6" w:rsidRPr="00AE7E78" w:rsidRDefault="007A5EC6" w:rsidP="007A5EC6">
      <w:pPr>
        <w:jc w:val="both"/>
        <w:rPr>
          <w:rFonts w:cs="Arial"/>
          <w:lang w:eastAsia="ja-JP"/>
        </w:rPr>
      </w:pPr>
    </w:p>
    <w:p w14:paraId="4B47201B" w14:textId="30913582" w:rsidR="007A5EC6" w:rsidRPr="00AE7E78" w:rsidRDefault="007A5EC6" w:rsidP="007A5EC6">
      <w:pPr>
        <w:jc w:val="both"/>
        <w:rPr>
          <w:rFonts w:cs="Arial"/>
          <w:lang w:eastAsia="ja-JP"/>
        </w:rPr>
      </w:pPr>
      <w:bookmarkStart w:id="11" w:name="_Ref256158752"/>
      <w:r>
        <w:rPr>
          <w:rFonts w:cs="Arial"/>
          <w:highlight w:val="lightGray"/>
          <w:lang w:eastAsia="ja-JP"/>
        </w:rPr>
        <w:t>R</w:t>
      </w:r>
      <w:r w:rsidRPr="00C01D94">
        <w:rPr>
          <w:rFonts w:cs="Arial"/>
          <w:highlight w:val="lightGray"/>
          <w:lang w:eastAsia="ja-JP"/>
        </w:rPr>
        <w:t xml:space="preserve">eport </w:t>
      </w:r>
      <w:r>
        <w:rPr>
          <w:rFonts w:cs="Arial"/>
          <w:highlight w:val="lightGray"/>
          <w:lang w:eastAsia="ja-JP"/>
        </w:rPr>
        <w:t>D</w:t>
      </w:r>
      <w:r w:rsidRPr="00C01D94">
        <w:rPr>
          <w:rFonts w:cs="Arial"/>
          <w:highlight w:val="lightGray"/>
          <w:lang w:eastAsia="ja-JP"/>
        </w:rPr>
        <w:t>at</w:t>
      </w:r>
      <w:r>
        <w:rPr>
          <w:rFonts w:cs="Arial"/>
          <w:highlight w:val="lightGray"/>
          <w:lang w:eastAsia="ja-JP"/>
        </w:rPr>
        <w:t>e</w:t>
      </w:r>
      <w:bookmarkEnd w:id="11"/>
      <w:r w:rsidR="006A103C">
        <w:rPr>
          <w:rFonts w:cs="Arial"/>
          <w:lang w:eastAsia="ja-JP"/>
        </w:rPr>
        <w:t xml:space="preserve"> </w:t>
      </w:r>
      <w:r w:rsidR="006A103C">
        <w:rPr>
          <w:rFonts w:cs="Arial"/>
          <w:vertAlign w:val="superscript"/>
          <w:lang w:eastAsia="ja-JP"/>
        </w:rPr>
        <w:fldChar w:fldCharType="begin"/>
      </w:r>
      <w:r w:rsidR="006A103C">
        <w:rPr>
          <w:rFonts w:cs="Arial"/>
          <w:vertAlign w:val="superscript"/>
          <w:lang w:eastAsia="ja-JP"/>
        </w:rPr>
        <w:instrText xml:space="preserve"> NOTEREF _Ref92880807 \h </w:instrText>
      </w:r>
      <w:r w:rsidR="006A103C">
        <w:rPr>
          <w:rFonts w:cs="Arial"/>
          <w:vertAlign w:val="superscript"/>
          <w:lang w:eastAsia="ja-JP"/>
        </w:rPr>
      </w:r>
      <w:r w:rsidR="006A103C">
        <w:rPr>
          <w:rFonts w:cs="Arial"/>
          <w:vertAlign w:val="superscript"/>
          <w:lang w:eastAsia="ja-JP"/>
        </w:rPr>
        <w:fldChar w:fldCharType="separate"/>
      </w:r>
      <w:r w:rsidR="006A103C">
        <w:rPr>
          <w:rFonts w:cs="Arial"/>
          <w:vertAlign w:val="superscript"/>
          <w:lang w:eastAsia="ja-JP"/>
        </w:rPr>
        <w:t>iii</w:t>
      </w:r>
      <w:r w:rsidR="006A103C">
        <w:rPr>
          <w:rFonts w:cs="Arial"/>
          <w:vertAlign w:val="superscript"/>
          <w:lang w:eastAsia="ja-JP"/>
        </w:rPr>
        <w:fldChar w:fldCharType="end"/>
      </w:r>
    </w:p>
    <w:p w14:paraId="44B451BD" w14:textId="77777777" w:rsidR="007A5EC6" w:rsidRDefault="007A5EC6" w:rsidP="001C7A1F">
      <w:pPr>
        <w:sectPr w:rsidR="007A5EC6" w:rsidSect="007A5EC6">
          <w:headerReference w:type="default" r:id="rId18"/>
          <w:pgSz w:w="12240" w:h="15840" w:code="1"/>
          <w:pgMar w:top="1440" w:right="1440" w:bottom="1440" w:left="1440" w:header="720" w:footer="720" w:gutter="0"/>
          <w:cols w:space="720"/>
          <w:titlePg/>
          <w:docGrid w:linePitch="360"/>
        </w:sectPr>
      </w:pPr>
    </w:p>
    <w:p w14:paraId="3452A675"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lastRenderedPageBreak/>
        <w:t xml:space="preserve">Example 2: Qualified Opinion on Compliance on Major Program(s); </w:t>
      </w:r>
    </w:p>
    <w:p w14:paraId="61C8AD4C"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t>Unmodified Opinion on Compliance on Other Major Program(s)</w:t>
      </w:r>
    </w:p>
    <w:p w14:paraId="6AAD2AE7" w14:textId="77777777" w:rsidR="007A5EC6" w:rsidRPr="00B95039" w:rsidRDefault="007A5EC6" w:rsidP="007A5EC6">
      <w:pPr>
        <w:ind w:left="1440" w:hanging="1440"/>
        <w:jc w:val="center"/>
        <w:rPr>
          <w:rFonts w:cs="Arial"/>
          <w:b/>
          <w:i/>
          <w:iCs/>
          <w:color w:val="002060"/>
          <w:lang w:eastAsia="ja-JP"/>
        </w:rPr>
      </w:pPr>
      <w:r w:rsidRPr="00B95039">
        <w:rPr>
          <w:rFonts w:cs="Arial"/>
          <w:b/>
          <w:i/>
          <w:iCs/>
          <w:color w:val="002060"/>
          <w:lang w:eastAsia="ja-JP"/>
        </w:rPr>
        <w:t>(With or without reportable noncompliance unrelated to the qualification)</w:t>
      </w:r>
    </w:p>
    <w:p w14:paraId="1053C825" w14:textId="77777777" w:rsidR="007A5EC6" w:rsidRPr="00B95039" w:rsidRDefault="007A5EC6" w:rsidP="007A5EC6">
      <w:pPr>
        <w:jc w:val="both"/>
        <w:rPr>
          <w:rFonts w:cs="Arial"/>
          <w:b/>
          <w:i/>
          <w:iCs/>
          <w:color w:val="002060"/>
          <w:lang w:eastAsia="ja-JP"/>
        </w:rPr>
      </w:pPr>
    </w:p>
    <w:p w14:paraId="79320051"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t>Reminder: If programs are part of a cluster, report the cluster name (i.e. Nutrition Cluster) and use a singular reference to ‘program’ in the letter. Do not list each individual program.</w:t>
      </w:r>
    </w:p>
    <w:p w14:paraId="0E430B34" w14:textId="77777777" w:rsidR="007A5EC6" w:rsidRPr="00AE7E78" w:rsidRDefault="007A5EC6" w:rsidP="007A5EC6">
      <w:pPr>
        <w:jc w:val="center"/>
        <w:rPr>
          <w:rFonts w:cs="Arial"/>
          <w:lang w:eastAsia="ja-JP"/>
        </w:rPr>
      </w:pPr>
    </w:p>
    <w:p w14:paraId="3D119365" w14:textId="77777777" w:rsidR="007A5EC6" w:rsidRPr="00FD69F2" w:rsidRDefault="007A5EC6" w:rsidP="007A5EC6">
      <w:pPr>
        <w:rPr>
          <w:rFonts w:cs="Arial"/>
          <w:color w:val="FF0000"/>
          <w:lang w:eastAsia="ja-JP"/>
        </w:rPr>
      </w:pPr>
      <w:r w:rsidRPr="00FD69F2">
        <w:rPr>
          <w:rFonts w:cs="Arial"/>
          <w:b/>
          <w:lang w:eastAsia="ja-JP"/>
        </w:rPr>
        <w:t xml:space="preserve">Report on Compliance for </w:t>
      </w:r>
      <w:r>
        <w:rPr>
          <w:rFonts w:cs="Arial"/>
          <w:b/>
          <w:highlight w:val="lightGray"/>
          <w:lang w:eastAsia="ja-JP"/>
        </w:rPr>
        <w:t>(</w:t>
      </w:r>
      <w:r w:rsidRPr="00FD69F2">
        <w:rPr>
          <w:rFonts w:cs="Arial"/>
          <w:b/>
          <w:highlight w:val="lightGray"/>
          <w:lang w:eastAsia="ja-JP"/>
        </w:rPr>
        <w:t>Each/the</w:t>
      </w:r>
      <w:r>
        <w:rPr>
          <w:rFonts w:cs="Arial"/>
          <w:b/>
          <w:highlight w:val="lightGray"/>
          <w:lang w:eastAsia="ja-JP"/>
        </w:rPr>
        <w:t>)</w:t>
      </w:r>
      <w:r w:rsidRPr="00FD69F2">
        <w:rPr>
          <w:rFonts w:cs="Arial"/>
          <w:b/>
          <w:lang w:eastAsia="ja-JP"/>
        </w:rPr>
        <w:t xml:space="preserve"> Major Federal Program </w:t>
      </w:r>
    </w:p>
    <w:p w14:paraId="66506ACC" w14:textId="77777777" w:rsidR="007A5EC6" w:rsidRPr="00AE7E78" w:rsidRDefault="007A5EC6" w:rsidP="007A5EC6">
      <w:pPr>
        <w:jc w:val="center"/>
        <w:rPr>
          <w:rFonts w:cs="Arial"/>
          <w:lang w:eastAsia="ja-JP"/>
        </w:rPr>
      </w:pPr>
    </w:p>
    <w:p w14:paraId="361DFD89" w14:textId="77777777" w:rsidR="007A5EC6" w:rsidRPr="00AE7E78" w:rsidRDefault="007A5EC6" w:rsidP="007A5EC6">
      <w:pPr>
        <w:rPr>
          <w:rFonts w:cs="Arial"/>
          <w:b/>
          <w:i/>
          <w:lang w:eastAsia="ja-JP"/>
        </w:rPr>
      </w:pPr>
      <w:r>
        <w:rPr>
          <w:rFonts w:cs="Arial"/>
          <w:b/>
          <w:i/>
          <w:lang w:eastAsia="ja-JP"/>
        </w:rPr>
        <w:t xml:space="preserve">Qualified and Unmodified </w:t>
      </w:r>
      <w:r w:rsidRPr="00AE7E78">
        <w:rPr>
          <w:rFonts w:cs="Arial"/>
          <w:b/>
          <w:i/>
          <w:lang w:eastAsia="ja-JP"/>
        </w:rPr>
        <w:t>Opinion</w:t>
      </w:r>
      <w:r>
        <w:rPr>
          <w:rFonts w:cs="Arial"/>
          <w:b/>
          <w:i/>
          <w:lang w:eastAsia="ja-JP"/>
        </w:rPr>
        <w:t>s</w:t>
      </w:r>
      <w:r w:rsidRPr="00AE7E78">
        <w:rPr>
          <w:rFonts w:cs="Arial"/>
          <w:b/>
          <w:i/>
          <w:lang w:eastAsia="ja-JP"/>
        </w:rPr>
        <w:t xml:space="preserve"> </w:t>
      </w:r>
    </w:p>
    <w:p w14:paraId="37943A0D" w14:textId="77777777" w:rsidR="007A5EC6" w:rsidRPr="00AE7E78" w:rsidRDefault="007A5EC6" w:rsidP="007A5EC6">
      <w:pPr>
        <w:jc w:val="both"/>
        <w:rPr>
          <w:rFonts w:cs="Arial"/>
          <w:lang w:eastAsia="ja-JP"/>
        </w:rPr>
      </w:pPr>
    </w:p>
    <w:p w14:paraId="4C83D0ED" w14:textId="77777777" w:rsidR="007A5EC6" w:rsidRPr="00AE7E78" w:rsidRDefault="007A5EC6" w:rsidP="007A5EC6">
      <w:pPr>
        <w:jc w:val="both"/>
        <w:rPr>
          <w:rFonts w:cs="Arial"/>
          <w:lang w:eastAsia="ja-JP"/>
        </w:rPr>
      </w:pPr>
      <w:r w:rsidRPr="00AE7E78">
        <w:rPr>
          <w:rFonts w:cs="Arial"/>
          <w:lang w:eastAsia="ja-JP"/>
        </w:rPr>
        <w:t xml:space="preserve">We have audited </w:t>
      </w:r>
      <w:r w:rsidRPr="00C01D94">
        <w:rPr>
          <w:rFonts w:cs="Arial"/>
          <w:highlight w:val="lightGray"/>
        </w:rPr>
        <w:t>E</w:t>
      </w:r>
      <w:r>
        <w:rPr>
          <w:rFonts w:cs="Arial"/>
          <w:highlight w:val="lightGray"/>
        </w:rPr>
        <w:t>ntity Name</w:t>
      </w:r>
      <w:r w:rsidRPr="00AE7E78">
        <w:rPr>
          <w:rFonts w:cs="Arial"/>
          <w:lang w:eastAsia="ja-JP"/>
        </w:rPr>
        <w:t>’s</w:t>
      </w:r>
      <w:r>
        <w:rPr>
          <w:rFonts w:cs="Arial"/>
          <w:lang w:eastAsia="ja-JP"/>
        </w:rPr>
        <w:t xml:space="preserve">, </w:t>
      </w:r>
      <w:r w:rsidRPr="00597E07">
        <w:rPr>
          <w:rFonts w:cs="Arial"/>
          <w:highlight w:val="lightGray"/>
          <w:lang w:eastAsia="ja-JP"/>
        </w:rPr>
        <w:t>County Name</w:t>
      </w:r>
      <w:r>
        <w:rPr>
          <w:rFonts w:cs="Arial"/>
          <w:lang w:eastAsia="ja-JP"/>
        </w:rPr>
        <w:t>,</w:t>
      </w:r>
      <w:r w:rsidRPr="00AE7E78">
        <w:rPr>
          <w:rFonts w:cs="Arial"/>
          <w:lang w:eastAsia="ja-JP"/>
        </w:rPr>
        <w:t xml:space="preserve"> (</w:t>
      </w:r>
      <w:r w:rsidRPr="00C01D94">
        <w:rPr>
          <w:rFonts w:cs="Arial"/>
          <w:highlight w:val="lightGray"/>
        </w:rPr>
        <w:t>Entity</w:t>
      </w:r>
      <w:r w:rsidRPr="00AE7E78">
        <w:rPr>
          <w:rFonts w:cs="Arial"/>
          <w:lang w:eastAsia="ja-JP"/>
        </w:rPr>
        <w:t>)</w:t>
      </w:r>
      <w:r>
        <w:rPr>
          <w:rFonts w:cs="Arial"/>
          <w:lang w:eastAsia="ja-JP"/>
        </w:rPr>
        <w:t xml:space="preserve"> </w:t>
      </w:r>
      <w:r w:rsidRPr="00AE7E78">
        <w:rPr>
          <w:rFonts w:cs="Arial"/>
          <w:lang w:eastAsia="ja-JP"/>
        </w:rPr>
        <w:t xml:space="preserve">compliance with the </w:t>
      </w:r>
      <w:r>
        <w:rPr>
          <w:rFonts w:cs="Arial"/>
          <w:lang w:eastAsia="ja-JP"/>
        </w:rPr>
        <w:t xml:space="preserve">types of compliance </w:t>
      </w:r>
      <w:r w:rsidRPr="00AE7E78">
        <w:rPr>
          <w:rFonts w:cs="Arial"/>
          <w:lang w:eastAsia="ja-JP"/>
        </w:rPr>
        <w:t xml:space="preserve">requirements </w:t>
      </w:r>
      <w:r>
        <w:rPr>
          <w:rFonts w:cs="Arial"/>
          <w:lang w:eastAsia="ja-JP"/>
        </w:rPr>
        <w:t>identified as subject to audit</w:t>
      </w:r>
      <w:r w:rsidRPr="00AE7E78">
        <w:rPr>
          <w:rFonts w:cs="Arial"/>
          <w:lang w:eastAsia="ja-JP"/>
        </w:rPr>
        <w:t xml:space="preserve"> in the U.S. Office of Management and Budget (OMB) </w:t>
      </w:r>
      <w:r w:rsidRPr="00AE7E78">
        <w:rPr>
          <w:rFonts w:cs="Arial"/>
          <w:i/>
          <w:lang w:eastAsia="ja-JP"/>
        </w:rPr>
        <w:t>Compliance Supplement</w:t>
      </w:r>
      <w:r w:rsidRPr="00AE7E78">
        <w:rPr>
          <w:rFonts w:cs="Arial"/>
          <w:lang w:eastAsia="ja-JP"/>
        </w:rPr>
        <w:t xml:space="preserve"> that could </w:t>
      </w:r>
      <w:r>
        <w:rPr>
          <w:rFonts w:cs="Arial"/>
          <w:lang w:eastAsia="ja-JP"/>
        </w:rPr>
        <w:t xml:space="preserve">have a </w:t>
      </w:r>
      <w:r w:rsidRPr="00AE7E78">
        <w:rPr>
          <w:rFonts w:cs="Arial"/>
          <w:lang w:eastAsia="ja-JP"/>
        </w:rPr>
        <w:t xml:space="preserve">direct and material </w:t>
      </w:r>
      <w:r>
        <w:rPr>
          <w:rFonts w:cs="Arial"/>
          <w:lang w:eastAsia="ja-JP"/>
        </w:rPr>
        <w:t xml:space="preserve">effect on </w:t>
      </w:r>
      <w:r>
        <w:rPr>
          <w:rFonts w:cs="Arial"/>
          <w:highlight w:val="lightGray"/>
          <w:lang w:eastAsia="ja-JP"/>
        </w:rPr>
        <w:t>(</w:t>
      </w:r>
      <w:r w:rsidRPr="00292C70">
        <w:rPr>
          <w:rFonts w:cs="Arial"/>
          <w:highlight w:val="lightGray"/>
          <w:lang w:eastAsia="ja-JP"/>
        </w:rPr>
        <w:t>each of</w:t>
      </w:r>
      <w:r>
        <w:rPr>
          <w:rFonts w:cs="Arial"/>
          <w:highlight w:val="lightGray"/>
          <w:lang w:eastAsia="ja-JP"/>
        </w:rPr>
        <w:t>)</w:t>
      </w:r>
      <w:r w:rsidRPr="00AE7E78">
        <w:rPr>
          <w:rFonts w:cs="Arial"/>
          <w:lang w:eastAsia="ja-JP"/>
        </w:rPr>
        <w:t xml:space="preserve"> </w:t>
      </w:r>
      <w:r w:rsidRPr="00C01D94">
        <w:rPr>
          <w:rFonts w:cs="Arial"/>
          <w:highlight w:val="lightGray"/>
        </w:rPr>
        <w:t>E</w:t>
      </w:r>
      <w:r>
        <w:rPr>
          <w:rFonts w:cs="Arial"/>
          <w:highlight w:val="lightGray"/>
        </w:rPr>
        <w:t>ntity</w:t>
      </w:r>
      <w:r w:rsidRPr="00C22861">
        <w:rPr>
          <w:rFonts w:cs="Arial"/>
          <w:highlight w:val="lightGray"/>
        </w:rPr>
        <w:t xml:space="preserve"> N</w:t>
      </w:r>
      <w:r>
        <w:rPr>
          <w:rFonts w:cs="Arial"/>
          <w:highlight w:val="lightGray"/>
        </w:rPr>
        <w:t>ame</w:t>
      </w:r>
      <w:r w:rsidRPr="00AE7E78">
        <w:rPr>
          <w:rFonts w:cs="Arial"/>
          <w:lang w:eastAsia="ja-JP"/>
        </w:rPr>
        <w:t>’s major federal program</w:t>
      </w:r>
      <w:r>
        <w:rPr>
          <w:rFonts w:cs="Arial"/>
          <w:highlight w:val="lightGray"/>
          <w:lang w:eastAsia="ja-JP"/>
        </w:rPr>
        <w:t>(</w:t>
      </w:r>
      <w:r w:rsidRPr="00292C70">
        <w:rPr>
          <w:rFonts w:cs="Arial"/>
          <w:highlight w:val="lightGray"/>
          <w:lang w:eastAsia="ja-JP"/>
        </w:rPr>
        <w:t>s</w:t>
      </w:r>
      <w:r>
        <w:rPr>
          <w:rFonts w:cs="Arial"/>
          <w:highlight w:val="lightGray"/>
          <w:lang w:eastAsia="ja-JP"/>
        </w:rPr>
        <w:t>)</w:t>
      </w:r>
      <w:r w:rsidRPr="00AE7E78">
        <w:rPr>
          <w:rFonts w:cs="Arial"/>
          <w:lang w:eastAsia="ja-JP"/>
        </w:rPr>
        <w:t xml:space="preserve"> for the year ended </w:t>
      </w:r>
      <w:r w:rsidRPr="00C01D94">
        <w:rPr>
          <w:rFonts w:cs="Arial"/>
          <w:highlight w:val="lightGray"/>
          <w:lang w:eastAsia="ja-JP"/>
        </w:rPr>
        <w:t>FYE Date</w:t>
      </w:r>
      <w:r w:rsidRPr="00AE7E78">
        <w:rPr>
          <w:rFonts w:cs="Arial"/>
          <w:lang w:eastAsia="ja-JP"/>
        </w:rPr>
        <w:t xml:space="preserve">. </w:t>
      </w:r>
      <w:r w:rsidRPr="00C01D94">
        <w:rPr>
          <w:rFonts w:cs="Arial"/>
          <w:highlight w:val="lightGray"/>
        </w:rPr>
        <w:t>E</w:t>
      </w:r>
      <w:r>
        <w:rPr>
          <w:rFonts w:cs="Arial"/>
          <w:highlight w:val="lightGray"/>
        </w:rPr>
        <w:t>ntity Name</w:t>
      </w:r>
      <w:r w:rsidRPr="00AE7E78">
        <w:rPr>
          <w:rFonts w:cs="Arial"/>
          <w:lang w:eastAsia="ja-JP"/>
        </w:rPr>
        <w:t>’s major federal program</w:t>
      </w:r>
      <w:r>
        <w:rPr>
          <w:rFonts w:cs="Arial"/>
          <w:highlight w:val="lightGray"/>
          <w:lang w:eastAsia="ja-JP"/>
        </w:rPr>
        <w:t>(</w:t>
      </w:r>
      <w:r w:rsidRPr="00292C70">
        <w:rPr>
          <w:rFonts w:cs="Arial"/>
          <w:highlight w:val="lightGray"/>
          <w:lang w:eastAsia="ja-JP"/>
        </w:rPr>
        <w:t>s</w:t>
      </w:r>
      <w:r>
        <w:rPr>
          <w:rFonts w:cs="Arial"/>
          <w:highlight w:val="lightGray"/>
          <w:lang w:eastAsia="ja-JP"/>
        </w:rPr>
        <w:t>)</w:t>
      </w:r>
      <w:r>
        <w:rPr>
          <w:rFonts w:cs="Arial"/>
          <w:lang w:eastAsia="ja-JP"/>
        </w:rPr>
        <w:t xml:space="preserve"> </w:t>
      </w:r>
      <w:r>
        <w:rPr>
          <w:rFonts w:cs="Arial"/>
          <w:highlight w:val="lightGray"/>
          <w:lang w:eastAsia="ja-JP"/>
        </w:rPr>
        <w:t>(</w:t>
      </w:r>
      <w:r w:rsidRPr="00292C70">
        <w:rPr>
          <w:rFonts w:cs="Arial"/>
          <w:highlight w:val="lightGray"/>
          <w:lang w:eastAsia="ja-JP"/>
        </w:rPr>
        <w:t>is/are</w:t>
      </w:r>
      <w:r>
        <w:rPr>
          <w:rFonts w:cs="Arial"/>
          <w:highlight w:val="lightGray"/>
          <w:lang w:eastAsia="ja-JP"/>
        </w:rPr>
        <w:t>)</w:t>
      </w:r>
      <w:r>
        <w:rPr>
          <w:rFonts w:cs="Arial"/>
          <w:lang w:eastAsia="ja-JP"/>
        </w:rPr>
        <w:t xml:space="preserve"> identified in the</w:t>
      </w:r>
      <w:r w:rsidRPr="00AE7E78">
        <w:rPr>
          <w:rFonts w:cs="Arial"/>
          <w:lang w:eastAsia="ja-JP"/>
        </w:rPr>
        <w:t xml:space="preserve"> </w:t>
      </w:r>
      <w:r w:rsidRPr="00AE7E78">
        <w:rPr>
          <w:rFonts w:cs="Arial"/>
          <w:i/>
          <w:lang w:eastAsia="ja-JP"/>
        </w:rPr>
        <w:t>Summary of Auditor’s Results</w:t>
      </w:r>
      <w:r w:rsidRPr="00AE7E78">
        <w:rPr>
          <w:rFonts w:cs="Arial"/>
          <w:lang w:eastAsia="ja-JP"/>
        </w:rPr>
        <w:t xml:space="preserve"> </w:t>
      </w:r>
      <w:r>
        <w:rPr>
          <w:rFonts w:cs="Arial"/>
          <w:lang w:eastAsia="ja-JP"/>
        </w:rPr>
        <w:t xml:space="preserve">section of </w:t>
      </w:r>
      <w:r w:rsidRPr="00AE7E78">
        <w:rPr>
          <w:rFonts w:cs="Arial"/>
          <w:lang w:eastAsia="ja-JP"/>
        </w:rPr>
        <w:t>the accompanying schedule of findings</w:t>
      </w:r>
      <w:r>
        <w:rPr>
          <w:rFonts w:cs="Arial"/>
          <w:lang w:eastAsia="ja-JP"/>
        </w:rPr>
        <w:t xml:space="preserve"> </w:t>
      </w:r>
      <w:r>
        <w:rPr>
          <w:rFonts w:cs="Arial"/>
          <w:highlight w:val="lightGray"/>
          <w:lang w:eastAsia="ja-JP"/>
        </w:rPr>
        <w:t>(</w:t>
      </w:r>
      <w:r w:rsidRPr="00292C70">
        <w:rPr>
          <w:rFonts w:cs="Arial"/>
          <w:highlight w:val="lightGray"/>
          <w:lang w:eastAsia="ja-JP"/>
        </w:rPr>
        <w:t>and questioned cost</w:t>
      </w:r>
      <w:r>
        <w:rPr>
          <w:rFonts w:cs="Arial"/>
          <w:highlight w:val="lightGray"/>
          <w:lang w:eastAsia="ja-JP"/>
        </w:rPr>
        <w:t>s)</w:t>
      </w:r>
      <w:r w:rsidRPr="00AE7E78">
        <w:rPr>
          <w:rFonts w:cs="Arial"/>
          <w:lang w:eastAsia="ja-JP"/>
        </w:rPr>
        <w:t xml:space="preserve">. </w:t>
      </w:r>
    </w:p>
    <w:p w14:paraId="77F2E385" w14:textId="77777777" w:rsidR="007A5EC6" w:rsidRPr="00AE7E78" w:rsidRDefault="007A5EC6" w:rsidP="007A5EC6">
      <w:pPr>
        <w:rPr>
          <w:rFonts w:cs="Arial"/>
          <w:b/>
          <w:i/>
          <w:lang w:eastAsia="ja-JP"/>
        </w:rPr>
      </w:pPr>
    </w:p>
    <w:p w14:paraId="3C0F53D6" w14:textId="77777777" w:rsidR="007A5EC6" w:rsidRDefault="007A5EC6" w:rsidP="007A5EC6">
      <w:pPr>
        <w:jc w:val="both"/>
        <w:rPr>
          <w:rFonts w:cs="Arial"/>
          <w:i/>
          <w:lang w:eastAsia="ja-JP"/>
        </w:rPr>
      </w:pPr>
      <w:r>
        <w:rPr>
          <w:rFonts w:cs="Arial"/>
          <w:i/>
          <w:lang w:eastAsia="ja-JP"/>
        </w:rPr>
        <w:t xml:space="preserve">Qualified Opinion on </w:t>
      </w:r>
      <w:r w:rsidRPr="000B06C7">
        <w:rPr>
          <w:rFonts w:cs="Arial"/>
          <w:i/>
          <w:highlight w:val="lightGray"/>
          <w:lang w:eastAsia="ja-JP"/>
        </w:rPr>
        <w:t>Identify Major Federal Program(s)</w:t>
      </w:r>
    </w:p>
    <w:p w14:paraId="33100F96" w14:textId="77777777" w:rsidR="007A5EC6" w:rsidRDefault="007A5EC6" w:rsidP="007A5EC6">
      <w:pPr>
        <w:jc w:val="both"/>
        <w:rPr>
          <w:rFonts w:cs="Arial"/>
          <w:i/>
          <w:lang w:eastAsia="ja-JP"/>
        </w:rPr>
      </w:pPr>
    </w:p>
    <w:p w14:paraId="0A32B4FA" w14:textId="77777777" w:rsidR="007A5EC6" w:rsidRPr="000B06C7" w:rsidRDefault="007A5EC6" w:rsidP="007A5EC6">
      <w:pPr>
        <w:jc w:val="both"/>
        <w:rPr>
          <w:rFonts w:cs="Arial"/>
          <w:lang w:eastAsia="ja-JP"/>
        </w:rPr>
      </w:pPr>
      <w:r w:rsidRPr="000B06C7">
        <w:rPr>
          <w:rFonts w:cs="Arial"/>
          <w:lang w:eastAsia="ja-JP"/>
        </w:rPr>
        <w:t xml:space="preserve">In our opinion, except for the noncompliance described in the </w:t>
      </w:r>
      <w:r w:rsidRPr="00336CA1">
        <w:rPr>
          <w:rFonts w:cs="Arial"/>
          <w:i/>
          <w:lang w:eastAsia="ja-JP"/>
        </w:rPr>
        <w:t>Basis for Qualified and Unmodified Opinions</w:t>
      </w:r>
      <w:r w:rsidRPr="000B06C7">
        <w:rPr>
          <w:rFonts w:cs="Arial"/>
          <w:lang w:eastAsia="ja-JP"/>
        </w:rPr>
        <w:t xml:space="preserve"> section of our report, </w:t>
      </w:r>
      <w:r w:rsidRPr="001F56A7">
        <w:rPr>
          <w:rFonts w:cs="Arial"/>
          <w:highlight w:val="lightGray"/>
        </w:rPr>
        <w:t>E</w:t>
      </w:r>
      <w:r>
        <w:rPr>
          <w:rFonts w:cs="Arial"/>
          <w:highlight w:val="lightGray"/>
        </w:rPr>
        <w:t>ntity Name</w:t>
      </w:r>
      <w:r w:rsidRPr="000B06C7">
        <w:rPr>
          <w:rFonts w:cs="Arial"/>
          <w:lang w:eastAsia="ja-JP"/>
        </w:rPr>
        <w:t xml:space="preserve"> complied, in all material respects, with the compliance requirements referred to above that could have a direct and material effect on </w:t>
      </w:r>
      <w:r w:rsidRPr="000B06C7">
        <w:rPr>
          <w:rFonts w:cs="Arial"/>
          <w:highlight w:val="lightGray"/>
          <w:lang w:eastAsia="ja-JP"/>
        </w:rPr>
        <w:t>identify the major federal program</w:t>
      </w:r>
      <w:r>
        <w:rPr>
          <w:rFonts w:cs="Arial"/>
          <w:highlight w:val="lightGray"/>
          <w:lang w:eastAsia="ja-JP"/>
        </w:rPr>
        <w:t>(s)</w:t>
      </w:r>
      <w:r w:rsidRPr="000B06C7">
        <w:rPr>
          <w:rFonts w:cs="Arial"/>
          <w:lang w:eastAsia="ja-JP"/>
        </w:rPr>
        <w:t xml:space="preserve"> for the year ended </w:t>
      </w:r>
      <w:r w:rsidRPr="00C01D94">
        <w:rPr>
          <w:rFonts w:cs="Arial"/>
          <w:highlight w:val="lightGray"/>
          <w:lang w:eastAsia="ja-JP"/>
        </w:rPr>
        <w:t>FYE Date</w:t>
      </w:r>
      <w:r>
        <w:rPr>
          <w:rFonts w:cs="Arial"/>
          <w:lang w:eastAsia="ja-JP"/>
        </w:rPr>
        <w:t>.</w:t>
      </w:r>
    </w:p>
    <w:p w14:paraId="5655993C" w14:textId="77777777" w:rsidR="007A5EC6" w:rsidRDefault="007A5EC6" w:rsidP="007A5EC6">
      <w:pPr>
        <w:jc w:val="both"/>
        <w:rPr>
          <w:rFonts w:cs="Arial"/>
          <w:i/>
          <w:lang w:eastAsia="ja-JP"/>
        </w:rPr>
      </w:pPr>
    </w:p>
    <w:p w14:paraId="2CE47867" w14:textId="77777777" w:rsidR="007A5EC6" w:rsidRDefault="007A5EC6" w:rsidP="007A5EC6">
      <w:pPr>
        <w:jc w:val="both"/>
        <w:rPr>
          <w:rFonts w:cs="Arial"/>
          <w:i/>
          <w:lang w:eastAsia="ja-JP"/>
        </w:rPr>
      </w:pPr>
      <w:r>
        <w:rPr>
          <w:rFonts w:cs="Arial"/>
          <w:i/>
          <w:lang w:eastAsia="ja-JP"/>
        </w:rPr>
        <w:t xml:space="preserve">Unmodified Opinion on </w:t>
      </w:r>
      <w:r>
        <w:rPr>
          <w:rFonts w:cs="Arial"/>
          <w:i/>
          <w:highlight w:val="lightGray"/>
          <w:lang w:eastAsia="ja-JP"/>
        </w:rPr>
        <w:t>(</w:t>
      </w:r>
      <w:r w:rsidRPr="001F56A7">
        <w:rPr>
          <w:rFonts w:cs="Arial"/>
          <w:i/>
          <w:highlight w:val="lightGray"/>
          <w:lang w:eastAsia="ja-JP"/>
        </w:rPr>
        <w:t>Each of</w:t>
      </w:r>
      <w:r>
        <w:rPr>
          <w:rFonts w:cs="Arial"/>
          <w:i/>
          <w:highlight w:val="lightGray"/>
          <w:lang w:eastAsia="ja-JP"/>
        </w:rPr>
        <w:t>)</w:t>
      </w:r>
      <w:r>
        <w:rPr>
          <w:rFonts w:cs="Arial"/>
          <w:i/>
          <w:lang w:eastAsia="ja-JP"/>
        </w:rPr>
        <w:t xml:space="preserve"> the Other Major Federal Program</w:t>
      </w:r>
      <w:r>
        <w:rPr>
          <w:rFonts w:cs="Arial"/>
          <w:i/>
          <w:highlight w:val="lightGray"/>
          <w:lang w:eastAsia="ja-JP"/>
        </w:rPr>
        <w:t>(</w:t>
      </w:r>
      <w:r w:rsidRPr="001F56A7">
        <w:rPr>
          <w:rFonts w:cs="Arial"/>
          <w:i/>
          <w:highlight w:val="lightGray"/>
          <w:lang w:eastAsia="ja-JP"/>
        </w:rPr>
        <w:t>s</w:t>
      </w:r>
      <w:r>
        <w:rPr>
          <w:rFonts w:cs="Arial"/>
          <w:i/>
          <w:highlight w:val="lightGray"/>
          <w:lang w:eastAsia="ja-JP"/>
        </w:rPr>
        <w:t>)</w:t>
      </w:r>
    </w:p>
    <w:p w14:paraId="53EBC695" w14:textId="77777777" w:rsidR="007A5EC6" w:rsidRDefault="007A5EC6" w:rsidP="007A5EC6">
      <w:pPr>
        <w:jc w:val="both"/>
        <w:rPr>
          <w:rFonts w:cs="Arial"/>
          <w:lang w:eastAsia="ja-JP"/>
        </w:rPr>
      </w:pPr>
    </w:p>
    <w:p w14:paraId="172E20B1" w14:textId="77777777" w:rsidR="007A5EC6" w:rsidRPr="00AE7E78" w:rsidRDefault="007A5EC6" w:rsidP="007A5EC6">
      <w:pPr>
        <w:jc w:val="both"/>
        <w:rPr>
          <w:rFonts w:cs="Arial"/>
          <w:lang w:eastAsia="ja-JP"/>
        </w:rPr>
      </w:pPr>
      <w:r w:rsidRPr="00AE7E78">
        <w:rPr>
          <w:rFonts w:cs="Arial"/>
          <w:lang w:eastAsia="ja-JP"/>
        </w:rPr>
        <w:t xml:space="preserve">In our opinion, </w:t>
      </w:r>
      <w:r>
        <w:rPr>
          <w:rFonts w:cs="Arial"/>
          <w:highlight w:val="lightGray"/>
        </w:rPr>
        <w:t>Entity Name</w:t>
      </w:r>
      <w:r w:rsidRPr="00AE7E78">
        <w:rPr>
          <w:rFonts w:cs="Arial"/>
          <w:lang w:eastAsia="ja-JP"/>
        </w:rPr>
        <w:t xml:space="preserve"> complied, in all material respects</w:t>
      </w:r>
      <w:r>
        <w:rPr>
          <w:rFonts w:cs="Arial"/>
          <w:lang w:eastAsia="ja-JP"/>
        </w:rPr>
        <w:t>,</w:t>
      </w:r>
      <w:r w:rsidRPr="00AE7E78">
        <w:rPr>
          <w:rFonts w:cs="Arial"/>
          <w:lang w:eastAsia="ja-JP"/>
        </w:rPr>
        <w:t xml:space="preserve"> with the compliance requirements referred to above that could </w:t>
      </w:r>
      <w:r>
        <w:rPr>
          <w:rFonts w:cs="Arial"/>
          <w:lang w:eastAsia="ja-JP"/>
        </w:rPr>
        <w:t xml:space="preserve">have a </w:t>
      </w:r>
      <w:r w:rsidRPr="00AE7E78">
        <w:rPr>
          <w:rFonts w:cs="Arial"/>
          <w:lang w:eastAsia="ja-JP"/>
        </w:rPr>
        <w:t xml:space="preserve">direct and material </w:t>
      </w:r>
      <w:r>
        <w:rPr>
          <w:rFonts w:cs="Arial"/>
          <w:lang w:eastAsia="ja-JP"/>
        </w:rPr>
        <w:t xml:space="preserve">effect on </w:t>
      </w:r>
      <w:r>
        <w:rPr>
          <w:rFonts w:cs="Arial"/>
          <w:highlight w:val="lightGray"/>
          <w:lang w:eastAsia="ja-JP"/>
        </w:rPr>
        <w:t>(</w:t>
      </w:r>
      <w:r w:rsidRPr="004A1252">
        <w:rPr>
          <w:rFonts w:cs="Arial"/>
          <w:highlight w:val="lightGray"/>
          <w:lang w:eastAsia="ja-JP"/>
        </w:rPr>
        <w:t>each of</w:t>
      </w:r>
      <w:r>
        <w:rPr>
          <w:rFonts w:cs="Arial"/>
          <w:highlight w:val="lightGray"/>
          <w:lang w:eastAsia="ja-JP"/>
        </w:rPr>
        <w:t>)</w:t>
      </w:r>
      <w:r w:rsidRPr="00AE7E78">
        <w:rPr>
          <w:rFonts w:cs="Arial"/>
          <w:lang w:eastAsia="ja-JP"/>
        </w:rPr>
        <w:t xml:space="preserve"> its </w:t>
      </w:r>
      <w:r>
        <w:rPr>
          <w:rFonts w:cs="Arial"/>
          <w:lang w:eastAsia="ja-JP"/>
        </w:rPr>
        <w:t xml:space="preserve">other </w:t>
      </w:r>
      <w:r w:rsidRPr="00AE7E78">
        <w:rPr>
          <w:rFonts w:cs="Arial"/>
          <w:lang w:eastAsia="ja-JP"/>
        </w:rPr>
        <w:t>major federal program</w:t>
      </w:r>
      <w:r>
        <w:rPr>
          <w:rFonts w:cs="Arial"/>
          <w:highlight w:val="lightGray"/>
          <w:lang w:eastAsia="ja-JP"/>
        </w:rPr>
        <w:t>(</w:t>
      </w:r>
      <w:r w:rsidRPr="004A1252">
        <w:rPr>
          <w:rFonts w:cs="Arial"/>
          <w:highlight w:val="lightGray"/>
          <w:lang w:eastAsia="ja-JP"/>
        </w:rPr>
        <w:t>s</w:t>
      </w:r>
      <w:r>
        <w:rPr>
          <w:rFonts w:cs="Arial"/>
          <w:highlight w:val="lightGray"/>
          <w:lang w:eastAsia="ja-JP"/>
        </w:rPr>
        <w:t>)</w:t>
      </w:r>
      <w:r w:rsidRPr="00AE7E78">
        <w:rPr>
          <w:rFonts w:cs="Arial"/>
          <w:lang w:eastAsia="ja-JP"/>
        </w:rPr>
        <w:t xml:space="preserve"> </w:t>
      </w:r>
      <w:r>
        <w:rPr>
          <w:rFonts w:cs="Arial"/>
          <w:lang w:eastAsia="ja-JP"/>
        </w:rPr>
        <w:t>identified in the</w:t>
      </w:r>
      <w:r w:rsidRPr="00AE7E78">
        <w:rPr>
          <w:rFonts w:cs="Arial"/>
          <w:lang w:eastAsia="ja-JP"/>
        </w:rPr>
        <w:t xml:space="preserve"> </w:t>
      </w:r>
      <w:r w:rsidRPr="00AE7E78">
        <w:rPr>
          <w:rFonts w:cs="Arial"/>
          <w:i/>
          <w:lang w:eastAsia="ja-JP"/>
        </w:rPr>
        <w:t>Summary of Auditor’s Results</w:t>
      </w:r>
      <w:r w:rsidRPr="00AE7E78">
        <w:rPr>
          <w:rFonts w:cs="Arial"/>
          <w:lang w:eastAsia="ja-JP"/>
        </w:rPr>
        <w:t xml:space="preserve"> </w:t>
      </w:r>
      <w:r>
        <w:rPr>
          <w:rFonts w:cs="Arial"/>
          <w:lang w:eastAsia="ja-JP"/>
        </w:rPr>
        <w:t xml:space="preserve">section of </w:t>
      </w:r>
      <w:r w:rsidRPr="00AE7E78">
        <w:rPr>
          <w:rFonts w:cs="Arial"/>
          <w:lang w:eastAsia="ja-JP"/>
        </w:rPr>
        <w:t>the accompanying schedule of findings</w:t>
      </w:r>
      <w:r>
        <w:rPr>
          <w:rFonts w:cs="Arial"/>
          <w:lang w:eastAsia="ja-JP"/>
        </w:rPr>
        <w:t xml:space="preserve"> </w:t>
      </w:r>
      <w:r>
        <w:rPr>
          <w:rFonts w:cs="Arial"/>
          <w:highlight w:val="lightGray"/>
          <w:lang w:eastAsia="ja-JP"/>
        </w:rPr>
        <w:t>(</w:t>
      </w:r>
      <w:r w:rsidRPr="00292C70">
        <w:rPr>
          <w:rFonts w:cs="Arial"/>
          <w:highlight w:val="lightGray"/>
          <w:lang w:eastAsia="ja-JP"/>
        </w:rPr>
        <w:t>and questioned costs</w:t>
      </w:r>
      <w:r>
        <w:rPr>
          <w:rFonts w:cs="Arial"/>
          <w:highlight w:val="lightGray"/>
          <w:lang w:eastAsia="ja-JP"/>
        </w:rPr>
        <w:t>)</w:t>
      </w:r>
      <w:r>
        <w:rPr>
          <w:rFonts w:cs="Arial"/>
          <w:lang w:eastAsia="ja-JP"/>
        </w:rPr>
        <w:t xml:space="preserve"> </w:t>
      </w:r>
      <w:r w:rsidRPr="00AE7E78">
        <w:rPr>
          <w:rFonts w:cs="Arial"/>
          <w:lang w:eastAsia="ja-JP"/>
        </w:rPr>
        <w:t xml:space="preserve">for the year ended </w:t>
      </w:r>
      <w:r w:rsidRPr="00C01D94">
        <w:rPr>
          <w:rFonts w:cs="Arial"/>
          <w:highlight w:val="lightGray"/>
          <w:lang w:eastAsia="ja-JP"/>
        </w:rPr>
        <w:t>FYE Date</w:t>
      </w:r>
      <w:r w:rsidRPr="00AE7E78">
        <w:rPr>
          <w:rFonts w:cs="Arial"/>
          <w:lang w:eastAsia="ja-JP"/>
        </w:rPr>
        <w:t xml:space="preserve">. </w:t>
      </w:r>
    </w:p>
    <w:p w14:paraId="5FA8E29E" w14:textId="77777777" w:rsidR="007A5EC6" w:rsidRDefault="007A5EC6" w:rsidP="007A5EC6">
      <w:pPr>
        <w:jc w:val="both"/>
        <w:rPr>
          <w:rFonts w:cs="Arial"/>
          <w:lang w:eastAsia="ja-JP"/>
        </w:rPr>
      </w:pPr>
    </w:p>
    <w:p w14:paraId="6D0AA9B4" w14:textId="77777777" w:rsidR="007A5EC6" w:rsidRDefault="007A5EC6" w:rsidP="007A5EC6">
      <w:pPr>
        <w:jc w:val="both"/>
        <w:rPr>
          <w:rFonts w:cs="Arial"/>
          <w:b/>
          <w:i/>
          <w:lang w:eastAsia="ja-JP"/>
        </w:rPr>
      </w:pPr>
      <w:r>
        <w:rPr>
          <w:rFonts w:cs="Arial"/>
          <w:b/>
          <w:i/>
          <w:lang w:eastAsia="ja-JP"/>
        </w:rPr>
        <w:t xml:space="preserve">Basis for Qualified and Unmodified Opinions </w:t>
      </w:r>
    </w:p>
    <w:p w14:paraId="4D1D4438" w14:textId="77777777" w:rsidR="007A5EC6" w:rsidRDefault="007A5EC6" w:rsidP="007A5EC6">
      <w:pPr>
        <w:jc w:val="both"/>
        <w:rPr>
          <w:rFonts w:cs="Arial"/>
          <w:b/>
          <w:i/>
          <w:lang w:eastAsia="ja-JP"/>
        </w:rPr>
      </w:pPr>
    </w:p>
    <w:p w14:paraId="76CEEC7C" w14:textId="77777777" w:rsidR="007A5EC6" w:rsidRPr="00C352DE" w:rsidRDefault="007A5EC6" w:rsidP="007A5EC6">
      <w:pPr>
        <w:jc w:val="both"/>
        <w:rPr>
          <w:rFonts w:cs="Arial"/>
          <w:lang w:eastAsia="ja-JP"/>
        </w:rPr>
      </w:pPr>
      <w:r w:rsidRPr="00C352DE">
        <w:rPr>
          <w:rFonts w:cs="Arial"/>
          <w:lang w:eastAsia="ja-JP"/>
        </w:rPr>
        <w:t xml:space="preserve">We conducted our audit of compliance in accordance with auditing standards generally accepted in the United States of America (GAAS); the standards applicable to financial audits contained in </w:t>
      </w:r>
      <w:r w:rsidRPr="008D13CA">
        <w:rPr>
          <w:rFonts w:cs="Arial"/>
          <w:i/>
          <w:lang w:eastAsia="ja-JP"/>
        </w:rPr>
        <w:t xml:space="preserve">Government Auditing Standards </w:t>
      </w:r>
      <w:r w:rsidRPr="00C352DE">
        <w:rPr>
          <w:rFonts w:cs="Arial"/>
          <w:lang w:eastAsia="ja-JP"/>
        </w:rPr>
        <w:t>issued by the Comptroller General of the United States (</w:t>
      </w:r>
      <w:r w:rsidRPr="008D13CA">
        <w:rPr>
          <w:rFonts w:cs="Arial"/>
          <w:i/>
          <w:lang w:eastAsia="ja-JP"/>
        </w:rPr>
        <w:t>Government Auditing Standards</w:t>
      </w:r>
      <w:r w:rsidRPr="00C352DE">
        <w:rPr>
          <w:rFonts w:cs="Arial"/>
          <w:lang w:eastAsia="ja-JP"/>
        </w:rPr>
        <w:t xml:space="preserve">); and the audit requirements of Title 2 U.S. </w:t>
      </w:r>
      <w:r w:rsidRPr="008D13CA">
        <w:rPr>
          <w:rFonts w:cs="Arial"/>
          <w:i/>
          <w:lang w:eastAsia="ja-JP"/>
        </w:rPr>
        <w:t>Code of Federal Regulations</w:t>
      </w:r>
      <w:r w:rsidRPr="00C352DE">
        <w:rPr>
          <w:rFonts w:cs="Arial"/>
          <w:lang w:eastAsia="ja-JP"/>
        </w:rPr>
        <w:t xml:space="preserve"> Part 200, </w:t>
      </w:r>
      <w:r w:rsidRPr="008D13CA">
        <w:rPr>
          <w:rFonts w:cs="Arial"/>
          <w:i/>
          <w:lang w:eastAsia="ja-JP"/>
        </w:rPr>
        <w:t>Uniform Administrative Requirements, Cost Principles, and Audit Requirements for Federal Awards</w:t>
      </w:r>
      <w:r w:rsidRPr="00C352DE">
        <w:rPr>
          <w:rFonts w:cs="Arial"/>
          <w:lang w:eastAsia="ja-JP"/>
        </w:rPr>
        <w:t xml:space="preserve"> (Uniform Guidance). Our responsibilities under those standards and the Uniform Guidance are further described in the </w:t>
      </w:r>
      <w:r w:rsidRPr="00896791">
        <w:rPr>
          <w:rFonts w:cs="Arial"/>
          <w:i/>
          <w:lang w:eastAsia="ja-JP"/>
        </w:rPr>
        <w:t>Auditor's Responsibilities for the Audit of Compliance</w:t>
      </w:r>
      <w:r w:rsidRPr="00C352DE">
        <w:rPr>
          <w:rFonts w:cs="Arial"/>
          <w:lang w:eastAsia="ja-JP"/>
        </w:rPr>
        <w:t xml:space="preserve"> section of our report.</w:t>
      </w:r>
    </w:p>
    <w:p w14:paraId="7B535092" w14:textId="77777777" w:rsidR="007A5EC6" w:rsidRPr="00C352DE" w:rsidRDefault="007A5EC6" w:rsidP="007A5EC6">
      <w:pPr>
        <w:jc w:val="both"/>
        <w:rPr>
          <w:rFonts w:cs="Arial"/>
          <w:lang w:eastAsia="ja-JP"/>
        </w:rPr>
      </w:pPr>
    </w:p>
    <w:p w14:paraId="4646F73C" w14:textId="77777777" w:rsidR="007A5EC6" w:rsidRPr="00C352DE" w:rsidRDefault="007A5EC6" w:rsidP="007A5EC6">
      <w:pPr>
        <w:jc w:val="both"/>
        <w:rPr>
          <w:rFonts w:cs="Arial"/>
          <w:lang w:eastAsia="ja-JP"/>
        </w:rPr>
      </w:pPr>
      <w:r w:rsidRPr="00C352DE">
        <w:rPr>
          <w:rFonts w:cs="Arial"/>
          <w:lang w:eastAsia="ja-JP"/>
        </w:rPr>
        <w:t xml:space="preserve">We are required to be independent of </w:t>
      </w:r>
      <w:r w:rsidRPr="00AE7E78">
        <w:rPr>
          <w:rFonts w:cs="Arial"/>
          <w:lang w:eastAsia="ja-JP"/>
        </w:rPr>
        <w:t xml:space="preserve">the </w:t>
      </w:r>
      <w:r w:rsidRPr="00C01D94">
        <w:rPr>
          <w:rFonts w:cs="Arial"/>
          <w:highlight w:val="lightGray"/>
        </w:rPr>
        <w:t>Entity</w:t>
      </w:r>
      <w:r w:rsidRPr="00C352DE">
        <w:rPr>
          <w:rFonts w:cs="Arial"/>
          <w:lang w:eastAsia="ja-JP"/>
        </w:rPr>
        <w:t xml:space="preserve"> and to meet our other ethical responsibilities, in accordance with relevant ethical requirements relating to our audit. We believe that the audit evidence we have obtained is sufficient and appropriate to provide a basis for our </w:t>
      </w:r>
      <w:r>
        <w:rPr>
          <w:rFonts w:cs="Arial"/>
          <w:lang w:eastAsia="ja-JP"/>
        </w:rPr>
        <w:t xml:space="preserve">qualified and unmodified </w:t>
      </w:r>
      <w:r w:rsidRPr="00C352DE">
        <w:rPr>
          <w:rFonts w:cs="Arial"/>
          <w:lang w:eastAsia="ja-JP"/>
        </w:rPr>
        <w:t>opinion</w:t>
      </w:r>
      <w:r>
        <w:rPr>
          <w:rFonts w:cs="Arial"/>
          <w:lang w:eastAsia="ja-JP"/>
        </w:rPr>
        <w:t>s</w:t>
      </w:r>
      <w:r w:rsidRPr="00C352DE">
        <w:rPr>
          <w:rFonts w:cs="Arial"/>
          <w:lang w:eastAsia="ja-JP"/>
        </w:rPr>
        <w:t xml:space="preserve"> on compliance for </w:t>
      </w:r>
      <w:r>
        <w:rPr>
          <w:rFonts w:cs="Arial"/>
          <w:highlight w:val="lightGray"/>
          <w:lang w:eastAsia="ja-JP"/>
        </w:rPr>
        <w:t>(</w:t>
      </w:r>
      <w:r w:rsidRPr="00A07B3F">
        <w:rPr>
          <w:rFonts w:cs="Arial"/>
          <w:highlight w:val="lightGray"/>
          <w:lang w:eastAsia="ja-JP"/>
        </w:rPr>
        <w:t>each/the</w:t>
      </w:r>
      <w:r>
        <w:rPr>
          <w:rFonts w:cs="Arial"/>
          <w:highlight w:val="lightGray"/>
          <w:lang w:eastAsia="ja-JP"/>
        </w:rPr>
        <w:t>)</w:t>
      </w:r>
      <w:r w:rsidRPr="00C352DE">
        <w:rPr>
          <w:rFonts w:cs="Arial"/>
          <w:lang w:eastAsia="ja-JP"/>
        </w:rPr>
        <w:t xml:space="preserve"> major federal program. Our audit does not provide a legal determination of </w:t>
      </w:r>
      <w:r w:rsidRPr="00AE7E78">
        <w:rPr>
          <w:rFonts w:cs="Arial"/>
          <w:lang w:eastAsia="ja-JP"/>
        </w:rPr>
        <w:t xml:space="preserve">the </w:t>
      </w:r>
      <w:r w:rsidRPr="00C01D94">
        <w:rPr>
          <w:rFonts w:cs="Arial"/>
          <w:highlight w:val="lightGray"/>
        </w:rPr>
        <w:t>Entity</w:t>
      </w:r>
      <w:r w:rsidRPr="00C352DE">
        <w:rPr>
          <w:rFonts w:cs="Arial"/>
          <w:lang w:eastAsia="ja-JP"/>
        </w:rPr>
        <w:t xml:space="preserve">'s compliance with the compliance requirements referred to above. </w:t>
      </w:r>
    </w:p>
    <w:p w14:paraId="2B879EED" w14:textId="77777777" w:rsidR="007A5EC6" w:rsidRDefault="007A5EC6" w:rsidP="007A5EC6">
      <w:pPr>
        <w:jc w:val="both"/>
        <w:rPr>
          <w:rFonts w:cs="Arial"/>
          <w:lang w:eastAsia="ja-JP"/>
        </w:rPr>
      </w:pPr>
    </w:p>
    <w:p w14:paraId="0CE8B3AE" w14:textId="77777777" w:rsidR="007A5EC6" w:rsidRDefault="007A5EC6" w:rsidP="007A5EC6">
      <w:pPr>
        <w:jc w:val="both"/>
        <w:rPr>
          <w:rFonts w:cs="Arial"/>
          <w:i/>
          <w:lang w:eastAsia="ja-JP"/>
        </w:rPr>
      </w:pPr>
      <w:r>
        <w:rPr>
          <w:rFonts w:cs="Arial"/>
          <w:i/>
          <w:lang w:eastAsia="ja-JP"/>
        </w:rPr>
        <w:t>Matter</w:t>
      </w:r>
      <w:r w:rsidRPr="00F064AD">
        <w:rPr>
          <w:rFonts w:cs="Arial"/>
          <w:i/>
          <w:highlight w:val="lightGray"/>
          <w:lang w:eastAsia="ja-JP"/>
        </w:rPr>
        <w:t>(s)</w:t>
      </w:r>
      <w:r>
        <w:rPr>
          <w:rFonts w:cs="Arial"/>
          <w:i/>
          <w:lang w:eastAsia="ja-JP"/>
        </w:rPr>
        <w:t xml:space="preserve"> Giving Rise to Qualified Opinion on </w:t>
      </w:r>
      <w:r w:rsidRPr="00F064AD">
        <w:rPr>
          <w:rFonts w:cs="Arial"/>
          <w:i/>
          <w:highlight w:val="lightGray"/>
          <w:lang w:eastAsia="ja-JP"/>
        </w:rPr>
        <w:t>Identify Major Federal Program</w:t>
      </w:r>
      <w:r>
        <w:rPr>
          <w:rFonts w:cs="Arial"/>
          <w:i/>
          <w:highlight w:val="lightGray"/>
          <w:lang w:eastAsia="ja-JP"/>
        </w:rPr>
        <w:t>(</w:t>
      </w:r>
      <w:r w:rsidRPr="00F064AD">
        <w:rPr>
          <w:rFonts w:cs="Arial"/>
          <w:i/>
          <w:highlight w:val="lightGray"/>
          <w:lang w:eastAsia="ja-JP"/>
        </w:rPr>
        <w:t>s</w:t>
      </w:r>
      <w:r>
        <w:rPr>
          <w:rFonts w:cs="Arial"/>
          <w:i/>
          <w:highlight w:val="lightGray"/>
          <w:lang w:eastAsia="ja-JP"/>
        </w:rPr>
        <w:t>)</w:t>
      </w:r>
    </w:p>
    <w:p w14:paraId="5641DBEC" w14:textId="77777777" w:rsidR="007A5EC6" w:rsidRDefault="007A5EC6" w:rsidP="007A5EC6">
      <w:pPr>
        <w:jc w:val="both"/>
        <w:rPr>
          <w:rFonts w:cs="Arial"/>
          <w:i/>
          <w:lang w:eastAsia="ja-JP"/>
        </w:rPr>
      </w:pPr>
    </w:p>
    <w:p w14:paraId="379ED20A" w14:textId="77777777" w:rsidR="007A5EC6" w:rsidRDefault="007A5EC6" w:rsidP="007A5EC6">
      <w:pPr>
        <w:jc w:val="both"/>
        <w:rPr>
          <w:rFonts w:cs="Arial"/>
          <w:lang w:eastAsia="ja-JP"/>
        </w:rPr>
      </w:pPr>
      <w:r w:rsidRPr="00AE7E78">
        <w:rPr>
          <w:rFonts w:cs="Arial"/>
          <w:lang w:eastAsia="ja-JP"/>
        </w:rPr>
        <w:t>As described in finding</w:t>
      </w:r>
      <w:r>
        <w:rPr>
          <w:rFonts w:cs="Arial"/>
          <w:highlight w:val="lightGray"/>
          <w:lang w:eastAsia="ja-JP"/>
        </w:rPr>
        <w:t>(</w:t>
      </w:r>
      <w:r w:rsidRPr="00DF6682">
        <w:rPr>
          <w:rFonts w:cs="Arial"/>
          <w:highlight w:val="lightGray"/>
          <w:lang w:eastAsia="ja-JP"/>
        </w:rPr>
        <w:t>s</w:t>
      </w:r>
      <w:r>
        <w:rPr>
          <w:rFonts w:cs="Arial"/>
          <w:highlight w:val="lightGray"/>
          <w:lang w:eastAsia="ja-JP"/>
        </w:rPr>
        <w:t>)</w:t>
      </w:r>
      <w:r w:rsidRPr="00DF6682">
        <w:rPr>
          <w:rFonts w:cs="Arial"/>
          <w:lang w:eastAsia="ja-JP"/>
        </w:rPr>
        <w:t xml:space="preserve"> </w:t>
      </w:r>
      <w:r w:rsidRPr="00DF6682">
        <w:rPr>
          <w:rFonts w:cs="Arial"/>
          <w:highlight w:val="lightGray"/>
          <w:lang w:eastAsia="ja-JP"/>
        </w:rPr>
        <w:t>20XX-004 through 20XX-007</w:t>
      </w:r>
      <w:r w:rsidRPr="00AE7E78">
        <w:rPr>
          <w:rFonts w:cs="Arial"/>
          <w:lang w:eastAsia="ja-JP"/>
        </w:rPr>
        <w:t xml:space="preserve"> in the accompanying schedule of findings</w:t>
      </w:r>
      <w:r>
        <w:rPr>
          <w:rFonts w:cs="Arial"/>
          <w:lang w:eastAsia="ja-JP"/>
        </w:rPr>
        <w:t xml:space="preserve"> </w:t>
      </w:r>
      <w:r>
        <w:rPr>
          <w:rFonts w:cs="Arial"/>
          <w:highlight w:val="lightGray"/>
          <w:lang w:eastAsia="ja-JP"/>
        </w:rPr>
        <w:t>(</w:t>
      </w:r>
      <w:r w:rsidRPr="00DF6682">
        <w:rPr>
          <w:rFonts w:cs="Arial"/>
          <w:highlight w:val="lightGray"/>
          <w:lang w:eastAsia="ja-JP"/>
        </w:rPr>
        <w:t>and questioned costs</w:t>
      </w:r>
      <w:r>
        <w:rPr>
          <w:rFonts w:cs="Arial"/>
          <w:highlight w:val="lightGray"/>
          <w:lang w:eastAsia="ja-JP"/>
        </w:rPr>
        <w:t>)</w:t>
      </w:r>
      <w:r w:rsidRPr="00AE7E78">
        <w:rPr>
          <w:rFonts w:cs="Arial"/>
          <w:lang w:eastAsia="ja-JP"/>
        </w:rPr>
        <w:t xml:space="preserve">, the </w:t>
      </w:r>
      <w:r w:rsidRPr="00C01D94">
        <w:rPr>
          <w:rFonts w:cs="Arial"/>
          <w:highlight w:val="lightGray"/>
        </w:rPr>
        <w:t>Entity</w:t>
      </w:r>
      <w:r w:rsidRPr="00AE7E78">
        <w:rPr>
          <w:rFonts w:cs="Arial"/>
          <w:lang w:eastAsia="ja-JP"/>
        </w:rPr>
        <w:t xml:space="preserve"> did not comply with requirements </w:t>
      </w:r>
      <w:r w:rsidRPr="00DA2EAA">
        <w:rPr>
          <w:rFonts w:cs="Arial"/>
          <w:lang w:eastAsia="ja-JP"/>
        </w:rPr>
        <w:t xml:space="preserve">regarding </w:t>
      </w:r>
      <w:r w:rsidRPr="00DA2EAA">
        <w:rPr>
          <w:rFonts w:cs="Arial"/>
          <w:highlight w:val="lightGray"/>
          <w:lang w:eastAsia="ja-JP"/>
        </w:rPr>
        <w:t>identify type(s) of compliance requirement, such as matching, eligibility, etc.</w:t>
      </w:r>
      <w:r w:rsidRPr="00AE7E78">
        <w:rPr>
          <w:rFonts w:cs="Arial"/>
          <w:lang w:eastAsia="ja-JP"/>
        </w:rPr>
        <w:t xml:space="preserve"> applicable to its </w:t>
      </w:r>
      <w:r w:rsidRPr="00DA2EAA">
        <w:rPr>
          <w:rFonts w:cs="Arial"/>
          <w:highlight w:val="lightGray"/>
          <w:lang w:eastAsia="ja-JP"/>
        </w:rPr>
        <w:t xml:space="preserve">identify major federal program(s) </w:t>
      </w:r>
      <w:r>
        <w:rPr>
          <w:rFonts w:cs="Arial"/>
          <w:highlight w:val="lightGray"/>
          <w:lang w:eastAsia="ja-JP"/>
        </w:rPr>
        <w:t xml:space="preserve">(for </w:t>
      </w:r>
      <w:r w:rsidRPr="00DA2EAA">
        <w:rPr>
          <w:rFonts w:cs="Arial"/>
          <w:highlight w:val="lightGray"/>
          <w:lang w:eastAsia="ja-JP"/>
        </w:rPr>
        <w:t>example: AL #</w:t>
      </w:r>
      <w:r>
        <w:rPr>
          <w:rFonts w:cs="Arial"/>
          <w:highlight w:val="lightGray"/>
          <w:lang w:eastAsia="ja-JP"/>
        </w:rPr>
        <w:t>84.010 Title I Grants to Local Educational Agencies)</w:t>
      </w:r>
      <w:r w:rsidRPr="00DA2EAA">
        <w:rPr>
          <w:rFonts w:cs="Arial"/>
          <w:lang w:eastAsia="ja-JP"/>
        </w:rPr>
        <w:t xml:space="preserve"> </w:t>
      </w:r>
      <w:r w:rsidRPr="00AE7E78">
        <w:rPr>
          <w:rFonts w:cs="Arial"/>
          <w:lang w:eastAsia="ja-JP"/>
        </w:rPr>
        <w:t>major federal program</w:t>
      </w:r>
      <w:r>
        <w:rPr>
          <w:rFonts w:cs="Arial"/>
          <w:highlight w:val="lightGray"/>
          <w:lang w:eastAsia="ja-JP"/>
        </w:rPr>
        <w:t>(</w:t>
      </w:r>
      <w:r w:rsidRPr="00DF6682">
        <w:rPr>
          <w:rFonts w:cs="Arial"/>
          <w:highlight w:val="lightGray"/>
          <w:lang w:eastAsia="ja-JP"/>
        </w:rPr>
        <w:t>s</w:t>
      </w:r>
      <w:r>
        <w:rPr>
          <w:rFonts w:cs="Arial"/>
          <w:highlight w:val="lightGray"/>
          <w:lang w:eastAsia="ja-JP"/>
        </w:rPr>
        <w:t>)</w:t>
      </w:r>
      <w:r w:rsidRPr="00AE7E78">
        <w:rPr>
          <w:rFonts w:cs="Arial"/>
          <w:lang w:eastAsia="ja-JP"/>
        </w:rPr>
        <w:t xml:space="preserve">. </w:t>
      </w:r>
    </w:p>
    <w:p w14:paraId="62EC9349" w14:textId="77777777" w:rsidR="007A5EC6" w:rsidRDefault="007A5EC6" w:rsidP="007A5EC6">
      <w:pPr>
        <w:jc w:val="both"/>
        <w:rPr>
          <w:rFonts w:cs="Arial"/>
          <w:lang w:eastAsia="ja-JP"/>
        </w:rPr>
      </w:pPr>
    </w:p>
    <w:p w14:paraId="28DB4691" w14:textId="77777777" w:rsidR="007A5EC6" w:rsidRPr="00AE7E78" w:rsidRDefault="007A5EC6" w:rsidP="007A5EC6">
      <w:pPr>
        <w:jc w:val="both"/>
        <w:rPr>
          <w:rFonts w:cs="Arial"/>
          <w:lang w:eastAsia="ja-JP"/>
        </w:rPr>
      </w:pPr>
      <w:r w:rsidRPr="00AE7E78">
        <w:rPr>
          <w:rFonts w:cs="Arial"/>
          <w:lang w:eastAsia="ja-JP"/>
        </w:rPr>
        <w:t xml:space="preserve">Compliance with </w:t>
      </w:r>
      <w:r>
        <w:rPr>
          <w:rFonts w:cs="Arial"/>
          <w:lang w:eastAsia="ja-JP"/>
        </w:rPr>
        <w:t>such</w:t>
      </w:r>
      <w:r w:rsidRPr="00DF6682">
        <w:rPr>
          <w:rFonts w:cs="Arial"/>
          <w:lang w:eastAsia="ja-JP"/>
        </w:rPr>
        <w:t xml:space="preserve"> </w:t>
      </w:r>
      <w:r w:rsidRPr="00AE7E78">
        <w:rPr>
          <w:rFonts w:cs="Arial"/>
          <w:lang w:eastAsia="ja-JP"/>
        </w:rPr>
        <w:t>requirement</w:t>
      </w:r>
      <w:r>
        <w:rPr>
          <w:rFonts w:cs="Arial"/>
          <w:lang w:eastAsia="ja-JP"/>
        </w:rPr>
        <w:t>s</w:t>
      </w:r>
      <w:r w:rsidRPr="00DF6682">
        <w:rPr>
          <w:rFonts w:cs="Arial"/>
          <w:lang w:eastAsia="ja-JP"/>
        </w:rPr>
        <w:t xml:space="preserve"> </w:t>
      </w:r>
      <w:r w:rsidRPr="00AE7E78">
        <w:rPr>
          <w:rFonts w:cs="Arial"/>
          <w:lang w:eastAsia="ja-JP"/>
        </w:rPr>
        <w:t xml:space="preserve">is necessary, in our opinion, for the </w:t>
      </w:r>
      <w:r w:rsidRPr="00C01D94">
        <w:rPr>
          <w:rFonts w:cs="Arial"/>
          <w:highlight w:val="lightGray"/>
        </w:rPr>
        <w:t>Entity</w:t>
      </w:r>
      <w:r w:rsidRPr="00AE7E78">
        <w:rPr>
          <w:rFonts w:cs="Arial"/>
          <w:lang w:eastAsia="ja-JP"/>
        </w:rPr>
        <w:t xml:space="preserve"> to comply with requirements applicable to </w:t>
      </w:r>
      <w:r>
        <w:rPr>
          <w:rFonts w:cs="Arial"/>
          <w:lang w:eastAsia="ja-JP"/>
        </w:rPr>
        <w:t>that</w:t>
      </w:r>
      <w:r w:rsidRPr="00DF6682">
        <w:rPr>
          <w:rFonts w:cs="Arial"/>
          <w:b/>
          <w:lang w:eastAsia="ja-JP"/>
        </w:rPr>
        <w:t xml:space="preserve"> </w:t>
      </w:r>
      <w:r w:rsidRPr="00AE7E78">
        <w:rPr>
          <w:rFonts w:cs="Arial"/>
          <w:lang w:eastAsia="ja-JP"/>
        </w:rPr>
        <w:t>program.</w:t>
      </w:r>
    </w:p>
    <w:p w14:paraId="7F2EE37E" w14:textId="77777777" w:rsidR="007A5EC6" w:rsidRPr="00AE7E78" w:rsidRDefault="007A5EC6" w:rsidP="007A5EC6">
      <w:pPr>
        <w:jc w:val="both"/>
        <w:rPr>
          <w:rFonts w:cs="Arial"/>
          <w:color w:val="C00000"/>
          <w:lang w:eastAsia="ja-JP"/>
        </w:rPr>
      </w:pPr>
    </w:p>
    <w:p w14:paraId="44DA492A" w14:textId="77777777" w:rsidR="007A5EC6" w:rsidRPr="00B95039" w:rsidRDefault="007A5EC6" w:rsidP="007A5EC6">
      <w:pPr>
        <w:jc w:val="both"/>
        <w:rPr>
          <w:rFonts w:cs="Arial"/>
          <w:b/>
          <w:i/>
          <w:color w:val="002060"/>
          <w:lang w:eastAsia="ja-JP"/>
        </w:rPr>
      </w:pPr>
      <w:r w:rsidRPr="00B95039">
        <w:rPr>
          <w:rFonts w:cs="Arial"/>
          <w:b/>
          <w:i/>
          <w:color w:val="002060"/>
          <w:lang w:eastAsia="ja-JP"/>
        </w:rPr>
        <w:t>If there are multiple noncompliance findings, use this tabular format instead:</w:t>
      </w:r>
    </w:p>
    <w:p w14:paraId="0535BBC9" w14:textId="77777777" w:rsidR="007A5EC6" w:rsidRPr="00990352" w:rsidRDefault="007A5EC6" w:rsidP="007A5EC6">
      <w:pPr>
        <w:pStyle w:val="Indent"/>
        <w:spacing w:before="0" w:after="0"/>
        <w:ind w:left="0"/>
        <w:jc w:val="both"/>
        <w:rPr>
          <w:rFonts w:ascii="Arial" w:hAnsi="Arial" w:cs="Arial"/>
          <w:sz w:val="20"/>
          <w:szCs w:val="20"/>
        </w:rPr>
      </w:pPr>
      <w:r w:rsidRPr="00AE7E78">
        <w:rPr>
          <w:rFonts w:ascii="Arial" w:hAnsi="Arial" w:cs="Arial"/>
          <w:sz w:val="20"/>
          <w:szCs w:val="20"/>
        </w:rPr>
        <w:t xml:space="preserve">As described in </w:t>
      </w:r>
      <w:r>
        <w:rPr>
          <w:rFonts w:ascii="Arial" w:hAnsi="Arial" w:cs="Arial"/>
          <w:sz w:val="20"/>
          <w:szCs w:val="20"/>
          <w:highlight w:val="lightGray"/>
        </w:rPr>
        <w:t>f</w:t>
      </w:r>
      <w:r w:rsidRPr="00990352">
        <w:rPr>
          <w:rFonts w:ascii="Arial" w:hAnsi="Arial" w:cs="Arial"/>
          <w:sz w:val="20"/>
          <w:szCs w:val="20"/>
          <w:highlight w:val="lightGray"/>
        </w:rPr>
        <w:t>indings 20XX-001 and 20XX-002</w:t>
      </w:r>
      <w:r w:rsidRPr="00AE7E78">
        <w:rPr>
          <w:rFonts w:ascii="Arial" w:hAnsi="Arial" w:cs="Arial"/>
          <w:sz w:val="20"/>
          <w:szCs w:val="20"/>
        </w:rPr>
        <w:t xml:space="preserve"> in the accompanying schedule of </w:t>
      </w:r>
      <w:r w:rsidRPr="00990352">
        <w:rPr>
          <w:rFonts w:ascii="Arial" w:hAnsi="Arial" w:cs="Arial"/>
          <w:sz w:val="20"/>
          <w:szCs w:val="20"/>
          <w:lang w:eastAsia="ja-JP"/>
        </w:rPr>
        <w:t xml:space="preserve">findings </w:t>
      </w:r>
      <w:r>
        <w:rPr>
          <w:rFonts w:ascii="Arial" w:hAnsi="Arial" w:cs="Arial"/>
          <w:sz w:val="20"/>
          <w:szCs w:val="20"/>
          <w:highlight w:val="lightGray"/>
          <w:lang w:eastAsia="ja-JP"/>
        </w:rPr>
        <w:t>(</w:t>
      </w:r>
      <w:r w:rsidRPr="00990352">
        <w:rPr>
          <w:rFonts w:ascii="Arial" w:hAnsi="Arial" w:cs="Arial"/>
          <w:sz w:val="20"/>
          <w:szCs w:val="20"/>
          <w:highlight w:val="lightGray"/>
          <w:lang w:eastAsia="ja-JP"/>
        </w:rPr>
        <w:t>and questioned costs</w:t>
      </w:r>
      <w:r>
        <w:rPr>
          <w:rFonts w:ascii="Arial" w:hAnsi="Arial" w:cs="Arial"/>
          <w:sz w:val="20"/>
          <w:szCs w:val="20"/>
          <w:highlight w:val="lightGray"/>
          <w:lang w:eastAsia="ja-JP"/>
        </w:rPr>
        <w:t>)</w:t>
      </w:r>
      <w:r w:rsidRPr="00990352">
        <w:rPr>
          <w:rFonts w:ascii="Arial" w:hAnsi="Arial" w:cs="Arial"/>
          <w:sz w:val="20"/>
          <w:szCs w:val="20"/>
        </w:rPr>
        <w:t xml:space="preserve">, the </w:t>
      </w:r>
      <w:r w:rsidRPr="00990352">
        <w:rPr>
          <w:rFonts w:ascii="Arial" w:hAnsi="Arial" w:cs="Arial"/>
          <w:sz w:val="20"/>
          <w:szCs w:val="20"/>
          <w:highlight w:val="lightGray"/>
        </w:rPr>
        <w:t>Entity</w:t>
      </w:r>
      <w:r w:rsidRPr="00990352">
        <w:rPr>
          <w:rFonts w:ascii="Arial" w:hAnsi="Arial" w:cs="Arial"/>
          <w:sz w:val="20"/>
          <w:szCs w:val="20"/>
        </w:rPr>
        <w:t xml:space="preserve"> did not comply with requirements regarding the following:</w:t>
      </w:r>
    </w:p>
    <w:p w14:paraId="7971B43B" w14:textId="77777777" w:rsidR="007A5EC6" w:rsidRPr="00AE7E78" w:rsidRDefault="007A5EC6" w:rsidP="007A5EC6">
      <w:pPr>
        <w:pStyle w:val="Indent"/>
        <w:spacing w:before="0" w:after="0"/>
        <w:ind w:left="0"/>
        <w:jc w:val="both"/>
        <w:rPr>
          <w:rFonts w:ascii="Arial" w:hAnsi="Arial" w:cs="Arial"/>
          <w:sz w:val="20"/>
          <w:szCs w:val="20"/>
        </w:rPr>
      </w:pPr>
    </w:p>
    <w:tbl>
      <w:tblPr>
        <w:tblW w:w="0" w:type="auto"/>
        <w:tblInd w:w="198" w:type="dxa"/>
        <w:tblCellMar>
          <w:left w:w="0" w:type="dxa"/>
          <w:right w:w="0" w:type="dxa"/>
        </w:tblCellMar>
        <w:tblLook w:val="04A0" w:firstRow="1" w:lastRow="0" w:firstColumn="1" w:lastColumn="0" w:noHBand="0" w:noVBand="1"/>
      </w:tblPr>
      <w:tblGrid>
        <w:gridCol w:w="1600"/>
        <w:gridCol w:w="1761"/>
        <w:gridCol w:w="3374"/>
        <w:gridCol w:w="2407"/>
      </w:tblGrid>
      <w:tr w:rsidR="007A5EC6" w:rsidRPr="00AE7E78" w14:paraId="3C598477" w14:textId="77777777" w:rsidTr="000E68AF">
        <w:tc>
          <w:tcPr>
            <w:tcW w:w="16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1C2DB4" w14:textId="77777777" w:rsidR="007A5EC6" w:rsidRPr="00B8081B" w:rsidRDefault="007A5EC6" w:rsidP="000E68AF">
            <w:pPr>
              <w:pStyle w:val="Indent"/>
              <w:spacing w:before="0" w:after="0"/>
              <w:ind w:left="0"/>
              <w:jc w:val="center"/>
              <w:rPr>
                <w:rFonts w:ascii="Arial" w:hAnsi="Arial" w:cs="Arial"/>
                <w:b/>
                <w:sz w:val="20"/>
                <w:szCs w:val="20"/>
              </w:rPr>
            </w:pPr>
          </w:p>
          <w:p w14:paraId="46120604" w14:textId="77777777" w:rsidR="007A5EC6" w:rsidRPr="00B8081B" w:rsidRDefault="007A5EC6" w:rsidP="000E68AF">
            <w:pPr>
              <w:pStyle w:val="Indent"/>
              <w:spacing w:before="0" w:after="0"/>
              <w:ind w:left="0"/>
              <w:jc w:val="center"/>
              <w:rPr>
                <w:rFonts w:ascii="Arial" w:hAnsi="Arial" w:cs="Arial"/>
                <w:b/>
                <w:sz w:val="20"/>
                <w:szCs w:val="20"/>
              </w:rPr>
            </w:pPr>
            <w:r w:rsidRPr="00B8081B">
              <w:rPr>
                <w:rFonts w:ascii="Arial" w:hAnsi="Arial" w:cs="Arial"/>
                <w:b/>
                <w:sz w:val="20"/>
                <w:szCs w:val="20"/>
              </w:rPr>
              <w:t>Finding #</w:t>
            </w:r>
          </w:p>
        </w:tc>
        <w:tc>
          <w:tcPr>
            <w:tcW w:w="178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C7DA710" w14:textId="77777777" w:rsidR="007A5EC6" w:rsidRPr="00B8081B" w:rsidRDefault="007A5EC6" w:rsidP="000E68AF">
            <w:pPr>
              <w:pStyle w:val="Indent"/>
              <w:spacing w:before="0" w:after="0"/>
              <w:ind w:left="0"/>
              <w:jc w:val="center"/>
              <w:rPr>
                <w:rFonts w:ascii="Arial" w:hAnsi="Arial" w:cs="Arial"/>
                <w:b/>
                <w:sz w:val="20"/>
                <w:szCs w:val="20"/>
              </w:rPr>
            </w:pPr>
          </w:p>
          <w:p w14:paraId="3B7EE1F6" w14:textId="77777777" w:rsidR="007A5EC6" w:rsidRPr="00B8081B" w:rsidRDefault="007A5EC6" w:rsidP="000E68AF">
            <w:pPr>
              <w:pStyle w:val="Indent"/>
              <w:spacing w:before="0" w:after="0"/>
              <w:ind w:left="0"/>
              <w:jc w:val="center"/>
              <w:rPr>
                <w:rFonts w:ascii="Arial" w:hAnsi="Arial" w:cs="Arial"/>
                <w:b/>
                <w:sz w:val="20"/>
                <w:szCs w:val="20"/>
              </w:rPr>
            </w:pPr>
            <w:r>
              <w:rPr>
                <w:rFonts w:ascii="Arial" w:hAnsi="Arial" w:cs="Arial"/>
                <w:b/>
                <w:sz w:val="20"/>
                <w:szCs w:val="20"/>
              </w:rPr>
              <w:t>Assistance Listing</w:t>
            </w:r>
            <w:r w:rsidRPr="00B8081B">
              <w:rPr>
                <w:rFonts w:ascii="Arial" w:hAnsi="Arial" w:cs="Arial"/>
                <w:b/>
                <w:sz w:val="20"/>
                <w:szCs w:val="20"/>
              </w:rPr>
              <w:t xml:space="preserve"> #</w:t>
            </w:r>
          </w:p>
        </w:tc>
        <w:tc>
          <w:tcPr>
            <w:tcW w:w="34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DAF6958" w14:textId="77777777" w:rsidR="007A5EC6" w:rsidRPr="00B8081B" w:rsidRDefault="007A5EC6" w:rsidP="000E68AF">
            <w:pPr>
              <w:pStyle w:val="Indent"/>
              <w:spacing w:before="0" w:after="0"/>
              <w:ind w:left="0"/>
              <w:jc w:val="center"/>
              <w:rPr>
                <w:rFonts w:ascii="Arial" w:hAnsi="Arial" w:cs="Arial"/>
                <w:b/>
                <w:sz w:val="20"/>
                <w:szCs w:val="20"/>
              </w:rPr>
            </w:pPr>
          </w:p>
          <w:p w14:paraId="1D6919AE" w14:textId="77777777" w:rsidR="007A5EC6" w:rsidRPr="00B8081B" w:rsidRDefault="007A5EC6" w:rsidP="000E68AF">
            <w:pPr>
              <w:pStyle w:val="Indent"/>
              <w:spacing w:before="0" w:after="0"/>
              <w:ind w:left="0"/>
              <w:jc w:val="center"/>
              <w:rPr>
                <w:rFonts w:ascii="Arial" w:hAnsi="Arial" w:cs="Arial"/>
                <w:b/>
                <w:sz w:val="20"/>
                <w:szCs w:val="20"/>
              </w:rPr>
            </w:pPr>
            <w:r w:rsidRPr="00B8081B">
              <w:rPr>
                <w:rFonts w:ascii="Arial" w:hAnsi="Arial" w:cs="Arial"/>
                <w:b/>
                <w:sz w:val="20"/>
                <w:szCs w:val="20"/>
              </w:rPr>
              <w:t>Program (or Cluster) Name</w:t>
            </w:r>
          </w:p>
        </w:tc>
        <w:tc>
          <w:tcPr>
            <w:tcW w:w="24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40AF157" w14:textId="77777777" w:rsidR="007A5EC6" w:rsidRPr="00B8081B" w:rsidRDefault="007A5EC6" w:rsidP="000E68AF">
            <w:pPr>
              <w:pStyle w:val="Indent"/>
              <w:spacing w:before="0" w:after="0"/>
              <w:ind w:left="0"/>
              <w:jc w:val="center"/>
              <w:rPr>
                <w:rFonts w:ascii="Arial" w:hAnsi="Arial" w:cs="Arial"/>
                <w:b/>
                <w:sz w:val="20"/>
                <w:szCs w:val="20"/>
              </w:rPr>
            </w:pPr>
          </w:p>
          <w:p w14:paraId="12D97B3D" w14:textId="77777777" w:rsidR="007A5EC6" w:rsidRPr="00B8081B" w:rsidRDefault="007A5EC6" w:rsidP="000E68AF">
            <w:pPr>
              <w:pStyle w:val="Indent"/>
              <w:spacing w:before="0" w:after="0"/>
              <w:ind w:left="0"/>
              <w:jc w:val="center"/>
              <w:rPr>
                <w:rFonts w:ascii="Arial" w:hAnsi="Arial" w:cs="Arial"/>
                <w:b/>
                <w:sz w:val="20"/>
                <w:szCs w:val="20"/>
              </w:rPr>
            </w:pPr>
            <w:r w:rsidRPr="00B8081B">
              <w:rPr>
                <w:rFonts w:ascii="Arial" w:hAnsi="Arial" w:cs="Arial"/>
                <w:b/>
                <w:sz w:val="20"/>
                <w:szCs w:val="20"/>
              </w:rPr>
              <w:t>Compliance Requirement</w:t>
            </w:r>
          </w:p>
        </w:tc>
      </w:tr>
      <w:tr w:rsidR="007A5EC6" w:rsidRPr="00AE7E78" w14:paraId="2D54997E" w14:textId="77777777" w:rsidTr="000E68AF">
        <w:tc>
          <w:tcPr>
            <w:tcW w:w="163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3B90A3" w14:textId="77777777" w:rsidR="007A5EC6" w:rsidRPr="00AE7E78" w:rsidRDefault="007A5EC6" w:rsidP="000E68AF">
            <w:pPr>
              <w:pStyle w:val="Indent"/>
              <w:spacing w:before="0" w:after="0"/>
              <w:ind w:left="0"/>
              <w:jc w:val="center"/>
              <w:rPr>
                <w:rFonts w:ascii="Arial" w:hAnsi="Arial" w:cs="Arial"/>
                <w:sz w:val="20"/>
                <w:szCs w:val="20"/>
              </w:rPr>
            </w:pPr>
            <w:r w:rsidRPr="00AE7E78">
              <w:rPr>
                <w:rFonts w:ascii="Arial" w:hAnsi="Arial" w:cs="Arial"/>
                <w:sz w:val="20"/>
                <w:szCs w:val="20"/>
              </w:rPr>
              <w:t>20XX-001</w:t>
            </w:r>
          </w:p>
        </w:tc>
        <w:tc>
          <w:tcPr>
            <w:tcW w:w="1788" w:type="dxa"/>
            <w:tcBorders>
              <w:top w:val="nil"/>
              <w:left w:val="nil"/>
              <w:bottom w:val="single" w:sz="8" w:space="0" w:color="000000"/>
              <w:right w:val="single" w:sz="8" w:space="0" w:color="000000"/>
            </w:tcBorders>
            <w:tcMar>
              <w:top w:w="0" w:type="dxa"/>
              <w:left w:w="108" w:type="dxa"/>
              <w:bottom w:w="0" w:type="dxa"/>
              <w:right w:w="108" w:type="dxa"/>
            </w:tcMar>
            <w:hideMark/>
          </w:tcPr>
          <w:p w14:paraId="75289B06"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84.010</w:t>
            </w:r>
          </w:p>
        </w:tc>
        <w:tc>
          <w:tcPr>
            <w:tcW w:w="3492" w:type="dxa"/>
            <w:tcBorders>
              <w:top w:val="nil"/>
              <w:left w:val="nil"/>
              <w:bottom w:val="single" w:sz="8" w:space="0" w:color="000000"/>
              <w:right w:val="single" w:sz="8" w:space="0" w:color="000000"/>
            </w:tcBorders>
            <w:tcMar>
              <w:top w:w="0" w:type="dxa"/>
              <w:left w:w="108" w:type="dxa"/>
              <w:bottom w:w="0" w:type="dxa"/>
              <w:right w:w="108" w:type="dxa"/>
            </w:tcMar>
            <w:hideMark/>
          </w:tcPr>
          <w:p w14:paraId="31D01EE8"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Title I Grants to Local Educational Agencies</w:t>
            </w:r>
          </w:p>
        </w:tc>
        <w:tc>
          <w:tcPr>
            <w:tcW w:w="2461" w:type="dxa"/>
            <w:tcBorders>
              <w:top w:val="nil"/>
              <w:left w:val="nil"/>
              <w:bottom w:val="single" w:sz="8" w:space="0" w:color="000000"/>
              <w:right w:val="single" w:sz="8" w:space="0" w:color="000000"/>
            </w:tcBorders>
            <w:tcMar>
              <w:top w:w="0" w:type="dxa"/>
              <w:left w:w="108" w:type="dxa"/>
              <w:bottom w:w="0" w:type="dxa"/>
              <w:right w:w="108" w:type="dxa"/>
            </w:tcMar>
            <w:hideMark/>
          </w:tcPr>
          <w:p w14:paraId="183E6926" w14:textId="77777777" w:rsidR="007A5EC6" w:rsidRPr="00193CE4" w:rsidRDefault="007A5EC6" w:rsidP="000E68AF">
            <w:pPr>
              <w:pStyle w:val="Indent"/>
              <w:spacing w:before="0" w:after="0"/>
              <w:ind w:left="0"/>
              <w:jc w:val="center"/>
              <w:rPr>
                <w:rFonts w:ascii="Arial" w:hAnsi="Arial" w:cs="Arial"/>
                <w:sz w:val="20"/>
                <w:szCs w:val="20"/>
                <w:highlight w:val="lightGray"/>
              </w:rPr>
            </w:pPr>
            <w:r w:rsidRPr="00193CE4">
              <w:rPr>
                <w:rFonts w:ascii="Arial" w:hAnsi="Arial" w:cs="Arial"/>
                <w:sz w:val="20"/>
                <w:szCs w:val="20"/>
                <w:highlight w:val="lightGray"/>
              </w:rPr>
              <w:t>Eligibility</w:t>
            </w:r>
          </w:p>
        </w:tc>
      </w:tr>
      <w:tr w:rsidR="007A5EC6" w:rsidRPr="00AE7E78" w14:paraId="1833E7AC" w14:textId="77777777" w:rsidTr="000E68AF">
        <w:tc>
          <w:tcPr>
            <w:tcW w:w="163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914394" w14:textId="77777777" w:rsidR="007A5EC6" w:rsidRPr="00AE7E78" w:rsidRDefault="007A5EC6" w:rsidP="000E68AF">
            <w:pPr>
              <w:pStyle w:val="Indent"/>
              <w:spacing w:before="0" w:after="0"/>
              <w:ind w:left="0"/>
              <w:jc w:val="center"/>
              <w:rPr>
                <w:rFonts w:ascii="Arial" w:hAnsi="Arial" w:cs="Arial"/>
                <w:sz w:val="20"/>
                <w:szCs w:val="20"/>
              </w:rPr>
            </w:pPr>
            <w:r w:rsidRPr="00AE7E78">
              <w:rPr>
                <w:rFonts w:ascii="Arial" w:hAnsi="Arial" w:cs="Arial"/>
                <w:sz w:val="20"/>
                <w:szCs w:val="20"/>
              </w:rPr>
              <w:t>20XX-002</w:t>
            </w:r>
          </w:p>
        </w:tc>
        <w:tc>
          <w:tcPr>
            <w:tcW w:w="1788" w:type="dxa"/>
            <w:tcBorders>
              <w:top w:val="nil"/>
              <w:left w:val="nil"/>
              <w:bottom w:val="single" w:sz="8" w:space="0" w:color="000000"/>
              <w:right w:val="single" w:sz="8" w:space="0" w:color="000000"/>
            </w:tcBorders>
            <w:tcMar>
              <w:top w:w="0" w:type="dxa"/>
              <w:left w:w="108" w:type="dxa"/>
              <w:bottom w:w="0" w:type="dxa"/>
              <w:right w:w="108" w:type="dxa"/>
            </w:tcMar>
            <w:hideMark/>
          </w:tcPr>
          <w:p w14:paraId="5CDA3F35"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84.010</w:t>
            </w:r>
          </w:p>
        </w:tc>
        <w:tc>
          <w:tcPr>
            <w:tcW w:w="3492" w:type="dxa"/>
            <w:tcBorders>
              <w:top w:val="nil"/>
              <w:left w:val="nil"/>
              <w:bottom w:val="single" w:sz="8" w:space="0" w:color="000000"/>
              <w:right w:val="single" w:sz="8" w:space="0" w:color="000000"/>
            </w:tcBorders>
            <w:tcMar>
              <w:top w:w="0" w:type="dxa"/>
              <w:left w:w="108" w:type="dxa"/>
              <w:bottom w:w="0" w:type="dxa"/>
              <w:right w:w="108" w:type="dxa"/>
            </w:tcMar>
            <w:hideMark/>
          </w:tcPr>
          <w:p w14:paraId="3BB7C82B"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Title I Grants to Local Educational Agencies</w:t>
            </w:r>
          </w:p>
        </w:tc>
        <w:tc>
          <w:tcPr>
            <w:tcW w:w="2461" w:type="dxa"/>
            <w:tcBorders>
              <w:top w:val="nil"/>
              <w:left w:val="nil"/>
              <w:bottom w:val="single" w:sz="8" w:space="0" w:color="000000"/>
              <w:right w:val="single" w:sz="8" w:space="0" w:color="000000"/>
            </w:tcBorders>
            <w:tcMar>
              <w:top w:w="0" w:type="dxa"/>
              <w:left w:w="108" w:type="dxa"/>
              <w:bottom w:w="0" w:type="dxa"/>
              <w:right w:w="108" w:type="dxa"/>
            </w:tcMar>
            <w:hideMark/>
          </w:tcPr>
          <w:p w14:paraId="1486F363" w14:textId="77777777" w:rsidR="007A5EC6" w:rsidRPr="00193CE4" w:rsidRDefault="007A5EC6" w:rsidP="000E68AF">
            <w:pPr>
              <w:pStyle w:val="Indent"/>
              <w:spacing w:before="0" w:after="0"/>
              <w:ind w:left="0"/>
              <w:jc w:val="center"/>
              <w:rPr>
                <w:rFonts w:ascii="Arial" w:hAnsi="Arial" w:cs="Arial"/>
                <w:sz w:val="20"/>
                <w:szCs w:val="20"/>
                <w:highlight w:val="lightGray"/>
              </w:rPr>
            </w:pPr>
            <w:r w:rsidRPr="00193CE4">
              <w:rPr>
                <w:rFonts w:ascii="Arial" w:hAnsi="Arial" w:cs="Arial"/>
                <w:sz w:val="20"/>
                <w:szCs w:val="20"/>
                <w:highlight w:val="lightGray"/>
              </w:rPr>
              <w:t>Reporting</w:t>
            </w:r>
          </w:p>
        </w:tc>
      </w:tr>
    </w:tbl>
    <w:p w14:paraId="1A4B68A2" w14:textId="77777777" w:rsidR="007A5EC6" w:rsidRPr="00AE7E78" w:rsidRDefault="007A5EC6" w:rsidP="007A5EC6">
      <w:pPr>
        <w:pStyle w:val="Indent"/>
        <w:spacing w:before="0" w:after="0"/>
        <w:ind w:left="0"/>
        <w:jc w:val="both"/>
        <w:rPr>
          <w:rFonts w:ascii="Arial" w:hAnsi="Arial" w:cs="Arial"/>
          <w:sz w:val="20"/>
          <w:szCs w:val="20"/>
        </w:rPr>
      </w:pPr>
    </w:p>
    <w:p w14:paraId="59F9DCB3" w14:textId="77777777" w:rsidR="007A5EC6" w:rsidRPr="005B0F70" w:rsidRDefault="007A5EC6" w:rsidP="007A5EC6">
      <w:pPr>
        <w:pStyle w:val="Indent"/>
        <w:spacing w:before="0" w:after="0"/>
        <w:ind w:left="0"/>
        <w:jc w:val="both"/>
        <w:rPr>
          <w:rFonts w:ascii="Arial" w:eastAsia="Times New Roman" w:hAnsi="Arial" w:cs="Arial"/>
          <w:color w:val="auto"/>
          <w:sz w:val="20"/>
          <w:szCs w:val="20"/>
          <w:lang w:eastAsia="ja-JP"/>
        </w:rPr>
      </w:pPr>
      <w:r w:rsidRPr="00AE7E78">
        <w:rPr>
          <w:rFonts w:ascii="Arial" w:hAnsi="Arial" w:cs="Arial"/>
          <w:sz w:val="20"/>
          <w:szCs w:val="20"/>
        </w:rPr>
        <w:t xml:space="preserve">Compliance with </w:t>
      </w:r>
      <w:r>
        <w:rPr>
          <w:rFonts w:ascii="Arial" w:hAnsi="Arial" w:cs="Arial"/>
          <w:sz w:val="20"/>
          <w:szCs w:val="20"/>
        </w:rPr>
        <w:t>such</w:t>
      </w:r>
      <w:r w:rsidRPr="005B0F70">
        <w:rPr>
          <w:rFonts w:ascii="Arial" w:hAnsi="Arial" w:cs="Arial"/>
          <w:sz w:val="20"/>
          <w:szCs w:val="20"/>
        </w:rPr>
        <w:t xml:space="preserve"> requirements is necessary, in our opinion, for the </w:t>
      </w:r>
      <w:r w:rsidRPr="005B0F70">
        <w:rPr>
          <w:rFonts w:ascii="Arial" w:hAnsi="Arial" w:cs="Arial"/>
          <w:sz w:val="20"/>
          <w:szCs w:val="20"/>
          <w:highlight w:val="lightGray"/>
        </w:rPr>
        <w:t>Entity</w:t>
      </w:r>
      <w:r w:rsidRPr="005B0F70">
        <w:rPr>
          <w:rFonts w:ascii="Arial" w:hAnsi="Arial" w:cs="Arial"/>
          <w:sz w:val="20"/>
          <w:szCs w:val="20"/>
        </w:rPr>
        <w:t xml:space="preserve"> to comply with the requirements applicable to </w:t>
      </w:r>
      <w:r>
        <w:rPr>
          <w:rFonts w:ascii="Arial" w:hAnsi="Arial" w:cs="Arial"/>
          <w:color w:val="auto"/>
          <w:sz w:val="20"/>
          <w:szCs w:val="20"/>
          <w:lang w:eastAsia="ja-JP"/>
        </w:rPr>
        <w:t>that</w:t>
      </w:r>
      <w:r w:rsidRPr="005B0F70">
        <w:rPr>
          <w:rFonts w:ascii="Arial" w:hAnsi="Arial" w:cs="Arial"/>
          <w:b/>
          <w:color w:val="auto"/>
          <w:sz w:val="20"/>
          <w:szCs w:val="20"/>
          <w:lang w:eastAsia="ja-JP"/>
        </w:rPr>
        <w:t xml:space="preserve"> </w:t>
      </w:r>
      <w:r w:rsidRPr="005B0F70">
        <w:rPr>
          <w:rFonts w:ascii="Arial" w:hAnsi="Arial" w:cs="Arial"/>
          <w:sz w:val="20"/>
          <w:szCs w:val="20"/>
          <w:lang w:eastAsia="ja-JP"/>
        </w:rPr>
        <w:t>program.</w:t>
      </w:r>
    </w:p>
    <w:p w14:paraId="6194B4AA" w14:textId="77777777" w:rsidR="007A5EC6" w:rsidRPr="00AE7E78" w:rsidRDefault="007A5EC6" w:rsidP="007A5EC6">
      <w:pPr>
        <w:jc w:val="both"/>
        <w:rPr>
          <w:rFonts w:cs="Arial"/>
          <w:lang w:eastAsia="ja-JP"/>
        </w:rPr>
      </w:pPr>
    </w:p>
    <w:p w14:paraId="20E3BE58" w14:textId="77777777" w:rsidR="007A5EC6" w:rsidRDefault="007A5EC6" w:rsidP="007A5EC6">
      <w:pPr>
        <w:jc w:val="both"/>
        <w:rPr>
          <w:rFonts w:cs="Arial"/>
          <w:b/>
          <w:i/>
          <w:lang w:eastAsia="ja-JP"/>
        </w:rPr>
      </w:pPr>
      <w:r w:rsidRPr="001C3292">
        <w:rPr>
          <w:rFonts w:cs="Arial"/>
          <w:b/>
          <w:i/>
          <w:lang w:eastAsia="ja-JP"/>
        </w:rPr>
        <w:t xml:space="preserve">Other Matter – Federal Expenditures Not Included in the Compliance Audit </w:t>
      </w:r>
    </w:p>
    <w:p w14:paraId="5C09EE9D" w14:textId="77777777" w:rsidR="007A5EC6" w:rsidRDefault="007A5EC6" w:rsidP="007A5EC6">
      <w:pPr>
        <w:jc w:val="both"/>
        <w:rPr>
          <w:rFonts w:cs="Arial"/>
          <w:b/>
          <w:i/>
          <w:lang w:eastAsia="ja-JP"/>
        </w:rPr>
      </w:pPr>
    </w:p>
    <w:p w14:paraId="0413E32B" w14:textId="77777777" w:rsidR="007A5EC6" w:rsidRPr="00AE7E78" w:rsidRDefault="007A5EC6" w:rsidP="007A5EC6">
      <w:pPr>
        <w:jc w:val="both"/>
        <w:rPr>
          <w:rFonts w:cs="Arial"/>
          <w:lang w:eastAsia="ja-JP"/>
        </w:rPr>
      </w:pPr>
      <w:r>
        <w:rPr>
          <w:rFonts w:cs="Arial"/>
          <w:highlight w:val="lightGray"/>
          <w:lang w:eastAsia="ja-JP"/>
        </w:rPr>
        <w:t>If applicable, i</w:t>
      </w:r>
      <w:r w:rsidRPr="003E27ED">
        <w:rPr>
          <w:rFonts w:cs="Arial"/>
          <w:highlight w:val="lightGray"/>
          <w:lang w:eastAsia="ja-JP"/>
        </w:rPr>
        <w:t xml:space="preserve">nclude </w:t>
      </w:r>
      <w:r>
        <w:rPr>
          <w:rFonts w:cs="Arial"/>
          <w:highlight w:val="lightGray"/>
          <w:lang w:eastAsia="ja-JP"/>
        </w:rPr>
        <w:t xml:space="preserve">this heading and the </w:t>
      </w:r>
      <w:r w:rsidRPr="003E27ED">
        <w:rPr>
          <w:rFonts w:cs="Arial"/>
          <w:i/>
          <w:highlight w:val="lightGray"/>
          <w:lang w:eastAsia="ja-JP"/>
        </w:rPr>
        <w:t xml:space="preserve">Other Matter – Federal Expenditures Not Included in the Compliance Audit </w:t>
      </w:r>
      <w:r>
        <w:rPr>
          <w:rFonts w:cs="Arial"/>
          <w:highlight w:val="lightGray"/>
          <w:lang w:eastAsia="ja-JP"/>
        </w:rPr>
        <w:t xml:space="preserve">paragraph </w:t>
      </w:r>
      <w:r w:rsidRPr="003E27ED">
        <w:rPr>
          <w:rFonts w:cs="Arial"/>
          <w:highlight w:val="lightGray"/>
          <w:lang w:eastAsia="ja-JP"/>
        </w:rPr>
        <w:t>from Example 1.</w:t>
      </w:r>
    </w:p>
    <w:p w14:paraId="09FE8BD7" w14:textId="77777777" w:rsidR="007A5EC6" w:rsidRPr="00AE7E78" w:rsidRDefault="007A5EC6" w:rsidP="007A5EC6">
      <w:pPr>
        <w:jc w:val="both"/>
        <w:rPr>
          <w:rFonts w:cs="Arial"/>
          <w:i/>
          <w:lang w:eastAsia="ja-JP"/>
        </w:rPr>
      </w:pPr>
    </w:p>
    <w:p w14:paraId="054778D2" w14:textId="77777777" w:rsidR="007A5EC6" w:rsidRDefault="007A5EC6" w:rsidP="007A5EC6">
      <w:pPr>
        <w:rPr>
          <w:rFonts w:cs="Arial"/>
          <w:b/>
          <w:i/>
          <w:lang w:eastAsia="ja-JP"/>
        </w:rPr>
      </w:pPr>
      <w:bookmarkStart w:id="12" w:name="_Ref171827138"/>
      <w:r>
        <w:rPr>
          <w:rFonts w:cs="Arial"/>
          <w:b/>
          <w:i/>
          <w:lang w:eastAsia="ja-JP"/>
        </w:rPr>
        <w:t>Responsibilities of</w:t>
      </w:r>
      <w:r w:rsidRPr="00AE7E78">
        <w:rPr>
          <w:rFonts w:cs="Arial"/>
          <w:b/>
          <w:i/>
          <w:lang w:eastAsia="ja-JP"/>
        </w:rPr>
        <w:t xml:space="preserve"> Management</w:t>
      </w:r>
      <w:r>
        <w:rPr>
          <w:rFonts w:cs="Arial"/>
          <w:b/>
          <w:i/>
          <w:lang w:eastAsia="ja-JP"/>
        </w:rPr>
        <w:t xml:space="preserve"> for Compliance</w:t>
      </w:r>
    </w:p>
    <w:p w14:paraId="21F2CF3B" w14:textId="77777777" w:rsidR="007A5EC6" w:rsidRDefault="007A5EC6" w:rsidP="007A5EC6">
      <w:pPr>
        <w:rPr>
          <w:rFonts w:cs="Arial"/>
          <w:b/>
          <w:i/>
          <w:lang w:eastAsia="ja-JP"/>
        </w:rPr>
      </w:pPr>
    </w:p>
    <w:p w14:paraId="7B04D416" w14:textId="76453399" w:rsidR="007A5EC6" w:rsidRPr="00AE7E78" w:rsidRDefault="007A5EC6" w:rsidP="007A5EC6">
      <w:pPr>
        <w:jc w:val="both"/>
        <w:rPr>
          <w:rFonts w:cs="Arial"/>
          <w:lang w:eastAsia="ja-JP"/>
        </w:rPr>
      </w:pPr>
      <w:r w:rsidRPr="003E27ED">
        <w:rPr>
          <w:rFonts w:cs="Arial"/>
          <w:highlight w:val="lightGray"/>
          <w:lang w:eastAsia="ja-JP"/>
        </w:rPr>
        <w:t xml:space="preserve">Include </w:t>
      </w:r>
      <w:r w:rsidRPr="003E27ED">
        <w:rPr>
          <w:rFonts w:cs="Arial"/>
          <w:i/>
          <w:highlight w:val="lightGray"/>
          <w:lang w:eastAsia="ja-JP"/>
        </w:rPr>
        <w:t>Responsibilit</w:t>
      </w:r>
      <w:r w:rsidR="005E3522">
        <w:rPr>
          <w:rFonts w:cs="Arial"/>
          <w:i/>
          <w:highlight w:val="lightGray"/>
          <w:lang w:eastAsia="ja-JP"/>
        </w:rPr>
        <w:t>ies</w:t>
      </w:r>
      <w:r w:rsidRPr="003E27ED">
        <w:rPr>
          <w:rFonts w:cs="Arial"/>
          <w:i/>
          <w:highlight w:val="lightGray"/>
          <w:lang w:eastAsia="ja-JP"/>
        </w:rPr>
        <w:t xml:space="preserve"> of Management for Compliance </w:t>
      </w:r>
      <w:r w:rsidRPr="002821EC">
        <w:rPr>
          <w:rFonts w:cs="Arial"/>
          <w:highlight w:val="lightGray"/>
          <w:lang w:eastAsia="ja-JP"/>
        </w:rPr>
        <w:t>paragraph</w:t>
      </w:r>
      <w:r>
        <w:rPr>
          <w:rFonts w:cs="Arial"/>
          <w:i/>
          <w:highlight w:val="lightGray"/>
          <w:lang w:eastAsia="ja-JP"/>
        </w:rPr>
        <w:t xml:space="preserve"> </w:t>
      </w:r>
      <w:r w:rsidRPr="003E27ED">
        <w:rPr>
          <w:rFonts w:cs="Arial"/>
          <w:highlight w:val="lightGray"/>
          <w:lang w:eastAsia="ja-JP"/>
        </w:rPr>
        <w:t>from Example 1.</w:t>
      </w:r>
    </w:p>
    <w:p w14:paraId="03493F0A" w14:textId="77777777" w:rsidR="007A5EC6" w:rsidRDefault="007A5EC6" w:rsidP="007A5EC6"/>
    <w:p w14:paraId="2C041D9A" w14:textId="77777777" w:rsidR="007A5EC6" w:rsidRDefault="007A5EC6" w:rsidP="007A5EC6">
      <w:pPr>
        <w:rPr>
          <w:rFonts w:cs="Arial"/>
          <w:b/>
          <w:i/>
          <w:lang w:eastAsia="ja-JP"/>
        </w:rPr>
      </w:pPr>
      <w:r w:rsidRPr="00AE7E78">
        <w:rPr>
          <w:rFonts w:cs="Arial"/>
          <w:b/>
          <w:i/>
          <w:lang w:eastAsia="ja-JP"/>
        </w:rPr>
        <w:t>Auditor’s Responsibilit</w:t>
      </w:r>
      <w:r>
        <w:rPr>
          <w:rFonts w:cs="Arial"/>
          <w:b/>
          <w:i/>
          <w:lang w:eastAsia="ja-JP"/>
        </w:rPr>
        <w:t>ies for the Audit of Compliance</w:t>
      </w:r>
    </w:p>
    <w:p w14:paraId="34F074EA" w14:textId="77777777" w:rsidR="007A5EC6" w:rsidRDefault="007A5EC6" w:rsidP="007A5EC6">
      <w:pPr>
        <w:rPr>
          <w:rFonts w:cs="Arial"/>
          <w:b/>
          <w:i/>
          <w:lang w:eastAsia="ja-JP"/>
        </w:rPr>
      </w:pPr>
    </w:p>
    <w:p w14:paraId="07C208EE" w14:textId="77777777" w:rsidR="007A5EC6" w:rsidRPr="00AE7E78" w:rsidRDefault="007A5EC6" w:rsidP="007A5EC6">
      <w:pPr>
        <w:jc w:val="both"/>
        <w:rPr>
          <w:rFonts w:cs="Arial"/>
          <w:lang w:eastAsia="ja-JP"/>
        </w:rPr>
      </w:pPr>
      <w:r w:rsidRPr="003E27ED">
        <w:rPr>
          <w:rFonts w:cs="Arial"/>
          <w:highlight w:val="lightGray"/>
          <w:lang w:eastAsia="ja-JP"/>
        </w:rPr>
        <w:t xml:space="preserve">Include </w:t>
      </w:r>
      <w:r w:rsidRPr="003E27ED">
        <w:rPr>
          <w:rFonts w:cs="Arial"/>
          <w:i/>
          <w:highlight w:val="lightGray"/>
          <w:lang w:eastAsia="ja-JP"/>
        </w:rPr>
        <w:t>Auditor’s Responsibilities for the Audit of Compliance</w:t>
      </w:r>
      <w:r w:rsidRPr="003E27ED">
        <w:rPr>
          <w:rFonts w:cs="Arial"/>
          <w:highlight w:val="lightGray"/>
          <w:lang w:eastAsia="ja-JP"/>
        </w:rPr>
        <w:t xml:space="preserve"> </w:t>
      </w:r>
      <w:r>
        <w:rPr>
          <w:rFonts w:cs="Arial"/>
          <w:highlight w:val="lightGray"/>
          <w:lang w:eastAsia="ja-JP"/>
        </w:rPr>
        <w:t>paragraphs</w:t>
      </w:r>
      <w:r w:rsidRPr="003E27ED">
        <w:rPr>
          <w:rFonts w:cs="Arial"/>
          <w:highlight w:val="lightGray"/>
          <w:lang w:eastAsia="ja-JP"/>
        </w:rPr>
        <w:t xml:space="preserve"> from Example 1.</w:t>
      </w:r>
    </w:p>
    <w:p w14:paraId="39DD56B9" w14:textId="77777777" w:rsidR="007A5EC6" w:rsidRDefault="007A5EC6" w:rsidP="007A5EC6"/>
    <w:p w14:paraId="7B54BCE3" w14:textId="77777777" w:rsidR="007A5EC6" w:rsidRPr="00AE7E78" w:rsidRDefault="007A5EC6" w:rsidP="007A5EC6">
      <w:pPr>
        <w:rPr>
          <w:rFonts w:cs="Arial"/>
          <w:b/>
          <w:i/>
          <w:lang w:eastAsia="ja-JP"/>
        </w:rPr>
      </w:pPr>
      <w:r w:rsidRPr="00AE7E78">
        <w:rPr>
          <w:rFonts w:cs="Arial"/>
          <w:b/>
          <w:i/>
          <w:lang w:eastAsia="ja-JP"/>
        </w:rPr>
        <w:t>Other Matters</w:t>
      </w:r>
      <w:r w:rsidRPr="00AE7E78">
        <w:rPr>
          <w:rFonts w:cs="Arial"/>
          <w:b/>
          <w:i/>
          <w:vertAlign w:val="superscript"/>
          <w:lang w:eastAsia="ja-JP"/>
        </w:rPr>
        <w:t xml:space="preserve"> </w:t>
      </w:r>
    </w:p>
    <w:p w14:paraId="7CDF4DD1" w14:textId="77777777" w:rsidR="007A5EC6" w:rsidRPr="00AE7E78" w:rsidRDefault="007A5EC6" w:rsidP="007A5EC6">
      <w:pPr>
        <w:rPr>
          <w:rFonts w:cs="Arial"/>
          <w:b/>
          <w:lang w:eastAsia="ja-JP"/>
        </w:rPr>
      </w:pPr>
    </w:p>
    <w:p w14:paraId="1DB946C9" w14:textId="57D97C5A" w:rsidR="007A5EC6" w:rsidRPr="009D42A8" w:rsidRDefault="007A5EC6" w:rsidP="007A5EC6">
      <w:pPr>
        <w:jc w:val="both"/>
        <w:rPr>
          <w:rFonts w:cs="Arial"/>
          <w:lang w:eastAsia="ja-JP"/>
        </w:rPr>
      </w:pPr>
      <w:r w:rsidRPr="009D42A8">
        <w:rPr>
          <w:rFonts w:cs="Arial"/>
          <w:highlight w:val="lightGray"/>
          <w:lang w:eastAsia="ja-JP"/>
        </w:rPr>
        <w:t xml:space="preserve">If applicable, include this heading and related paragraph(s) if we report findings not affecting the opinion, or if the </w:t>
      </w:r>
      <w:r w:rsidRPr="009D42A8">
        <w:rPr>
          <w:rFonts w:cs="Arial"/>
          <w:highlight w:val="lightGray"/>
        </w:rPr>
        <w:t xml:space="preserve">schedule of </w:t>
      </w:r>
      <w:r w:rsidRPr="009D42A8">
        <w:rPr>
          <w:rFonts w:cs="Arial"/>
          <w:highlight w:val="lightGray"/>
          <w:lang w:eastAsia="ja-JP"/>
        </w:rPr>
        <w:t xml:space="preserve">findings </w:t>
      </w:r>
      <w:r w:rsidR="005E3522" w:rsidRPr="009D42A8">
        <w:rPr>
          <w:rFonts w:cs="Arial"/>
          <w:highlight w:val="lightGray"/>
          <w:lang w:eastAsia="ja-JP"/>
        </w:rPr>
        <w:t xml:space="preserve">and/or corrective action plan </w:t>
      </w:r>
      <w:r w:rsidRPr="009D42A8">
        <w:rPr>
          <w:rFonts w:cs="Arial"/>
          <w:highlight w:val="lightGray"/>
          <w:lang w:eastAsia="ja-JP"/>
        </w:rPr>
        <w:t>includes management responses– See Example 1</w:t>
      </w:r>
      <w:r>
        <w:rPr>
          <w:rFonts w:cs="Arial"/>
          <w:highlight w:val="lightGray"/>
          <w:lang w:eastAsia="ja-JP"/>
        </w:rPr>
        <w:t>.</w:t>
      </w:r>
    </w:p>
    <w:p w14:paraId="67DD4A3C" w14:textId="77777777" w:rsidR="007A5EC6" w:rsidRPr="00AE7E78" w:rsidRDefault="007A5EC6" w:rsidP="007A5EC6">
      <w:pPr>
        <w:rPr>
          <w:rFonts w:cs="Arial"/>
          <w:b/>
          <w:lang w:eastAsia="ja-JP"/>
        </w:rPr>
      </w:pPr>
    </w:p>
    <w:p w14:paraId="2F75C8FF" w14:textId="77777777" w:rsidR="007A5EC6" w:rsidRPr="000A1344" w:rsidRDefault="007A5EC6" w:rsidP="007A5EC6">
      <w:pPr>
        <w:rPr>
          <w:rFonts w:cs="Arial"/>
          <w:b/>
          <w:lang w:eastAsia="ja-JP"/>
        </w:rPr>
      </w:pPr>
      <w:r w:rsidRPr="000A1344">
        <w:rPr>
          <w:rFonts w:cs="Arial"/>
          <w:b/>
          <w:lang w:eastAsia="ja-JP"/>
        </w:rPr>
        <w:t>Report on Internal Control Over Compliance</w:t>
      </w:r>
    </w:p>
    <w:p w14:paraId="54ACB960" w14:textId="77777777" w:rsidR="007A5EC6" w:rsidRPr="00AE7E78" w:rsidRDefault="007A5EC6" w:rsidP="007A5EC6">
      <w:pPr>
        <w:jc w:val="center"/>
        <w:rPr>
          <w:rFonts w:cs="Arial"/>
          <w:b/>
          <w:lang w:eastAsia="ja-JP"/>
        </w:rPr>
      </w:pPr>
    </w:p>
    <w:p w14:paraId="01507072" w14:textId="77777777" w:rsidR="007A5EC6" w:rsidRPr="009D42A8" w:rsidRDefault="007A5EC6" w:rsidP="007A5EC6">
      <w:pPr>
        <w:jc w:val="both"/>
        <w:rPr>
          <w:rFonts w:cs="Arial"/>
          <w:lang w:eastAsia="ja-JP"/>
        </w:rPr>
      </w:pPr>
      <w:r w:rsidRPr="009D42A8">
        <w:rPr>
          <w:rFonts w:cs="Arial"/>
          <w:highlight w:val="lightGray"/>
          <w:lang w:eastAsia="ja-JP"/>
        </w:rPr>
        <w:t>Include the applicable internal control section</w:t>
      </w:r>
      <w:r>
        <w:rPr>
          <w:rFonts w:cs="Arial"/>
          <w:highlight w:val="lightGray"/>
          <w:lang w:eastAsia="ja-JP"/>
        </w:rPr>
        <w:t>.</w:t>
      </w:r>
    </w:p>
    <w:p w14:paraId="05F66D5B" w14:textId="77777777" w:rsidR="007A5EC6" w:rsidRPr="00AE7E78" w:rsidRDefault="007A5EC6" w:rsidP="007A5EC6">
      <w:pPr>
        <w:jc w:val="both"/>
        <w:rPr>
          <w:rFonts w:cs="Arial"/>
          <w:color w:val="2C5EFC"/>
          <w:lang w:eastAsia="ja-JP"/>
        </w:rPr>
      </w:pPr>
    </w:p>
    <w:p w14:paraId="59CDE86B" w14:textId="4DBE9AB6" w:rsidR="007A5EC6" w:rsidRDefault="007A5EC6" w:rsidP="007A5EC6">
      <w:pPr>
        <w:jc w:val="both"/>
        <w:rPr>
          <w:rFonts w:cs="Arial"/>
          <w:b/>
          <w:i/>
          <w:vertAlign w:val="superscript"/>
          <w:lang w:eastAsia="ja-JP"/>
        </w:rPr>
      </w:pPr>
      <w:r w:rsidRPr="000A1344">
        <w:rPr>
          <w:rFonts w:cs="Arial"/>
          <w:b/>
          <w:lang w:eastAsia="ja-JP"/>
        </w:rPr>
        <w:t xml:space="preserve">Report on Schedule of Expenditures of Federal Awards Required by </w:t>
      </w:r>
      <w:bookmarkStart w:id="13" w:name="_Ref400523327"/>
      <w:r w:rsidRPr="000A1344">
        <w:rPr>
          <w:rFonts w:cs="Arial"/>
          <w:b/>
          <w:lang w:eastAsia="ja-JP"/>
        </w:rPr>
        <w:t>the Uniform Guidance</w:t>
      </w:r>
      <w:bookmarkStart w:id="14" w:name="_Ref451337491"/>
      <w:r w:rsidR="009A21D7">
        <w:rPr>
          <w:rFonts w:cs="Arial"/>
          <w:b/>
          <w:lang w:eastAsia="ja-JP"/>
        </w:rPr>
        <w:t xml:space="preserve"> </w:t>
      </w:r>
      <w:r w:rsidR="003E7397">
        <w:rPr>
          <w:rFonts w:cs="Arial"/>
          <w:vertAlign w:val="superscript"/>
          <w:lang w:eastAsia="ja-JP"/>
        </w:rPr>
        <w:fldChar w:fldCharType="begin"/>
      </w:r>
      <w:r w:rsidR="003E7397">
        <w:rPr>
          <w:rFonts w:cs="Arial"/>
          <w:vertAlign w:val="superscript"/>
          <w:lang w:eastAsia="ja-JP"/>
        </w:rPr>
        <w:instrText xml:space="preserve"> NOTEREF _Ref92880807 \h </w:instrText>
      </w:r>
      <w:r w:rsidR="003E7397">
        <w:rPr>
          <w:rFonts w:cs="Arial"/>
          <w:vertAlign w:val="superscript"/>
          <w:lang w:eastAsia="ja-JP"/>
        </w:rPr>
      </w:r>
      <w:r w:rsidR="003E7397">
        <w:rPr>
          <w:rFonts w:cs="Arial"/>
          <w:vertAlign w:val="superscript"/>
          <w:lang w:eastAsia="ja-JP"/>
        </w:rPr>
        <w:fldChar w:fldCharType="separate"/>
      </w:r>
      <w:r w:rsidR="003E7397">
        <w:rPr>
          <w:rFonts w:cs="Arial"/>
          <w:vertAlign w:val="superscript"/>
          <w:lang w:eastAsia="ja-JP"/>
        </w:rPr>
        <w:t>iii</w:t>
      </w:r>
      <w:r w:rsidR="003E7397">
        <w:rPr>
          <w:rFonts w:cs="Arial"/>
          <w:vertAlign w:val="superscript"/>
          <w:lang w:eastAsia="ja-JP"/>
        </w:rPr>
        <w:fldChar w:fldCharType="end"/>
      </w:r>
    </w:p>
    <w:bookmarkEnd w:id="13"/>
    <w:bookmarkEnd w:id="14"/>
    <w:p w14:paraId="4B5A2439" w14:textId="77777777" w:rsidR="007A5EC6" w:rsidRPr="00AE7E78" w:rsidRDefault="007A5EC6" w:rsidP="007A5EC6">
      <w:pPr>
        <w:jc w:val="both"/>
        <w:rPr>
          <w:rFonts w:cs="Arial"/>
          <w:b/>
          <w:i/>
          <w:lang w:eastAsia="ja-JP"/>
        </w:rPr>
      </w:pPr>
    </w:p>
    <w:p w14:paraId="5C2C8701" w14:textId="77777777" w:rsidR="007A5EC6" w:rsidRDefault="007A5EC6" w:rsidP="007A5EC6">
      <w:pPr>
        <w:jc w:val="both"/>
        <w:rPr>
          <w:rFonts w:cs="Arial"/>
          <w:lang w:eastAsia="ja-JP"/>
        </w:rPr>
      </w:pPr>
      <w:r w:rsidRPr="009D42A8">
        <w:rPr>
          <w:rFonts w:cs="Arial"/>
          <w:highlight w:val="lightGray"/>
          <w:lang w:eastAsia="ja-JP"/>
        </w:rPr>
        <w:t xml:space="preserve">Include this heading and Example 9 or 10 </w:t>
      </w:r>
      <w:r w:rsidRPr="009D42A8">
        <w:rPr>
          <w:rFonts w:cs="Arial"/>
          <w:highlight w:val="lightGray"/>
          <w:u w:val="single"/>
          <w:lang w:eastAsia="ja-JP"/>
        </w:rPr>
        <w:t>only if</w:t>
      </w:r>
      <w:r w:rsidRPr="009D42A8">
        <w:rPr>
          <w:rFonts w:cs="Arial"/>
          <w:highlight w:val="lightGray"/>
          <w:lang w:eastAsia="ja-JP"/>
        </w:rPr>
        <w:t xml:space="preserve"> we report on the schedule of expenditures of federal awards in this report</w:t>
      </w:r>
      <w:r>
        <w:rPr>
          <w:rFonts w:cs="Arial"/>
          <w:highlight w:val="lightGray"/>
          <w:lang w:eastAsia="ja-JP"/>
        </w:rPr>
        <w:t>.</w:t>
      </w:r>
    </w:p>
    <w:p w14:paraId="5C0B797D" w14:textId="3BA77B1C" w:rsidR="005D3DFB" w:rsidRDefault="005D3DFB" w:rsidP="007A5EC6">
      <w:pPr>
        <w:jc w:val="both"/>
        <w:rPr>
          <w:rFonts w:cs="Arial"/>
          <w:highlight w:val="lightGray"/>
          <w:lang w:eastAsia="ja-JP"/>
        </w:rPr>
      </w:pPr>
      <w:r>
        <w:rPr>
          <w:rFonts w:cs="Arial"/>
          <w:highlight w:val="lightGray"/>
          <w:lang w:eastAsia="ja-JP"/>
        </w:rPr>
        <w:br w:type="page"/>
      </w:r>
    </w:p>
    <w:bookmarkEnd w:id="12"/>
    <w:p w14:paraId="594863B1"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lastRenderedPageBreak/>
        <w:t xml:space="preserve">Example 3: Adverse Opinion on Compliance on Major Program(s), </w:t>
      </w:r>
    </w:p>
    <w:p w14:paraId="49256D78"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t xml:space="preserve">Unmodified Opinion on Other Major Program(s) </w:t>
      </w:r>
    </w:p>
    <w:p w14:paraId="3BE56B36"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t>(With or without reportable noncompliance unrelated to the adverse opinion)</w:t>
      </w:r>
    </w:p>
    <w:p w14:paraId="6B4ECF8E" w14:textId="77777777" w:rsidR="007A5EC6" w:rsidRPr="00B95039" w:rsidRDefault="007A5EC6" w:rsidP="007A5EC6">
      <w:pPr>
        <w:jc w:val="center"/>
        <w:rPr>
          <w:rFonts w:cs="Arial"/>
          <w:b/>
          <w:i/>
          <w:iCs/>
          <w:color w:val="002060"/>
          <w:lang w:eastAsia="ja-JP"/>
        </w:rPr>
      </w:pPr>
    </w:p>
    <w:p w14:paraId="497D6BBA"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t xml:space="preserve">Reminder: If programs are part of a cluster, report the cluster name (i.e. Nutrition Cluster) and use a singular reference to ‘program’ in the letter. Do not list each individual program. </w:t>
      </w:r>
    </w:p>
    <w:p w14:paraId="6B9AA332" w14:textId="77777777" w:rsidR="007A5EC6" w:rsidRPr="00AE7E78" w:rsidRDefault="007A5EC6" w:rsidP="007A5EC6">
      <w:pPr>
        <w:jc w:val="center"/>
        <w:rPr>
          <w:rFonts w:cs="Arial"/>
          <w:b/>
          <w:lang w:eastAsia="ja-JP"/>
        </w:rPr>
      </w:pPr>
    </w:p>
    <w:p w14:paraId="2673B332" w14:textId="77777777" w:rsidR="007A5EC6" w:rsidRPr="00AE7E78" w:rsidRDefault="007A5EC6" w:rsidP="007A5EC6">
      <w:pPr>
        <w:jc w:val="both"/>
        <w:rPr>
          <w:rFonts w:cs="Arial"/>
          <w:i/>
          <w:lang w:eastAsia="ja-JP"/>
        </w:rPr>
      </w:pPr>
    </w:p>
    <w:p w14:paraId="3FAE4CB9" w14:textId="77777777" w:rsidR="007A5EC6" w:rsidRPr="00FD69F2" w:rsidRDefault="007A5EC6" w:rsidP="007A5EC6">
      <w:pPr>
        <w:rPr>
          <w:rFonts w:cs="Arial"/>
          <w:color w:val="FF0000"/>
          <w:lang w:eastAsia="ja-JP"/>
        </w:rPr>
      </w:pPr>
      <w:r w:rsidRPr="00FD69F2">
        <w:rPr>
          <w:rFonts w:cs="Arial"/>
          <w:b/>
          <w:lang w:eastAsia="ja-JP"/>
        </w:rPr>
        <w:t xml:space="preserve">Report on Compliance for </w:t>
      </w:r>
      <w:r>
        <w:rPr>
          <w:rFonts w:cs="Arial"/>
          <w:b/>
          <w:highlight w:val="lightGray"/>
          <w:lang w:eastAsia="ja-JP"/>
        </w:rPr>
        <w:t>(</w:t>
      </w:r>
      <w:r w:rsidRPr="00FD69F2">
        <w:rPr>
          <w:rFonts w:cs="Arial"/>
          <w:b/>
          <w:highlight w:val="lightGray"/>
          <w:lang w:eastAsia="ja-JP"/>
        </w:rPr>
        <w:t>Each/the</w:t>
      </w:r>
      <w:r>
        <w:rPr>
          <w:rFonts w:cs="Arial"/>
          <w:b/>
          <w:highlight w:val="lightGray"/>
          <w:lang w:eastAsia="ja-JP"/>
        </w:rPr>
        <w:t>)</w:t>
      </w:r>
      <w:r w:rsidRPr="00FD69F2">
        <w:rPr>
          <w:rFonts w:cs="Arial"/>
          <w:b/>
          <w:lang w:eastAsia="ja-JP"/>
        </w:rPr>
        <w:t xml:space="preserve"> Major Federal Program </w:t>
      </w:r>
    </w:p>
    <w:p w14:paraId="1CC21A98" w14:textId="77777777" w:rsidR="007A5EC6" w:rsidRPr="00AE7E78" w:rsidRDefault="007A5EC6" w:rsidP="007A5EC6">
      <w:pPr>
        <w:jc w:val="center"/>
        <w:rPr>
          <w:rFonts w:cs="Arial"/>
          <w:lang w:eastAsia="ja-JP"/>
        </w:rPr>
      </w:pPr>
    </w:p>
    <w:p w14:paraId="5D82F456" w14:textId="77777777" w:rsidR="007A5EC6" w:rsidRPr="00AE7E78" w:rsidRDefault="007A5EC6" w:rsidP="007A5EC6">
      <w:pPr>
        <w:rPr>
          <w:rFonts w:cs="Arial"/>
          <w:b/>
          <w:i/>
          <w:lang w:eastAsia="ja-JP"/>
        </w:rPr>
      </w:pPr>
      <w:r>
        <w:rPr>
          <w:rFonts w:cs="Arial"/>
          <w:b/>
          <w:i/>
          <w:lang w:eastAsia="ja-JP"/>
        </w:rPr>
        <w:t xml:space="preserve">Adverse and Unmodified </w:t>
      </w:r>
      <w:r w:rsidRPr="00AE7E78">
        <w:rPr>
          <w:rFonts w:cs="Arial"/>
          <w:b/>
          <w:i/>
          <w:lang w:eastAsia="ja-JP"/>
        </w:rPr>
        <w:t>Opinion</w:t>
      </w:r>
      <w:r>
        <w:rPr>
          <w:rFonts w:cs="Arial"/>
          <w:b/>
          <w:i/>
          <w:lang w:eastAsia="ja-JP"/>
        </w:rPr>
        <w:t>s</w:t>
      </w:r>
      <w:r w:rsidRPr="00AE7E78">
        <w:rPr>
          <w:rFonts w:cs="Arial"/>
          <w:b/>
          <w:i/>
          <w:lang w:eastAsia="ja-JP"/>
        </w:rPr>
        <w:t xml:space="preserve"> </w:t>
      </w:r>
    </w:p>
    <w:p w14:paraId="03E46D26" w14:textId="77777777" w:rsidR="007A5EC6" w:rsidRPr="00AE7E78" w:rsidRDefault="007A5EC6" w:rsidP="007A5EC6">
      <w:pPr>
        <w:jc w:val="both"/>
        <w:rPr>
          <w:rFonts w:cs="Arial"/>
          <w:lang w:eastAsia="ja-JP"/>
        </w:rPr>
      </w:pPr>
    </w:p>
    <w:p w14:paraId="6D3BFF7A" w14:textId="77777777" w:rsidR="007A5EC6" w:rsidRPr="00AE7E78" w:rsidRDefault="007A5EC6" w:rsidP="007A5EC6">
      <w:pPr>
        <w:jc w:val="both"/>
        <w:rPr>
          <w:rFonts w:cs="Arial"/>
          <w:lang w:eastAsia="ja-JP"/>
        </w:rPr>
      </w:pPr>
      <w:r w:rsidRPr="00AE7E78">
        <w:rPr>
          <w:rFonts w:cs="Arial"/>
          <w:lang w:eastAsia="ja-JP"/>
        </w:rPr>
        <w:t xml:space="preserve">We have audited </w:t>
      </w:r>
      <w:r w:rsidRPr="00C01D94">
        <w:rPr>
          <w:rFonts w:cs="Arial"/>
          <w:highlight w:val="lightGray"/>
        </w:rPr>
        <w:t>E</w:t>
      </w:r>
      <w:r>
        <w:rPr>
          <w:rFonts w:cs="Arial"/>
          <w:highlight w:val="lightGray"/>
        </w:rPr>
        <w:t>ntity Name</w:t>
      </w:r>
      <w:r w:rsidRPr="00AE7E78">
        <w:rPr>
          <w:rFonts w:cs="Arial"/>
          <w:lang w:eastAsia="ja-JP"/>
        </w:rPr>
        <w:t>’s</w:t>
      </w:r>
      <w:r>
        <w:rPr>
          <w:rFonts w:cs="Arial"/>
          <w:lang w:eastAsia="ja-JP"/>
        </w:rPr>
        <w:t xml:space="preserve">, </w:t>
      </w:r>
      <w:r w:rsidRPr="00597E07">
        <w:rPr>
          <w:rFonts w:cs="Arial"/>
          <w:highlight w:val="lightGray"/>
          <w:lang w:eastAsia="ja-JP"/>
        </w:rPr>
        <w:t>County Name</w:t>
      </w:r>
      <w:r>
        <w:rPr>
          <w:rFonts w:cs="Arial"/>
          <w:lang w:eastAsia="ja-JP"/>
        </w:rPr>
        <w:t>,</w:t>
      </w:r>
      <w:r w:rsidRPr="00AE7E78">
        <w:rPr>
          <w:rFonts w:cs="Arial"/>
          <w:lang w:eastAsia="ja-JP"/>
        </w:rPr>
        <w:t xml:space="preserve"> (</w:t>
      </w:r>
      <w:r w:rsidRPr="00C01D94">
        <w:rPr>
          <w:rFonts w:cs="Arial"/>
          <w:highlight w:val="lightGray"/>
        </w:rPr>
        <w:t>Entity</w:t>
      </w:r>
      <w:r>
        <w:rPr>
          <w:rFonts w:cs="Arial"/>
          <w:lang w:eastAsia="ja-JP"/>
        </w:rPr>
        <w:t xml:space="preserve">) compliance </w:t>
      </w:r>
      <w:r w:rsidRPr="00AE7E78">
        <w:rPr>
          <w:rFonts w:cs="Arial"/>
          <w:lang w:eastAsia="ja-JP"/>
        </w:rPr>
        <w:t xml:space="preserve">with the </w:t>
      </w:r>
      <w:r>
        <w:rPr>
          <w:rFonts w:cs="Arial"/>
          <w:lang w:eastAsia="ja-JP"/>
        </w:rPr>
        <w:t xml:space="preserve">types of compliance </w:t>
      </w:r>
      <w:r w:rsidRPr="00AE7E78">
        <w:rPr>
          <w:rFonts w:cs="Arial"/>
          <w:lang w:eastAsia="ja-JP"/>
        </w:rPr>
        <w:t xml:space="preserve">requirements </w:t>
      </w:r>
      <w:r>
        <w:rPr>
          <w:rFonts w:cs="Arial"/>
          <w:lang w:eastAsia="ja-JP"/>
        </w:rPr>
        <w:t>identified as subject to audit</w:t>
      </w:r>
      <w:r w:rsidRPr="00AE7E78">
        <w:rPr>
          <w:rFonts w:cs="Arial"/>
          <w:lang w:eastAsia="ja-JP"/>
        </w:rPr>
        <w:t xml:space="preserve"> in the U.S. Office of Management and Budget (OMB) </w:t>
      </w:r>
      <w:r w:rsidRPr="00AE7E78">
        <w:rPr>
          <w:rFonts w:cs="Arial"/>
          <w:i/>
          <w:lang w:eastAsia="ja-JP"/>
        </w:rPr>
        <w:t>Compliance Supplement</w:t>
      </w:r>
      <w:r w:rsidRPr="00AE7E78">
        <w:rPr>
          <w:rFonts w:cs="Arial"/>
          <w:lang w:eastAsia="ja-JP"/>
        </w:rPr>
        <w:t xml:space="preserve"> that could </w:t>
      </w:r>
      <w:r>
        <w:rPr>
          <w:rFonts w:cs="Arial"/>
          <w:lang w:eastAsia="ja-JP"/>
        </w:rPr>
        <w:t xml:space="preserve">have a </w:t>
      </w:r>
      <w:r w:rsidRPr="00AE7E78">
        <w:rPr>
          <w:rFonts w:cs="Arial"/>
          <w:lang w:eastAsia="ja-JP"/>
        </w:rPr>
        <w:t xml:space="preserve">direct and material </w:t>
      </w:r>
      <w:r>
        <w:rPr>
          <w:rFonts w:cs="Arial"/>
          <w:lang w:eastAsia="ja-JP"/>
        </w:rPr>
        <w:t xml:space="preserve">effect on </w:t>
      </w:r>
      <w:r>
        <w:rPr>
          <w:rFonts w:cs="Arial"/>
          <w:highlight w:val="lightGray"/>
          <w:lang w:eastAsia="ja-JP"/>
        </w:rPr>
        <w:t>(</w:t>
      </w:r>
      <w:r w:rsidRPr="00292C70">
        <w:rPr>
          <w:rFonts w:cs="Arial"/>
          <w:highlight w:val="lightGray"/>
          <w:lang w:eastAsia="ja-JP"/>
        </w:rPr>
        <w:t>each of</w:t>
      </w:r>
      <w:r>
        <w:rPr>
          <w:rFonts w:cs="Arial"/>
          <w:highlight w:val="lightGray"/>
          <w:lang w:eastAsia="ja-JP"/>
        </w:rPr>
        <w:t>)</w:t>
      </w:r>
      <w:r w:rsidRPr="00AE7E78">
        <w:rPr>
          <w:rFonts w:cs="Arial"/>
          <w:lang w:eastAsia="ja-JP"/>
        </w:rPr>
        <w:t xml:space="preserve"> </w:t>
      </w:r>
      <w:r w:rsidRPr="00C01D94">
        <w:rPr>
          <w:rFonts w:cs="Arial"/>
          <w:highlight w:val="lightGray"/>
        </w:rPr>
        <w:t>E</w:t>
      </w:r>
      <w:r>
        <w:rPr>
          <w:rFonts w:cs="Arial"/>
          <w:highlight w:val="lightGray"/>
        </w:rPr>
        <w:t>ntity Name</w:t>
      </w:r>
      <w:r w:rsidRPr="00AE7E78">
        <w:rPr>
          <w:rFonts w:cs="Arial"/>
          <w:lang w:eastAsia="ja-JP"/>
        </w:rPr>
        <w:t>’s major federal program</w:t>
      </w:r>
      <w:r>
        <w:rPr>
          <w:rFonts w:cs="Arial"/>
          <w:highlight w:val="lightGray"/>
          <w:lang w:eastAsia="ja-JP"/>
        </w:rPr>
        <w:t>(</w:t>
      </w:r>
      <w:r w:rsidRPr="00292C70">
        <w:rPr>
          <w:rFonts w:cs="Arial"/>
          <w:highlight w:val="lightGray"/>
          <w:lang w:eastAsia="ja-JP"/>
        </w:rPr>
        <w:t>s</w:t>
      </w:r>
      <w:r>
        <w:rPr>
          <w:rFonts w:cs="Arial"/>
          <w:highlight w:val="lightGray"/>
          <w:lang w:eastAsia="ja-JP"/>
        </w:rPr>
        <w:t>)</w:t>
      </w:r>
      <w:r w:rsidRPr="00AE7E78">
        <w:rPr>
          <w:rFonts w:cs="Arial"/>
          <w:lang w:eastAsia="ja-JP"/>
        </w:rPr>
        <w:t xml:space="preserve"> for the year ended </w:t>
      </w:r>
      <w:r w:rsidRPr="00C01D94">
        <w:rPr>
          <w:rFonts w:cs="Arial"/>
          <w:highlight w:val="lightGray"/>
          <w:lang w:eastAsia="ja-JP"/>
        </w:rPr>
        <w:t>FYE Date</w:t>
      </w:r>
      <w:r w:rsidRPr="00AE7E78">
        <w:rPr>
          <w:rFonts w:cs="Arial"/>
          <w:lang w:eastAsia="ja-JP"/>
        </w:rPr>
        <w:t xml:space="preserve">. </w:t>
      </w:r>
      <w:r w:rsidRPr="00C01D94">
        <w:rPr>
          <w:rFonts w:cs="Arial"/>
          <w:highlight w:val="lightGray"/>
        </w:rPr>
        <w:t>E</w:t>
      </w:r>
      <w:r>
        <w:rPr>
          <w:rFonts w:cs="Arial"/>
          <w:highlight w:val="lightGray"/>
        </w:rPr>
        <w:t>ntity Name</w:t>
      </w:r>
      <w:r w:rsidRPr="00AE7E78">
        <w:rPr>
          <w:rFonts w:cs="Arial"/>
          <w:lang w:eastAsia="ja-JP"/>
        </w:rPr>
        <w:t>’s major federal program</w:t>
      </w:r>
      <w:r>
        <w:rPr>
          <w:rFonts w:cs="Arial"/>
          <w:highlight w:val="lightGray"/>
          <w:lang w:eastAsia="ja-JP"/>
        </w:rPr>
        <w:t>(</w:t>
      </w:r>
      <w:r w:rsidRPr="00292C70">
        <w:rPr>
          <w:rFonts w:cs="Arial"/>
          <w:highlight w:val="lightGray"/>
          <w:lang w:eastAsia="ja-JP"/>
        </w:rPr>
        <w:t>s</w:t>
      </w:r>
      <w:r>
        <w:rPr>
          <w:rFonts w:cs="Arial"/>
          <w:highlight w:val="lightGray"/>
          <w:lang w:eastAsia="ja-JP"/>
        </w:rPr>
        <w:t>)</w:t>
      </w:r>
      <w:r>
        <w:rPr>
          <w:rFonts w:cs="Arial"/>
          <w:lang w:eastAsia="ja-JP"/>
        </w:rPr>
        <w:t xml:space="preserve"> </w:t>
      </w:r>
      <w:r>
        <w:rPr>
          <w:rFonts w:cs="Arial"/>
          <w:highlight w:val="lightGray"/>
          <w:lang w:eastAsia="ja-JP"/>
        </w:rPr>
        <w:t>(</w:t>
      </w:r>
      <w:r w:rsidRPr="00292C70">
        <w:rPr>
          <w:rFonts w:cs="Arial"/>
          <w:highlight w:val="lightGray"/>
          <w:lang w:eastAsia="ja-JP"/>
        </w:rPr>
        <w:t>is/are</w:t>
      </w:r>
      <w:r>
        <w:rPr>
          <w:rFonts w:cs="Arial"/>
          <w:highlight w:val="lightGray"/>
          <w:lang w:eastAsia="ja-JP"/>
        </w:rPr>
        <w:t>)</w:t>
      </w:r>
      <w:r>
        <w:rPr>
          <w:rFonts w:cs="Arial"/>
          <w:lang w:eastAsia="ja-JP"/>
        </w:rPr>
        <w:t xml:space="preserve"> identified in the</w:t>
      </w:r>
      <w:r w:rsidRPr="00AE7E78">
        <w:rPr>
          <w:rFonts w:cs="Arial"/>
          <w:lang w:eastAsia="ja-JP"/>
        </w:rPr>
        <w:t xml:space="preserve"> </w:t>
      </w:r>
      <w:r w:rsidRPr="00AE7E78">
        <w:rPr>
          <w:rFonts w:cs="Arial"/>
          <w:i/>
          <w:lang w:eastAsia="ja-JP"/>
        </w:rPr>
        <w:t>Summary of Auditor’s Results</w:t>
      </w:r>
      <w:r w:rsidRPr="00AE7E78">
        <w:rPr>
          <w:rFonts w:cs="Arial"/>
          <w:lang w:eastAsia="ja-JP"/>
        </w:rPr>
        <w:t xml:space="preserve"> </w:t>
      </w:r>
      <w:r>
        <w:rPr>
          <w:rFonts w:cs="Arial"/>
          <w:lang w:eastAsia="ja-JP"/>
        </w:rPr>
        <w:t xml:space="preserve">section of </w:t>
      </w:r>
      <w:r w:rsidRPr="00AE7E78">
        <w:rPr>
          <w:rFonts w:cs="Arial"/>
          <w:lang w:eastAsia="ja-JP"/>
        </w:rPr>
        <w:t>the accompanying schedule of findings</w:t>
      </w:r>
      <w:r>
        <w:rPr>
          <w:rFonts w:cs="Arial"/>
          <w:lang w:eastAsia="ja-JP"/>
        </w:rPr>
        <w:t xml:space="preserve"> </w:t>
      </w:r>
      <w:r>
        <w:rPr>
          <w:rFonts w:cs="Arial"/>
          <w:highlight w:val="lightGray"/>
          <w:lang w:eastAsia="ja-JP"/>
        </w:rPr>
        <w:t>(</w:t>
      </w:r>
      <w:r w:rsidRPr="00292C70">
        <w:rPr>
          <w:rFonts w:cs="Arial"/>
          <w:highlight w:val="lightGray"/>
          <w:lang w:eastAsia="ja-JP"/>
        </w:rPr>
        <w:t>and questioned costs</w:t>
      </w:r>
      <w:r>
        <w:rPr>
          <w:rFonts w:cs="Arial"/>
          <w:highlight w:val="lightGray"/>
          <w:lang w:eastAsia="ja-JP"/>
        </w:rPr>
        <w:t>)</w:t>
      </w:r>
      <w:r w:rsidRPr="00AE7E78">
        <w:rPr>
          <w:rFonts w:cs="Arial"/>
          <w:lang w:eastAsia="ja-JP"/>
        </w:rPr>
        <w:t xml:space="preserve">. </w:t>
      </w:r>
      <w:r>
        <w:rPr>
          <w:rStyle w:val="FootnoteReference"/>
          <w:rFonts w:cs="Arial"/>
          <w:lang w:eastAsia="ja-JP"/>
        </w:rPr>
        <w:footnoteReference w:id="4"/>
      </w:r>
    </w:p>
    <w:p w14:paraId="31C4DFC3" w14:textId="77777777" w:rsidR="007A5EC6" w:rsidRPr="00AE7E78" w:rsidRDefault="007A5EC6" w:rsidP="007A5EC6">
      <w:pPr>
        <w:rPr>
          <w:rFonts w:cs="Arial"/>
          <w:b/>
          <w:i/>
          <w:lang w:eastAsia="ja-JP"/>
        </w:rPr>
      </w:pPr>
    </w:p>
    <w:p w14:paraId="68C8F9CE" w14:textId="77777777" w:rsidR="007A5EC6" w:rsidRDefault="007A5EC6" w:rsidP="007A5EC6">
      <w:pPr>
        <w:jc w:val="both"/>
        <w:rPr>
          <w:rFonts w:cs="Arial"/>
          <w:i/>
          <w:lang w:eastAsia="ja-JP"/>
        </w:rPr>
      </w:pPr>
      <w:r>
        <w:rPr>
          <w:rFonts w:cs="Arial"/>
          <w:i/>
          <w:lang w:eastAsia="ja-JP"/>
        </w:rPr>
        <w:t xml:space="preserve">Adverse Opinion on </w:t>
      </w:r>
      <w:r w:rsidRPr="000B06C7">
        <w:rPr>
          <w:rFonts w:cs="Arial"/>
          <w:i/>
          <w:highlight w:val="lightGray"/>
          <w:lang w:eastAsia="ja-JP"/>
        </w:rPr>
        <w:t>Identify Major Federal Program(s)</w:t>
      </w:r>
    </w:p>
    <w:p w14:paraId="012435FF" w14:textId="77777777" w:rsidR="007A5EC6" w:rsidRDefault="007A5EC6" w:rsidP="007A5EC6">
      <w:pPr>
        <w:jc w:val="both"/>
        <w:rPr>
          <w:rFonts w:cs="Arial"/>
          <w:i/>
          <w:lang w:eastAsia="ja-JP"/>
        </w:rPr>
      </w:pPr>
    </w:p>
    <w:p w14:paraId="6538292A" w14:textId="77777777" w:rsidR="007A5EC6" w:rsidRPr="000B06C7" w:rsidRDefault="007A5EC6" w:rsidP="007A5EC6">
      <w:pPr>
        <w:jc w:val="both"/>
        <w:rPr>
          <w:rFonts w:cs="Arial"/>
          <w:lang w:eastAsia="ja-JP"/>
        </w:rPr>
      </w:pPr>
      <w:r w:rsidRPr="000B06C7">
        <w:rPr>
          <w:rFonts w:cs="Arial"/>
          <w:lang w:eastAsia="ja-JP"/>
        </w:rPr>
        <w:t xml:space="preserve">In our opinion, </w:t>
      </w:r>
      <w:r>
        <w:rPr>
          <w:rFonts w:cs="Arial"/>
          <w:lang w:eastAsia="ja-JP"/>
        </w:rPr>
        <w:t>because of the significance of the matter discussed in the</w:t>
      </w:r>
      <w:r w:rsidRPr="000B06C7">
        <w:rPr>
          <w:rFonts w:cs="Arial"/>
          <w:lang w:eastAsia="ja-JP"/>
        </w:rPr>
        <w:t xml:space="preserve"> </w:t>
      </w:r>
      <w:r w:rsidRPr="002D358A">
        <w:rPr>
          <w:rFonts w:cs="Arial"/>
          <w:i/>
          <w:lang w:eastAsia="ja-JP"/>
        </w:rPr>
        <w:t xml:space="preserve">Basis for Adverse and Unmodified Opinions </w:t>
      </w:r>
      <w:r w:rsidRPr="000B06C7">
        <w:rPr>
          <w:rFonts w:cs="Arial"/>
          <w:lang w:eastAsia="ja-JP"/>
        </w:rPr>
        <w:t xml:space="preserve">section of our report, </w:t>
      </w:r>
      <w:r w:rsidRPr="001F56A7">
        <w:rPr>
          <w:rFonts w:cs="Arial"/>
          <w:highlight w:val="lightGray"/>
        </w:rPr>
        <w:t>E</w:t>
      </w:r>
      <w:r>
        <w:rPr>
          <w:rFonts w:cs="Arial"/>
          <w:highlight w:val="lightGray"/>
        </w:rPr>
        <w:t>ntity Name</w:t>
      </w:r>
      <w:r w:rsidRPr="000B06C7">
        <w:rPr>
          <w:rFonts w:cs="Arial"/>
          <w:lang w:eastAsia="ja-JP"/>
        </w:rPr>
        <w:t xml:space="preserve"> </w:t>
      </w:r>
      <w:r>
        <w:rPr>
          <w:rFonts w:cs="Arial"/>
          <w:lang w:eastAsia="ja-JP"/>
        </w:rPr>
        <w:t>did not comply</w:t>
      </w:r>
      <w:r w:rsidRPr="000B06C7">
        <w:rPr>
          <w:rFonts w:cs="Arial"/>
          <w:lang w:eastAsia="ja-JP"/>
        </w:rPr>
        <w:t xml:space="preserve">, in all material respects, with the compliance requirements referred to above that could have a direct and material effect on </w:t>
      </w:r>
      <w:r w:rsidRPr="000B06C7">
        <w:rPr>
          <w:rFonts w:cs="Arial"/>
          <w:highlight w:val="lightGray"/>
          <w:lang w:eastAsia="ja-JP"/>
        </w:rPr>
        <w:t>identify the major federal program</w:t>
      </w:r>
      <w:r w:rsidRPr="000B06C7">
        <w:rPr>
          <w:rFonts w:cs="Arial"/>
          <w:lang w:eastAsia="ja-JP"/>
        </w:rPr>
        <w:t xml:space="preserve"> for the year ended </w:t>
      </w:r>
      <w:r w:rsidRPr="00C01D94">
        <w:rPr>
          <w:rFonts w:cs="Arial"/>
          <w:highlight w:val="lightGray"/>
          <w:lang w:eastAsia="ja-JP"/>
        </w:rPr>
        <w:t>FYE Date</w:t>
      </w:r>
      <w:r>
        <w:rPr>
          <w:rFonts w:cs="Arial"/>
          <w:lang w:eastAsia="ja-JP"/>
        </w:rPr>
        <w:t>.</w:t>
      </w:r>
    </w:p>
    <w:p w14:paraId="36900C92" w14:textId="77777777" w:rsidR="007A5EC6" w:rsidRDefault="007A5EC6" w:rsidP="007A5EC6">
      <w:pPr>
        <w:jc w:val="both"/>
        <w:rPr>
          <w:rFonts w:cs="Arial"/>
          <w:i/>
          <w:lang w:eastAsia="ja-JP"/>
        </w:rPr>
      </w:pPr>
    </w:p>
    <w:p w14:paraId="4F3F19F3" w14:textId="77777777" w:rsidR="007A5EC6" w:rsidRDefault="007A5EC6" w:rsidP="007A5EC6">
      <w:pPr>
        <w:jc w:val="both"/>
        <w:rPr>
          <w:rFonts w:cs="Arial"/>
          <w:i/>
          <w:lang w:eastAsia="ja-JP"/>
        </w:rPr>
      </w:pPr>
      <w:r>
        <w:rPr>
          <w:rFonts w:cs="Arial"/>
          <w:i/>
          <w:lang w:eastAsia="ja-JP"/>
        </w:rPr>
        <w:t xml:space="preserve">Unmodified Opinion on </w:t>
      </w:r>
      <w:r>
        <w:rPr>
          <w:rFonts w:cs="Arial"/>
          <w:i/>
          <w:highlight w:val="lightGray"/>
          <w:lang w:eastAsia="ja-JP"/>
        </w:rPr>
        <w:t>(</w:t>
      </w:r>
      <w:r w:rsidRPr="001F56A7">
        <w:rPr>
          <w:rFonts w:cs="Arial"/>
          <w:i/>
          <w:highlight w:val="lightGray"/>
          <w:lang w:eastAsia="ja-JP"/>
        </w:rPr>
        <w:t>Each of</w:t>
      </w:r>
      <w:r>
        <w:rPr>
          <w:rFonts w:cs="Arial"/>
          <w:i/>
          <w:highlight w:val="lightGray"/>
          <w:lang w:eastAsia="ja-JP"/>
        </w:rPr>
        <w:t>)</w:t>
      </w:r>
      <w:r>
        <w:rPr>
          <w:rFonts w:cs="Arial"/>
          <w:i/>
          <w:lang w:eastAsia="ja-JP"/>
        </w:rPr>
        <w:t xml:space="preserve"> the Other Major Federal Program</w:t>
      </w:r>
      <w:r>
        <w:rPr>
          <w:rFonts w:cs="Arial"/>
          <w:i/>
          <w:highlight w:val="lightGray"/>
          <w:lang w:eastAsia="ja-JP"/>
        </w:rPr>
        <w:t>(</w:t>
      </w:r>
      <w:r w:rsidRPr="001F56A7">
        <w:rPr>
          <w:rFonts w:cs="Arial"/>
          <w:i/>
          <w:highlight w:val="lightGray"/>
          <w:lang w:eastAsia="ja-JP"/>
        </w:rPr>
        <w:t>s</w:t>
      </w:r>
      <w:r>
        <w:rPr>
          <w:rFonts w:cs="Arial"/>
          <w:i/>
          <w:highlight w:val="lightGray"/>
          <w:lang w:eastAsia="ja-JP"/>
        </w:rPr>
        <w:t>)</w:t>
      </w:r>
    </w:p>
    <w:p w14:paraId="42D3621C" w14:textId="77777777" w:rsidR="007A5EC6" w:rsidRDefault="007A5EC6" w:rsidP="007A5EC6">
      <w:pPr>
        <w:jc w:val="both"/>
        <w:rPr>
          <w:rFonts w:cs="Arial"/>
          <w:lang w:eastAsia="ja-JP"/>
        </w:rPr>
      </w:pPr>
    </w:p>
    <w:p w14:paraId="4267960D" w14:textId="77777777" w:rsidR="007A5EC6" w:rsidRPr="00AE7E78" w:rsidRDefault="007A5EC6" w:rsidP="007A5EC6">
      <w:pPr>
        <w:jc w:val="both"/>
        <w:rPr>
          <w:rFonts w:cs="Arial"/>
          <w:lang w:eastAsia="ja-JP"/>
        </w:rPr>
      </w:pPr>
      <w:r w:rsidRPr="00AE7E78">
        <w:rPr>
          <w:rFonts w:cs="Arial"/>
          <w:lang w:eastAsia="ja-JP"/>
        </w:rPr>
        <w:t xml:space="preserve">In our opinion, </w:t>
      </w:r>
      <w:r w:rsidRPr="00C01D94">
        <w:rPr>
          <w:rFonts w:cs="Arial"/>
          <w:highlight w:val="lightGray"/>
        </w:rPr>
        <w:t>E</w:t>
      </w:r>
      <w:r>
        <w:rPr>
          <w:rFonts w:cs="Arial"/>
          <w:highlight w:val="lightGray"/>
        </w:rPr>
        <w:t>ntity Name</w:t>
      </w:r>
      <w:r w:rsidRPr="00AE7E78">
        <w:rPr>
          <w:rFonts w:cs="Arial"/>
          <w:lang w:eastAsia="ja-JP"/>
        </w:rPr>
        <w:t xml:space="preserve"> complied, in all material respects</w:t>
      </w:r>
      <w:r>
        <w:rPr>
          <w:rFonts w:cs="Arial"/>
          <w:lang w:eastAsia="ja-JP"/>
        </w:rPr>
        <w:t>,</w:t>
      </w:r>
      <w:r w:rsidRPr="00AE7E78">
        <w:rPr>
          <w:rFonts w:cs="Arial"/>
          <w:lang w:eastAsia="ja-JP"/>
        </w:rPr>
        <w:t xml:space="preserve"> with the compliance requirements referred to above that could </w:t>
      </w:r>
      <w:r>
        <w:rPr>
          <w:rFonts w:cs="Arial"/>
          <w:lang w:eastAsia="ja-JP"/>
        </w:rPr>
        <w:t xml:space="preserve">have a </w:t>
      </w:r>
      <w:r w:rsidRPr="00AE7E78">
        <w:rPr>
          <w:rFonts w:cs="Arial"/>
          <w:lang w:eastAsia="ja-JP"/>
        </w:rPr>
        <w:t xml:space="preserve">direct and material </w:t>
      </w:r>
      <w:r>
        <w:rPr>
          <w:rFonts w:cs="Arial"/>
          <w:lang w:eastAsia="ja-JP"/>
        </w:rPr>
        <w:t xml:space="preserve">effect on </w:t>
      </w:r>
      <w:r>
        <w:rPr>
          <w:rFonts w:cs="Arial"/>
          <w:highlight w:val="lightGray"/>
          <w:lang w:eastAsia="ja-JP"/>
        </w:rPr>
        <w:t>(</w:t>
      </w:r>
      <w:r w:rsidRPr="004A1252">
        <w:rPr>
          <w:rFonts w:cs="Arial"/>
          <w:highlight w:val="lightGray"/>
          <w:lang w:eastAsia="ja-JP"/>
        </w:rPr>
        <w:t>each of</w:t>
      </w:r>
      <w:r>
        <w:rPr>
          <w:rFonts w:cs="Arial"/>
          <w:highlight w:val="lightGray"/>
          <w:lang w:eastAsia="ja-JP"/>
        </w:rPr>
        <w:t>)</w:t>
      </w:r>
      <w:r w:rsidRPr="00AE7E78">
        <w:rPr>
          <w:rFonts w:cs="Arial"/>
          <w:lang w:eastAsia="ja-JP"/>
        </w:rPr>
        <w:t xml:space="preserve"> its </w:t>
      </w:r>
      <w:r>
        <w:rPr>
          <w:rFonts w:cs="Arial"/>
          <w:lang w:eastAsia="ja-JP"/>
        </w:rPr>
        <w:t xml:space="preserve">other </w:t>
      </w:r>
      <w:r w:rsidRPr="00AE7E78">
        <w:rPr>
          <w:rFonts w:cs="Arial"/>
          <w:lang w:eastAsia="ja-JP"/>
        </w:rPr>
        <w:t>major federal program</w:t>
      </w:r>
      <w:r>
        <w:rPr>
          <w:rFonts w:cs="Arial"/>
          <w:highlight w:val="lightGray"/>
          <w:lang w:eastAsia="ja-JP"/>
        </w:rPr>
        <w:t>(</w:t>
      </w:r>
      <w:r w:rsidRPr="004A1252">
        <w:rPr>
          <w:rFonts w:cs="Arial"/>
          <w:highlight w:val="lightGray"/>
          <w:lang w:eastAsia="ja-JP"/>
        </w:rPr>
        <w:t>s</w:t>
      </w:r>
      <w:r>
        <w:rPr>
          <w:rFonts w:cs="Arial"/>
          <w:highlight w:val="lightGray"/>
          <w:lang w:eastAsia="ja-JP"/>
        </w:rPr>
        <w:t>)</w:t>
      </w:r>
      <w:r w:rsidRPr="00AE7E78">
        <w:rPr>
          <w:rFonts w:cs="Arial"/>
          <w:lang w:eastAsia="ja-JP"/>
        </w:rPr>
        <w:t xml:space="preserve"> </w:t>
      </w:r>
      <w:r>
        <w:rPr>
          <w:rFonts w:cs="Arial"/>
          <w:lang w:eastAsia="ja-JP"/>
        </w:rPr>
        <w:t>identified in the</w:t>
      </w:r>
      <w:r w:rsidRPr="00AE7E78">
        <w:rPr>
          <w:rFonts w:cs="Arial"/>
          <w:lang w:eastAsia="ja-JP"/>
        </w:rPr>
        <w:t xml:space="preserve"> </w:t>
      </w:r>
      <w:r w:rsidRPr="00AE7E78">
        <w:rPr>
          <w:rFonts w:cs="Arial"/>
          <w:i/>
          <w:lang w:eastAsia="ja-JP"/>
        </w:rPr>
        <w:t>Summary of Auditor’s Results</w:t>
      </w:r>
      <w:r w:rsidRPr="00AE7E78">
        <w:rPr>
          <w:rFonts w:cs="Arial"/>
          <w:lang w:eastAsia="ja-JP"/>
        </w:rPr>
        <w:t xml:space="preserve"> </w:t>
      </w:r>
      <w:r>
        <w:rPr>
          <w:rFonts w:cs="Arial"/>
          <w:lang w:eastAsia="ja-JP"/>
        </w:rPr>
        <w:t xml:space="preserve">section of </w:t>
      </w:r>
      <w:r w:rsidRPr="00AE7E78">
        <w:rPr>
          <w:rFonts w:cs="Arial"/>
          <w:lang w:eastAsia="ja-JP"/>
        </w:rPr>
        <w:t>the accompanying schedule of findings</w:t>
      </w:r>
      <w:r>
        <w:rPr>
          <w:rFonts w:cs="Arial"/>
          <w:lang w:eastAsia="ja-JP"/>
        </w:rPr>
        <w:t xml:space="preserve"> </w:t>
      </w:r>
      <w:r>
        <w:rPr>
          <w:rFonts w:cs="Arial"/>
          <w:highlight w:val="lightGray"/>
          <w:lang w:eastAsia="ja-JP"/>
        </w:rPr>
        <w:t>(</w:t>
      </w:r>
      <w:r w:rsidRPr="00292C70">
        <w:rPr>
          <w:rFonts w:cs="Arial"/>
          <w:highlight w:val="lightGray"/>
          <w:lang w:eastAsia="ja-JP"/>
        </w:rPr>
        <w:t>and questioned costs</w:t>
      </w:r>
      <w:r>
        <w:rPr>
          <w:rFonts w:cs="Arial"/>
          <w:highlight w:val="lightGray"/>
          <w:lang w:eastAsia="ja-JP"/>
        </w:rPr>
        <w:t>)</w:t>
      </w:r>
      <w:r>
        <w:rPr>
          <w:rFonts w:cs="Arial"/>
          <w:lang w:eastAsia="ja-JP"/>
        </w:rPr>
        <w:t xml:space="preserve"> </w:t>
      </w:r>
      <w:r w:rsidRPr="00AE7E78">
        <w:rPr>
          <w:rFonts w:cs="Arial"/>
          <w:lang w:eastAsia="ja-JP"/>
        </w:rPr>
        <w:t xml:space="preserve">for the year ended </w:t>
      </w:r>
      <w:r w:rsidRPr="00C01D94">
        <w:rPr>
          <w:rFonts w:cs="Arial"/>
          <w:highlight w:val="lightGray"/>
          <w:lang w:eastAsia="ja-JP"/>
        </w:rPr>
        <w:t>FYE Date</w:t>
      </w:r>
      <w:r w:rsidRPr="00AE7E78">
        <w:rPr>
          <w:rFonts w:cs="Arial"/>
          <w:lang w:eastAsia="ja-JP"/>
        </w:rPr>
        <w:t xml:space="preserve">. </w:t>
      </w:r>
    </w:p>
    <w:p w14:paraId="1AF44E50" w14:textId="77777777" w:rsidR="007A5EC6" w:rsidRDefault="007A5EC6" w:rsidP="007A5EC6">
      <w:pPr>
        <w:jc w:val="both"/>
        <w:rPr>
          <w:rFonts w:cs="Arial"/>
          <w:lang w:eastAsia="ja-JP"/>
        </w:rPr>
      </w:pPr>
    </w:p>
    <w:p w14:paraId="296D0185" w14:textId="77777777" w:rsidR="007A5EC6" w:rsidRDefault="007A5EC6" w:rsidP="007A5EC6">
      <w:pPr>
        <w:jc w:val="both"/>
        <w:rPr>
          <w:rFonts w:cs="Arial"/>
          <w:b/>
          <w:i/>
          <w:lang w:eastAsia="ja-JP"/>
        </w:rPr>
      </w:pPr>
      <w:r>
        <w:rPr>
          <w:rFonts w:cs="Arial"/>
          <w:b/>
          <w:i/>
          <w:lang w:eastAsia="ja-JP"/>
        </w:rPr>
        <w:t xml:space="preserve">Basis for Adverse and Unmodified Opinions </w:t>
      </w:r>
    </w:p>
    <w:p w14:paraId="55E01678" w14:textId="77777777" w:rsidR="007A5EC6" w:rsidRDefault="007A5EC6" w:rsidP="007A5EC6">
      <w:pPr>
        <w:jc w:val="both"/>
        <w:rPr>
          <w:rFonts w:cs="Arial"/>
          <w:b/>
          <w:i/>
          <w:lang w:eastAsia="ja-JP"/>
        </w:rPr>
      </w:pPr>
    </w:p>
    <w:p w14:paraId="10CADA8E" w14:textId="77777777" w:rsidR="007A5EC6" w:rsidRPr="00C352DE" w:rsidRDefault="007A5EC6" w:rsidP="007A5EC6">
      <w:pPr>
        <w:jc w:val="both"/>
        <w:rPr>
          <w:rFonts w:cs="Arial"/>
          <w:lang w:eastAsia="ja-JP"/>
        </w:rPr>
      </w:pPr>
      <w:r w:rsidRPr="00C352DE">
        <w:rPr>
          <w:rFonts w:cs="Arial"/>
          <w:lang w:eastAsia="ja-JP"/>
        </w:rPr>
        <w:t xml:space="preserve">We conducted our audit of compliance in accordance with auditing standards generally accepted in the United States of America (GAAS); the standards applicable to financial audits contained in </w:t>
      </w:r>
      <w:r w:rsidRPr="008D13CA">
        <w:rPr>
          <w:rFonts w:cs="Arial"/>
          <w:i/>
          <w:lang w:eastAsia="ja-JP"/>
        </w:rPr>
        <w:t xml:space="preserve">Government Auditing Standards </w:t>
      </w:r>
      <w:r w:rsidRPr="00C352DE">
        <w:rPr>
          <w:rFonts w:cs="Arial"/>
          <w:lang w:eastAsia="ja-JP"/>
        </w:rPr>
        <w:t>issued by the Comptroller General of the United States (</w:t>
      </w:r>
      <w:r w:rsidRPr="008D13CA">
        <w:rPr>
          <w:rFonts w:cs="Arial"/>
          <w:i/>
          <w:lang w:eastAsia="ja-JP"/>
        </w:rPr>
        <w:t>Government Auditing Standards</w:t>
      </w:r>
      <w:r w:rsidRPr="00C352DE">
        <w:rPr>
          <w:rFonts w:cs="Arial"/>
          <w:lang w:eastAsia="ja-JP"/>
        </w:rPr>
        <w:t xml:space="preserve">); and the audit requirements of Title 2 U.S. </w:t>
      </w:r>
      <w:r w:rsidRPr="008D13CA">
        <w:rPr>
          <w:rFonts w:cs="Arial"/>
          <w:i/>
          <w:lang w:eastAsia="ja-JP"/>
        </w:rPr>
        <w:t>Code of Federal Regulations</w:t>
      </w:r>
      <w:r w:rsidRPr="00C352DE">
        <w:rPr>
          <w:rFonts w:cs="Arial"/>
          <w:lang w:eastAsia="ja-JP"/>
        </w:rPr>
        <w:t xml:space="preserve"> Part 200, </w:t>
      </w:r>
      <w:r w:rsidRPr="008D13CA">
        <w:rPr>
          <w:rFonts w:cs="Arial"/>
          <w:i/>
          <w:lang w:eastAsia="ja-JP"/>
        </w:rPr>
        <w:t>Uniform Administrative Requirements, Cost Principles, and Audit Requirements for Federal Awards</w:t>
      </w:r>
      <w:r w:rsidRPr="00C352DE">
        <w:rPr>
          <w:rFonts w:cs="Arial"/>
          <w:lang w:eastAsia="ja-JP"/>
        </w:rPr>
        <w:t xml:space="preserve"> (Uniform Guidance). Our responsibilities under those standards and the Uniform Guidance are further described in the Auditor's Responsibilities for the Audit of Compliance section of our report.</w:t>
      </w:r>
    </w:p>
    <w:p w14:paraId="512F2EB6" w14:textId="77777777" w:rsidR="007A5EC6" w:rsidRPr="00C352DE" w:rsidRDefault="007A5EC6" w:rsidP="007A5EC6">
      <w:pPr>
        <w:jc w:val="both"/>
        <w:rPr>
          <w:rFonts w:cs="Arial"/>
          <w:lang w:eastAsia="ja-JP"/>
        </w:rPr>
      </w:pPr>
    </w:p>
    <w:p w14:paraId="1A1FCDA4" w14:textId="77777777" w:rsidR="007A5EC6" w:rsidRPr="00C352DE" w:rsidRDefault="007A5EC6" w:rsidP="007A5EC6">
      <w:pPr>
        <w:jc w:val="both"/>
        <w:rPr>
          <w:rFonts w:cs="Arial"/>
          <w:lang w:eastAsia="ja-JP"/>
        </w:rPr>
      </w:pPr>
      <w:r w:rsidRPr="00C352DE">
        <w:rPr>
          <w:rFonts w:cs="Arial"/>
          <w:lang w:eastAsia="ja-JP"/>
        </w:rPr>
        <w:t xml:space="preserve">We are required to be independent of </w:t>
      </w:r>
      <w:r w:rsidRPr="00AE7E78">
        <w:rPr>
          <w:rFonts w:cs="Arial"/>
          <w:lang w:eastAsia="ja-JP"/>
        </w:rPr>
        <w:t xml:space="preserve">the </w:t>
      </w:r>
      <w:r w:rsidRPr="00C01D94">
        <w:rPr>
          <w:rFonts w:cs="Arial"/>
          <w:highlight w:val="lightGray"/>
        </w:rPr>
        <w:t>Entity</w:t>
      </w:r>
      <w:r w:rsidRPr="00C352DE">
        <w:rPr>
          <w:rFonts w:cs="Arial"/>
          <w:lang w:eastAsia="ja-JP"/>
        </w:rPr>
        <w:t xml:space="preserve"> and to meet our other ethical responsibilities, in accordance with relevant ethical requirements relating to our audit. We believe that the audit evidence we have obtained is sufficient and appropriate to provide a basis for our</w:t>
      </w:r>
      <w:r>
        <w:rPr>
          <w:rFonts w:cs="Arial"/>
          <w:lang w:eastAsia="ja-JP"/>
        </w:rPr>
        <w:t xml:space="preserve"> adverse and unmodified</w:t>
      </w:r>
      <w:r w:rsidRPr="00C352DE">
        <w:rPr>
          <w:rFonts w:cs="Arial"/>
          <w:lang w:eastAsia="ja-JP"/>
        </w:rPr>
        <w:t xml:space="preserve"> opinion</w:t>
      </w:r>
      <w:r>
        <w:rPr>
          <w:rFonts w:cs="Arial"/>
          <w:lang w:eastAsia="ja-JP"/>
        </w:rPr>
        <w:t>s</w:t>
      </w:r>
      <w:r w:rsidRPr="00C352DE">
        <w:rPr>
          <w:rFonts w:cs="Arial"/>
          <w:lang w:eastAsia="ja-JP"/>
        </w:rPr>
        <w:t xml:space="preserve"> on compliance for </w:t>
      </w:r>
      <w:r>
        <w:rPr>
          <w:rFonts w:cs="Arial"/>
          <w:highlight w:val="lightGray"/>
          <w:lang w:eastAsia="ja-JP"/>
        </w:rPr>
        <w:lastRenderedPageBreak/>
        <w:t>(</w:t>
      </w:r>
      <w:r w:rsidRPr="00A07B3F">
        <w:rPr>
          <w:rFonts w:cs="Arial"/>
          <w:highlight w:val="lightGray"/>
          <w:lang w:eastAsia="ja-JP"/>
        </w:rPr>
        <w:t>each/the</w:t>
      </w:r>
      <w:r>
        <w:rPr>
          <w:rFonts w:cs="Arial"/>
          <w:highlight w:val="lightGray"/>
          <w:lang w:eastAsia="ja-JP"/>
        </w:rPr>
        <w:t>)</w:t>
      </w:r>
      <w:r w:rsidRPr="00C352DE">
        <w:rPr>
          <w:rFonts w:cs="Arial"/>
          <w:lang w:eastAsia="ja-JP"/>
        </w:rPr>
        <w:t xml:space="preserve"> major federal program. Our audit does not provide a legal determination of </w:t>
      </w:r>
      <w:r w:rsidRPr="00AE7E78">
        <w:rPr>
          <w:rFonts w:cs="Arial"/>
          <w:lang w:eastAsia="ja-JP"/>
        </w:rPr>
        <w:t xml:space="preserve">the </w:t>
      </w:r>
      <w:r w:rsidRPr="00C01D94">
        <w:rPr>
          <w:rFonts w:cs="Arial"/>
          <w:highlight w:val="lightGray"/>
        </w:rPr>
        <w:t>Entity</w:t>
      </w:r>
      <w:r w:rsidRPr="00C352DE">
        <w:rPr>
          <w:rFonts w:cs="Arial"/>
          <w:lang w:eastAsia="ja-JP"/>
        </w:rPr>
        <w:t xml:space="preserve">'s compliance with the compliance requirements referred to above. </w:t>
      </w:r>
    </w:p>
    <w:p w14:paraId="5120D808" w14:textId="77777777" w:rsidR="007A5EC6" w:rsidRDefault="007A5EC6" w:rsidP="007A5EC6">
      <w:pPr>
        <w:jc w:val="both"/>
        <w:rPr>
          <w:rFonts w:cs="Arial"/>
          <w:lang w:eastAsia="ja-JP"/>
        </w:rPr>
      </w:pPr>
    </w:p>
    <w:p w14:paraId="740C815F" w14:textId="77777777" w:rsidR="007A5EC6" w:rsidRDefault="007A5EC6" w:rsidP="007A5EC6">
      <w:pPr>
        <w:jc w:val="both"/>
        <w:rPr>
          <w:rFonts w:cs="Arial"/>
          <w:i/>
          <w:lang w:eastAsia="ja-JP"/>
        </w:rPr>
      </w:pPr>
      <w:r>
        <w:rPr>
          <w:rFonts w:cs="Arial"/>
          <w:i/>
          <w:lang w:eastAsia="ja-JP"/>
        </w:rPr>
        <w:t>Matter</w:t>
      </w:r>
      <w:r w:rsidRPr="00F064AD">
        <w:rPr>
          <w:rFonts w:cs="Arial"/>
          <w:i/>
          <w:highlight w:val="lightGray"/>
          <w:lang w:eastAsia="ja-JP"/>
        </w:rPr>
        <w:t>(s)</w:t>
      </w:r>
      <w:r>
        <w:rPr>
          <w:rFonts w:cs="Arial"/>
          <w:i/>
          <w:lang w:eastAsia="ja-JP"/>
        </w:rPr>
        <w:t xml:space="preserve"> Giving Rise to Adverse Opinion on </w:t>
      </w:r>
      <w:r w:rsidRPr="00F064AD">
        <w:rPr>
          <w:rFonts w:cs="Arial"/>
          <w:i/>
          <w:highlight w:val="lightGray"/>
          <w:lang w:eastAsia="ja-JP"/>
        </w:rPr>
        <w:t>Identify Major Federal Program</w:t>
      </w:r>
      <w:r>
        <w:rPr>
          <w:rFonts w:cs="Arial"/>
          <w:i/>
          <w:highlight w:val="lightGray"/>
          <w:lang w:eastAsia="ja-JP"/>
        </w:rPr>
        <w:t>(</w:t>
      </w:r>
      <w:r w:rsidRPr="00F064AD">
        <w:rPr>
          <w:rFonts w:cs="Arial"/>
          <w:i/>
          <w:highlight w:val="lightGray"/>
          <w:lang w:eastAsia="ja-JP"/>
        </w:rPr>
        <w:t>s</w:t>
      </w:r>
      <w:r>
        <w:rPr>
          <w:rFonts w:cs="Arial"/>
          <w:i/>
          <w:highlight w:val="lightGray"/>
          <w:lang w:eastAsia="ja-JP"/>
        </w:rPr>
        <w:t>)</w:t>
      </w:r>
    </w:p>
    <w:p w14:paraId="1ECC0AE1" w14:textId="77777777" w:rsidR="007A5EC6" w:rsidRDefault="007A5EC6" w:rsidP="007A5EC6">
      <w:pPr>
        <w:jc w:val="both"/>
        <w:rPr>
          <w:rFonts w:cs="Arial"/>
          <w:i/>
          <w:lang w:eastAsia="ja-JP"/>
        </w:rPr>
      </w:pPr>
    </w:p>
    <w:p w14:paraId="14CA2CD6" w14:textId="77777777" w:rsidR="007A5EC6" w:rsidRDefault="007A5EC6" w:rsidP="007A5EC6">
      <w:pPr>
        <w:jc w:val="both"/>
        <w:rPr>
          <w:rFonts w:cs="Arial"/>
          <w:lang w:eastAsia="ja-JP"/>
        </w:rPr>
      </w:pPr>
      <w:r w:rsidRPr="00AE7E78">
        <w:rPr>
          <w:rFonts w:cs="Arial"/>
          <w:lang w:eastAsia="ja-JP"/>
        </w:rPr>
        <w:t>As described in finding</w:t>
      </w:r>
      <w:r>
        <w:rPr>
          <w:rFonts w:cs="Arial"/>
          <w:highlight w:val="lightGray"/>
          <w:lang w:eastAsia="ja-JP"/>
        </w:rPr>
        <w:t>(</w:t>
      </w:r>
      <w:r w:rsidRPr="00DF6682">
        <w:rPr>
          <w:rFonts w:cs="Arial"/>
          <w:highlight w:val="lightGray"/>
          <w:lang w:eastAsia="ja-JP"/>
        </w:rPr>
        <w:t>s</w:t>
      </w:r>
      <w:r>
        <w:rPr>
          <w:rFonts w:cs="Arial"/>
          <w:highlight w:val="lightGray"/>
          <w:lang w:eastAsia="ja-JP"/>
        </w:rPr>
        <w:t>)</w:t>
      </w:r>
      <w:r w:rsidRPr="00DF6682">
        <w:rPr>
          <w:rFonts w:cs="Arial"/>
          <w:lang w:eastAsia="ja-JP"/>
        </w:rPr>
        <w:t xml:space="preserve"> </w:t>
      </w:r>
      <w:r w:rsidRPr="00DF6682">
        <w:rPr>
          <w:rFonts w:cs="Arial"/>
          <w:highlight w:val="lightGray"/>
          <w:lang w:eastAsia="ja-JP"/>
        </w:rPr>
        <w:t>20XX-004 through 20XX-007</w:t>
      </w:r>
      <w:r w:rsidRPr="00AE7E78">
        <w:rPr>
          <w:rFonts w:cs="Arial"/>
          <w:lang w:eastAsia="ja-JP"/>
        </w:rPr>
        <w:t xml:space="preserve"> in the accompanying schedule of findings</w:t>
      </w:r>
      <w:r>
        <w:rPr>
          <w:rFonts w:cs="Arial"/>
          <w:lang w:eastAsia="ja-JP"/>
        </w:rPr>
        <w:t xml:space="preserve"> </w:t>
      </w:r>
      <w:r>
        <w:rPr>
          <w:rFonts w:cs="Arial"/>
          <w:highlight w:val="lightGray"/>
          <w:lang w:eastAsia="ja-JP"/>
        </w:rPr>
        <w:t>(</w:t>
      </w:r>
      <w:r w:rsidRPr="00DF6682">
        <w:rPr>
          <w:rFonts w:cs="Arial"/>
          <w:highlight w:val="lightGray"/>
          <w:lang w:eastAsia="ja-JP"/>
        </w:rPr>
        <w:t>and questioned costs</w:t>
      </w:r>
      <w:r>
        <w:rPr>
          <w:rFonts w:cs="Arial"/>
          <w:highlight w:val="lightGray"/>
          <w:lang w:eastAsia="ja-JP"/>
        </w:rPr>
        <w:t>)</w:t>
      </w:r>
      <w:r w:rsidRPr="00AE7E78">
        <w:rPr>
          <w:rFonts w:cs="Arial"/>
          <w:lang w:eastAsia="ja-JP"/>
        </w:rPr>
        <w:t xml:space="preserve">, </w:t>
      </w:r>
      <w:r>
        <w:rPr>
          <w:rFonts w:cs="Arial"/>
          <w:lang w:eastAsia="ja-JP"/>
        </w:rPr>
        <w:t xml:space="preserve">the </w:t>
      </w:r>
      <w:r w:rsidRPr="00C01D94">
        <w:rPr>
          <w:rFonts w:cs="Arial"/>
          <w:highlight w:val="lightGray"/>
        </w:rPr>
        <w:t>E</w:t>
      </w:r>
      <w:r>
        <w:rPr>
          <w:rFonts w:cs="Arial"/>
          <w:highlight w:val="lightGray"/>
        </w:rPr>
        <w:t>ntity</w:t>
      </w:r>
      <w:r w:rsidRPr="00C53777">
        <w:rPr>
          <w:rFonts w:cs="Arial"/>
        </w:rPr>
        <w:t xml:space="preserve"> </w:t>
      </w:r>
      <w:r>
        <w:rPr>
          <w:rFonts w:cs="Arial"/>
          <w:lang w:eastAsia="ja-JP"/>
        </w:rPr>
        <w:t xml:space="preserve">did not comply with requirements regarding </w:t>
      </w:r>
      <w:r w:rsidRPr="00C53777">
        <w:rPr>
          <w:rFonts w:cs="Arial"/>
          <w:highlight w:val="lightGray"/>
          <w:lang w:eastAsia="ja-JP"/>
        </w:rPr>
        <w:t>identify type(s) of compliance requirement, such as matching, eligibility, etc.</w:t>
      </w:r>
      <w:r w:rsidRPr="00AE7E78">
        <w:rPr>
          <w:rFonts w:cs="Arial"/>
          <w:lang w:eastAsia="ja-JP"/>
        </w:rPr>
        <w:t xml:space="preserve"> applicable to its </w:t>
      </w:r>
      <w:r w:rsidRPr="00C53777">
        <w:rPr>
          <w:rFonts w:cs="Arial"/>
          <w:highlight w:val="lightGray"/>
          <w:lang w:eastAsia="ja-JP"/>
        </w:rPr>
        <w:t xml:space="preserve">identify major federal program(s) </w:t>
      </w:r>
      <w:r>
        <w:rPr>
          <w:rFonts w:cs="Arial"/>
          <w:highlight w:val="lightGray"/>
          <w:lang w:eastAsia="ja-JP"/>
        </w:rPr>
        <w:t xml:space="preserve">(for </w:t>
      </w:r>
      <w:r w:rsidRPr="00C53777">
        <w:rPr>
          <w:rFonts w:cs="Arial"/>
          <w:highlight w:val="lightGray"/>
          <w:lang w:eastAsia="ja-JP"/>
        </w:rPr>
        <w:t>example: AL #84.010 Title I Grants to Local Educational Agencies</w:t>
      </w:r>
      <w:r w:rsidRPr="00C53777">
        <w:rPr>
          <w:rFonts w:cs="Arial"/>
          <w:lang w:eastAsia="ja-JP"/>
        </w:rPr>
        <w:t xml:space="preserve"> </w:t>
      </w:r>
      <w:r w:rsidRPr="00AE7E78">
        <w:rPr>
          <w:rFonts w:cs="Arial"/>
          <w:lang w:eastAsia="ja-JP"/>
        </w:rPr>
        <w:t>major federal program</w:t>
      </w:r>
      <w:r>
        <w:rPr>
          <w:rFonts w:cs="Arial"/>
          <w:highlight w:val="lightGray"/>
          <w:lang w:eastAsia="ja-JP"/>
        </w:rPr>
        <w:t>(</w:t>
      </w:r>
      <w:r w:rsidRPr="00DF6682">
        <w:rPr>
          <w:rFonts w:cs="Arial"/>
          <w:highlight w:val="lightGray"/>
          <w:lang w:eastAsia="ja-JP"/>
        </w:rPr>
        <w:t>s</w:t>
      </w:r>
      <w:r>
        <w:rPr>
          <w:rFonts w:cs="Arial"/>
          <w:highlight w:val="lightGray"/>
          <w:lang w:eastAsia="ja-JP"/>
        </w:rPr>
        <w:t>)</w:t>
      </w:r>
      <w:r w:rsidRPr="00AE7E78">
        <w:rPr>
          <w:rFonts w:cs="Arial"/>
          <w:lang w:eastAsia="ja-JP"/>
        </w:rPr>
        <w:t xml:space="preserve">. </w:t>
      </w:r>
    </w:p>
    <w:p w14:paraId="2B26D214" w14:textId="77777777" w:rsidR="007A5EC6" w:rsidRDefault="007A5EC6" w:rsidP="007A5EC6">
      <w:pPr>
        <w:jc w:val="both"/>
        <w:rPr>
          <w:rFonts w:cs="Arial"/>
          <w:lang w:eastAsia="ja-JP"/>
        </w:rPr>
      </w:pPr>
    </w:p>
    <w:p w14:paraId="0B5615EC" w14:textId="77777777" w:rsidR="007A5EC6" w:rsidRDefault="007A5EC6" w:rsidP="007A5EC6">
      <w:pPr>
        <w:jc w:val="both"/>
        <w:rPr>
          <w:rFonts w:cs="Arial"/>
          <w:lang w:eastAsia="ja-JP"/>
        </w:rPr>
      </w:pPr>
      <w:r w:rsidRPr="00BF56BD">
        <w:rPr>
          <w:rFonts w:cs="Arial"/>
          <w:lang w:eastAsia="ja-JP"/>
        </w:rPr>
        <w:t xml:space="preserve">Compliance with such requirements is necessary, in our opinion, for </w:t>
      </w:r>
      <w:r w:rsidRPr="00AE7E78">
        <w:rPr>
          <w:rFonts w:cs="Arial"/>
          <w:lang w:eastAsia="ja-JP"/>
        </w:rPr>
        <w:t xml:space="preserve">the </w:t>
      </w:r>
      <w:r w:rsidRPr="00C01D94">
        <w:rPr>
          <w:rFonts w:cs="Arial"/>
          <w:highlight w:val="lightGray"/>
        </w:rPr>
        <w:t>Entity</w:t>
      </w:r>
      <w:r w:rsidRPr="00C352DE">
        <w:rPr>
          <w:rFonts w:cs="Arial"/>
          <w:lang w:eastAsia="ja-JP"/>
        </w:rPr>
        <w:t xml:space="preserve"> </w:t>
      </w:r>
      <w:r w:rsidRPr="00BF56BD">
        <w:rPr>
          <w:rFonts w:cs="Arial"/>
          <w:lang w:eastAsia="ja-JP"/>
        </w:rPr>
        <w:t>to comply with the requirem</w:t>
      </w:r>
      <w:r>
        <w:rPr>
          <w:rFonts w:cs="Arial"/>
          <w:lang w:eastAsia="ja-JP"/>
        </w:rPr>
        <w:t>ents applicable to that program</w:t>
      </w:r>
      <w:r w:rsidRPr="00703B86">
        <w:rPr>
          <w:rFonts w:cs="Arial"/>
          <w:lang w:eastAsia="ja-JP"/>
        </w:rPr>
        <w:t>.</w:t>
      </w:r>
    </w:p>
    <w:p w14:paraId="0093AB3F" w14:textId="77777777" w:rsidR="007A5EC6" w:rsidRPr="00AE7E78" w:rsidRDefault="007A5EC6" w:rsidP="007A5EC6">
      <w:pPr>
        <w:jc w:val="both"/>
        <w:rPr>
          <w:rFonts w:cs="Arial"/>
          <w:color w:val="C00000"/>
          <w:lang w:eastAsia="ja-JP"/>
        </w:rPr>
      </w:pPr>
    </w:p>
    <w:p w14:paraId="3C1D3F51" w14:textId="77777777" w:rsidR="007A5EC6" w:rsidRPr="00B95039" w:rsidRDefault="007A5EC6" w:rsidP="007A5EC6">
      <w:pPr>
        <w:jc w:val="both"/>
        <w:rPr>
          <w:rFonts w:cs="Arial"/>
          <w:b/>
          <w:i/>
          <w:color w:val="002060"/>
          <w:lang w:eastAsia="ja-JP"/>
        </w:rPr>
      </w:pPr>
      <w:r w:rsidRPr="00B95039">
        <w:rPr>
          <w:rFonts w:cs="Arial"/>
          <w:b/>
          <w:i/>
          <w:color w:val="002060"/>
          <w:lang w:eastAsia="ja-JP"/>
        </w:rPr>
        <w:t>If there are multiple noncompliance findings, use this tabular format instead:</w:t>
      </w:r>
    </w:p>
    <w:p w14:paraId="4912DF71" w14:textId="77777777" w:rsidR="007A5EC6" w:rsidRPr="00990352" w:rsidRDefault="007A5EC6" w:rsidP="007A5EC6">
      <w:pPr>
        <w:pStyle w:val="Indent"/>
        <w:spacing w:before="0" w:after="0"/>
        <w:ind w:left="0"/>
        <w:jc w:val="both"/>
        <w:rPr>
          <w:rFonts w:ascii="Arial" w:hAnsi="Arial" w:cs="Arial"/>
          <w:sz w:val="20"/>
          <w:szCs w:val="20"/>
        </w:rPr>
      </w:pPr>
      <w:r w:rsidRPr="00AE7E78">
        <w:rPr>
          <w:rFonts w:ascii="Arial" w:hAnsi="Arial" w:cs="Arial"/>
          <w:sz w:val="20"/>
          <w:szCs w:val="20"/>
        </w:rPr>
        <w:t xml:space="preserve">As described in </w:t>
      </w:r>
      <w:r>
        <w:rPr>
          <w:rFonts w:ascii="Arial" w:hAnsi="Arial" w:cs="Arial"/>
          <w:sz w:val="20"/>
          <w:szCs w:val="20"/>
          <w:highlight w:val="lightGray"/>
        </w:rPr>
        <w:t>f</w:t>
      </w:r>
      <w:r w:rsidRPr="00990352">
        <w:rPr>
          <w:rFonts w:ascii="Arial" w:hAnsi="Arial" w:cs="Arial"/>
          <w:sz w:val="20"/>
          <w:szCs w:val="20"/>
          <w:highlight w:val="lightGray"/>
        </w:rPr>
        <w:t>indings 20XX-001 and 20XX-002</w:t>
      </w:r>
      <w:r w:rsidRPr="00AE7E78">
        <w:rPr>
          <w:rFonts w:ascii="Arial" w:hAnsi="Arial" w:cs="Arial"/>
          <w:sz w:val="20"/>
          <w:szCs w:val="20"/>
        </w:rPr>
        <w:t xml:space="preserve"> in the accompanying schedule of </w:t>
      </w:r>
      <w:r w:rsidRPr="00990352">
        <w:rPr>
          <w:rFonts w:ascii="Arial" w:hAnsi="Arial" w:cs="Arial"/>
          <w:sz w:val="20"/>
          <w:szCs w:val="20"/>
          <w:lang w:eastAsia="ja-JP"/>
        </w:rPr>
        <w:t xml:space="preserve">findings </w:t>
      </w:r>
      <w:r>
        <w:rPr>
          <w:rFonts w:ascii="Arial" w:hAnsi="Arial" w:cs="Arial"/>
          <w:sz w:val="20"/>
          <w:szCs w:val="20"/>
          <w:highlight w:val="lightGray"/>
          <w:lang w:eastAsia="ja-JP"/>
        </w:rPr>
        <w:t>(</w:t>
      </w:r>
      <w:r w:rsidRPr="00990352">
        <w:rPr>
          <w:rFonts w:ascii="Arial" w:hAnsi="Arial" w:cs="Arial"/>
          <w:sz w:val="20"/>
          <w:szCs w:val="20"/>
          <w:highlight w:val="lightGray"/>
          <w:lang w:eastAsia="ja-JP"/>
        </w:rPr>
        <w:t>and questioned costs</w:t>
      </w:r>
      <w:r>
        <w:rPr>
          <w:rFonts w:ascii="Arial" w:hAnsi="Arial" w:cs="Arial"/>
          <w:sz w:val="20"/>
          <w:szCs w:val="20"/>
          <w:highlight w:val="lightGray"/>
          <w:lang w:eastAsia="ja-JP"/>
        </w:rPr>
        <w:t>)</w:t>
      </w:r>
      <w:r w:rsidRPr="00990352">
        <w:rPr>
          <w:rFonts w:ascii="Arial" w:hAnsi="Arial" w:cs="Arial"/>
          <w:sz w:val="20"/>
          <w:szCs w:val="20"/>
        </w:rPr>
        <w:t>,</w:t>
      </w:r>
      <w:r>
        <w:rPr>
          <w:rFonts w:ascii="Arial" w:hAnsi="Arial" w:cs="Arial"/>
          <w:sz w:val="20"/>
          <w:szCs w:val="20"/>
        </w:rPr>
        <w:t xml:space="preserve"> the</w:t>
      </w:r>
      <w:r w:rsidRPr="00990352">
        <w:rPr>
          <w:rFonts w:ascii="Arial" w:hAnsi="Arial" w:cs="Arial"/>
          <w:sz w:val="20"/>
          <w:szCs w:val="20"/>
        </w:rPr>
        <w:t xml:space="preserve"> </w:t>
      </w:r>
      <w:r w:rsidRPr="00AA5E71">
        <w:rPr>
          <w:rFonts w:ascii="Arial" w:hAnsi="Arial" w:cs="Arial"/>
          <w:sz w:val="20"/>
          <w:szCs w:val="20"/>
          <w:highlight w:val="lightGray"/>
        </w:rPr>
        <w:t>E</w:t>
      </w:r>
      <w:r>
        <w:rPr>
          <w:rFonts w:ascii="Arial" w:hAnsi="Arial" w:cs="Arial"/>
          <w:sz w:val="20"/>
          <w:szCs w:val="20"/>
          <w:highlight w:val="lightGray"/>
        </w:rPr>
        <w:t>ntity</w:t>
      </w:r>
      <w:r w:rsidRPr="00AA5E71">
        <w:rPr>
          <w:rFonts w:ascii="Arial" w:hAnsi="Arial" w:cs="Arial"/>
          <w:sz w:val="20"/>
          <w:szCs w:val="20"/>
          <w:lang w:eastAsia="ja-JP"/>
        </w:rPr>
        <w:t xml:space="preserve"> </w:t>
      </w:r>
      <w:r>
        <w:rPr>
          <w:rFonts w:ascii="Arial" w:hAnsi="Arial" w:cs="Arial"/>
          <w:sz w:val="20"/>
          <w:szCs w:val="20"/>
          <w:lang w:eastAsia="ja-JP"/>
        </w:rPr>
        <w:t xml:space="preserve">did not comply with requirements regarding the </w:t>
      </w:r>
      <w:r w:rsidRPr="00990352">
        <w:rPr>
          <w:rFonts w:ascii="Arial" w:hAnsi="Arial" w:cs="Arial"/>
          <w:sz w:val="20"/>
          <w:szCs w:val="20"/>
        </w:rPr>
        <w:t>following:</w:t>
      </w:r>
    </w:p>
    <w:p w14:paraId="7412CF42" w14:textId="77777777" w:rsidR="007A5EC6" w:rsidRPr="00AE7E78" w:rsidRDefault="007A5EC6" w:rsidP="007A5EC6">
      <w:pPr>
        <w:pStyle w:val="Indent"/>
        <w:spacing w:before="0" w:after="0"/>
        <w:ind w:left="0"/>
        <w:jc w:val="both"/>
        <w:rPr>
          <w:rFonts w:ascii="Arial" w:hAnsi="Arial" w:cs="Arial"/>
          <w:sz w:val="20"/>
          <w:szCs w:val="20"/>
        </w:rPr>
      </w:pPr>
    </w:p>
    <w:tbl>
      <w:tblPr>
        <w:tblW w:w="0" w:type="auto"/>
        <w:tblInd w:w="198" w:type="dxa"/>
        <w:tblCellMar>
          <w:left w:w="0" w:type="dxa"/>
          <w:right w:w="0" w:type="dxa"/>
        </w:tblCellMar>
        <w:tblLook w:val="04A0" w:firstRow="1" w:lastRow="0" w:firstColumn="1" w:lastColumn="0" w:noHBand="0" w:noVBand="1"/>
      </w:tblPr>
      <w:tblGrid>
        <w:gridCol w:w="1600"/>
        <w:gridCol w:w="1761"/>
        <w:gridCol w:w="3374"/>
        <w:gridCol w:w="2407"/>
      </w:tblGrid>
      <w:tr w:rsidR="007A5EC6" w:rsidRPr="00AE7E78" w14:paraId="0ED9E153" w14:textId="77777777" w:rsidTr="000E68AF">
        <w:tc>
          <w:tcPr>
            <w:tcW w:w="16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A615AF" w14:textId="77777777" w:rsidR="007A5EC6" w:rsidRPr="00B8081B" w:rsidRDefault="007A5EC6" w:rsidP="000E68AF">
            <w:pPr>
              <w:pStyle w:val="Indent"/>
              <w:spacing w:before="0" w:after="0"/>
              <w:ind w:left="0"/>
              <w:jc w:val="center"/>
              <w:rPr>
                <w:rFonts w:ascii="Arial" w:hAnsi="Arial" w:cs="Arial"/>
                <w:b/>
                <w:sz w:val="20"/>
                <w:szCs w:val="20"/>
              </w:rPr>
            </w:pPr>
          </w:p>
          <w:p w14:paraId="4E9A940B" w14:textId="77777777" w:rsidR="007A5EC6" w:rsidRPr="00B8081B" w:rsidRDefault="007A5EC6" w:rsidP="000E68AF">
            <w:pPr>
              <w:pStyle w:val="Indent"/>
              <w:spacing w:before="0" w:after="0"/>
              <w:ind w:left="0"/>
              <w:jc w:val="center"/>
              <w:rPr>
                <w:rFonts w:ascii="Arial" w:hAnsi="Arial" w:cs="Arial"/>
                <w:b/>
                <w:sz w:val="20"/>
                <w:szCs w:val="20"/>
              </w:rPr>
            </w:pPr>
            <w:r w:rsidRPr="00B8081B">
              <w:rPr>
                <w:rFonts w:ascii="Arial" w:hAnsi="Arial" w:cs="Arial"/>
                <w:b/>
                <w:sz w:val="20"/>
                <w:szCs w:val="20"/>
              </w:rPr>
              <w:t>Finding #</w:t>
            </w:r>
          </w:p>
        </w:tc>
        <w:tc>
          <w:tcPr>
            <w:tcW w:w="178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B2E500D" w14:textId="77777777" w:rsidR="007A5EC6" w:rsidRPr="00B8081B" w:rsidRDefault="007A5EC6" w:rsidP="000E68AF">
            <w:pPr>
              <w:pStyle w:val="Indent"/>
              <w:spacing w:before="0" w:after="0"/>
              <w:ind w:left="0"/>
              <w:jc w:val="center"/>
              <w:rPr>
                <w:rFonts w:ascii="Arial" w:hAnsi="Arial" w:cs="Arial"/>
                <w:b/>
                <w:sz w:val="20"/>
                <w:szCs w:val="20"/>
              </w:rPr>
            </w:pPr>
          </w:p>
          <w:p w14:paraId="5AC1C555" w14:textId="77777777" w:rsidR="007A5EC6" w:rsidRPr="00B8081B" w:rsidRDefault="007A5EC6" w:rsidP="000E68AF">
            <w:pPr>
              <w:pStyle w:val="Indent"/>
              <w:spacing w:before="0" w:after="0"/>
              <w:ind w:left="0"/>
              <w:jc w:val="center"/>
              <w:rPr>
                <w:rFonts w:ascii="Arial" w:hAnsi="Arial" w:cs="Arial"/>
                <w:b/>
                <w:sz w:val="20"/>
                <w:szCs w:val="20"/>
              </w:rPr>
            </w:pPr>
            <w:r>
              <w:rPr>
                <w:rFonts w:ascii="Arial" w:hAnsi="Arial" w:cs="Arial"/>
                <w:b/>
                <w:sz w:val="20"/>
                <w:szCs w:val="20"/>
              </w:rPr>
              <w:t>Assistance Listing</w:t>
            </w:r>
            <w:r w:rsidRPr="00B8081B">
              <w:rPr>
                <w:rFonts w:ascii="Arial" w:hAnsi="Arial" w:cs="Arial"/>
                <w:b/>
                <w:sz w:val="20"/>
                <w:szCs w:val="20"/>
              </w:rPr>
              <w:t xml:space="preserve"> #</w:t>
            </w:r>
          </w:p>
        </w:tc>
        <w:tc>
          <w:tcPr>
            <w:tcW w:w="34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6BC3A13" w14:textId="77777777" w:rsidR="007A5EC6" w:rsidRPr="00B8081B" w:rsidRDefault="007A5EC6" w:rsidP="000E68AF">
            <w:pPr>
              <w:pStyle w:val="Indent"/>
              <w:spacing w:before="0" w:after="0"/>
              <w:ind w:left="0"/>
              <w:jc w:val="center"/>
              <w:rPr>
                <w:rFonts w:ascii="Arial" w:hAnsi="Arial" w:cs="Arial"/>
                <w:b/>
                <w:sz w:val="20"/>
                <w:szCs w:val="20"/>
              </w:rPr>
            </w:pPr>
          </w:p>
          <w:p w14:paraId="0E0CCFD6" w14:textId="77777777" w:rsidR="007A5EC6" w:rsidRPr="00B8081B" w:rsidRDefault="007A5EC6" w:rsidP="000E68AF">
            <w:pPr>
              <w:pStyle w:val="Indent"/>
              <w:spacing w:before="0" w:after="0"/>
              <w:ind w:left="0"/>
              <w:jc w:val="center"/>
              <w:rPr>
                <w:rFonts w:ascii="Arial" w:hAnsi="Arial" w:cs="Arial"/>
                <w:b/>
                <w:sz w:val="20"/>
                <w:szCs w:val="20"/>
              </w:rPr>
            </w:pPr>
            <w:r w:rsidRPr="00B8081B">
              <w:rPr>
                <w:rFonts w:ascii="Arial" w:hAnsi="Arial" w:cs="Arial"/>
                <w:b/>
                <w:sz w:val="20"/>
                <w:szCs w:val="20"/>
              </w:rPr>
              <w:t>Program (or Cluster) Name</w:t>
            </w:r>
          </w:p>
        </w:tc>
        <w:tc>
          <w:tcPr>
            <w:tcW w:w="24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C8DEB8F" w14:textId="77777777" w:rsidR="007A5EC6" w:rsidRPr="00B8081B" w:rsidRDefault="007A5EC6" w:rsidP="000E68AF">
            <w:pPr>
              <w:pStyle w:val="Indent"/>
              <w:spacing w:before="0" w:after="0"/>
              <w:ind w:left="0"/>
              <w:jc w:val="center"/>
              <w:rPr>
                <w:rFonts w:ascii="Arial" w:hAnsi="Arial" w:cs="Arial"/>
                <w:b/>
                <w:sz w:val="20"/>
                <w:szCs w:val="20"/>
              </w:rPr>
            </w:pPr>
          </w:p>
          <w:p w14:paraId="0B9283E0" w14:textId="77777777" w:rsidR="007A5EC6" w:rsidRPr="00B8081B" w:rsidRDefault="007A5EC6" w:rsidP="000E68AF">
            <w:pPr>
              <w:pStyle w:val="Indent"/>
              <w:spacing w:before="0" w:after="0"/>
              <w:ind w:left="0"/>
              <w:jc w:val="center"/>
              <w:rPr>
                <w:rFonts w:ascii="Arial" w:hAnsi="Arial" w:cs="Arial"/>
                <w:b/>
                <w:sz w:val="20"/>
                <w:szCs w:val="20"/>
              </w:rPr>
            </w:pPr>
            <w:r w:rsidRPr="00B8081B">
              <w:rPr>
                <w:rFonts w:ascii="Arial" w:hAnsi="Arial" w:cs="Arial"/>
                <w:b/>
                <w:sz w:val="20"/>
                <w:szCs w:val="20"/>
              </w:rPr>
              <w:t>Compliance Requirement</w:t>
            </w:r>
          </w:p>
        </w:tc>
      </w:tr>
      <w:tr w:rsidR="007A5EC6" w:rsidRPr="00AE7E78" w14:paraId="07D5AA00" w14:textId="77777777" w:rsidTr="000E68AF">
        <w:tc>
          <w:tcPr>
            <w:tcW w:w="163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A5E26D" w14:textId="77777777" w:rsidR="007A5EC6" w:rsidRPr="00AE7E78" w:rsidRDefault="007A5EC6" w:rsidP="000E68AF">
            <w:pPr>
              <w:pStyle w:val="Indent"/>
              <w:spacing w:before="0" w:after="0"/>
              <w:ind w:left="0"/>
              <w:jc w:val="center"/>
              <w:rPr>
                <w:rFonts w:ascii="Arial" w:hAnsi="Arial" w:cs="Arial"/>
                <w:sz w:val="20"/>
                <w:szCs w:val="20"/>
              </w:rPr>
            </w:pPr>
            <w:r w:rsidRPr="00AE7E78">
              <w:rPr>
                <w:rFonts w:ascii="Arial" w:hAnsi="Arial" w:cs="Arial"/>
                <w:sz w:val="20"/>
                <w:szCs w:val="20"/>
              </w:rPr>
              <w:t>20XX-001</w:t>
            </w:r>
          </w:p>
        </w:tc>
        <w:tc>
          <w:tcPr>
            <w:tcW w:w="1788" w:type="dxa"/>
            <w:tcBorders>
              <w:top w:val="nil"/>
              <w:left w:val="nil"/>
              <w:bottom w:val="single" w:sz="8" w:space="0" w:color="000000"/>
              <w:right w:val="single" w:sz="8" w:space="0" w:color="000000"/>
            </w:tcBorders>
            <w:tcMar>
              <w:top w:w="0" w:type="dxa"/>
              <w:left w:w="108" w:type="dxa"/>
              <w:bottom w:w="0" w:type="dxa"/>
              <w:right w:w="108" w:type="dxa"/>
            </w:tcMar>
            <w:hideMark/>
          </w:tcPr>
          <w:p w14:paraId="11EC4F0F"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84.010</w:t>
            </w:r>
          </w:p>
        </w:tc>
        <w:tc>
          <w:tcPr>
            <w:tcW w:w="3492" w:type="dxa"/>
            <w:tcBorders>
              <w:top w:val="nil"/>
              <w:left w:val="nil"/>
              <w:bottom w:val="single" w:sz="8" w:space="0" w:color="000000"/>
              <w:right w:val="single" w:sz="8" w:space="0" w:color="000000"/>
            </w:tcBorders>
            <w:tcMar>
              <w:top w:w="0" w:type="dxa"/>
              <w:left w:w="108" w:type="dxa"/>
              <w:bottom w:w="0" w:type="dxa"/>
              <w:right w:w="108" w:type="dxa"/>
            </w:tcMar>
            <w:hideMark/>
          </w:tcPr>
          <w:p w14:paraId="31A1B5A9"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Title I Grants to Local Educational Agencies</w:t>
            </w:r>
          </w:p>
        </w:tc>
        <w:tc>
          <w:tcPr>
            <w:tcW w:w="2461" w:type="dxa"/>
            <w:tcBorders>
              <w:top w:val="nil"/>
              <w:left w:val="nil"/>
              <w:bottom w:val="single" w:sz="8" w:space="0" w:color="000000"/>
              <w:right w:val="single" w:sz="8" w:space="0" w:color="000000"/>
            </w:tcBorders>
            <w:tcMar>
              <w:top w:w="0" w:type="dxa"/>
              <w:left w:w="108" w:type="dxa"/>
              <w:bottom w:w="0" w:type="dxa"/>
              <w:right w:w="108" w:type="dxa"/>
            </w:tcMar>
            <w:hideMark/>
          </w:tcPr>
          <w:p w14:paraId="23C2EB9D" w14:textId="77777777" w:rsidR="007A5EC6" w:rsidRPr="00193CE4" w:rsidRDefault="007A5EC6" w:rsidP="000E68AF">
            <w:pPr>
              <w:pStyle w:val="Indent"/>
              <w:spacing w:before="0" w:after="0"/>
              <w:ind w:left="0"/>
              <w:jc w:val="center"/>
              <w:rPr>
                <w:rFonts w:ascii="Arial" w:hAnsi="Arial" w:cs="Arial"/>
                <w:sz w:val="20"/>
                <w:szCs w:val="20"/>
                <w:highlight w:val="lightGray"/>
              </w:rPr>
            </w:pPr>
            <w:r w:rsidRPr="00193CE4">
              <w:rPr>
                <w:rFonts w:ascii="Arial" w:hAnsi="Arial" w:cs="Arial"/>
                <w:sz w:val="20"/>
                <w:szCs w:val="20"/>
                <w:highlight w:val="lightGray"/>
              </w:rPr>
              <w:t>Eligibility</w:t>
            </w:r>
          </w:p>
        </w:tc>
      </w:tr>
      <w:tr w:rsidR="007A5EC6" w:rsidRPr="00AE7E78" w14:paraId="4CC2C6B3" w14:textId="77777777" w:rsidTr="000E68AF">
        <w:tc>
          <w:tcPr>
            <w:tcW w:w="163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E76BD0" w14:textId="77777777" w:rsidR="007A5EC6" w:rsidRPr="00AE7E78" w:rsidRDefault="007A5EC6" w:rsidP="000E68AF">
            <w:pPr>
              <w:pStyle w:val="Indent"/>
              <w:spacing w:before="0" w:after="0"/>
              <w:ind w:left="0"/>
              <w:jc w:val="center"/>
              <w:rPr>
                <w:rFonts w:ascii="Arial" w:hAnsi="Arial" w:cs="Arial"/>
                <w:sz w:val="20"/>
                <w:szCs w:val="20"/>
              </w:rPr>
            </w:pPr>
            <w:r w:rsidRPr="00AE7E78">
              <w:rPr>
                <w:rFonts w:ascii="Arial" w:hAnsi="Arial" w:cs="Arial"/>
                <w:sz w:val="20"/>
                <w:szCs w:val="20"/>
              </w:rPr>
              <w:t>20XX-002</w:t>
            </w:r>
          </w:p>
        </w:tc>
        <w:tc>
          <w:tcPr>
            <w:tcW w:w="1788" w:type="dxa"/>
            <w:tcBorders>
              <w:top w:val="nil"/>
              <w:left w:val="nil"/>
              <w:bottom w:val="single" w:sz="8" w:space="0" w:color="000000"/>
              <w:right w:val="single" w:sz="8" w:space="0" w:color="000000"/>
            </w:tcBorders>
            <w:tcMar>
              <w:top w:w="0" w:type="dxa"/>
              <w:left w:w="108" w:type="dxa"/>
              <w:bottom w:w="0" w:type="dxa"/>
              <w:right w:w="108" w:type="dxa"/>
            </w:tcMar>
            <w:hideMark/>
          </w:tcPr>
          <w:p w14:paraId="0B1FCBAE"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84.010</w:t>
            </w:r>
          </w:p>
        </w:tc>
        <w:tc>
          <w:tcPr>
            <w:tcW w:w="3492" w:type="dxa"/>
            <w:tcBorders>
              <w:top w:val="nil"/>
              <w:left w:val="nil"/>
              <w:bottom w:val="single" w:sz="8" w:space="0" w:color="000000"/>
              <w:right w:val="single" w:sz="8" w:space="0" w:color="000000"/>
            </w:tcBorders>
            <w:tcMar>
              <w:top w:w="0" w:type="dxa"/>
              <w:left w:w="108" w:type="dxa"/>
              <w:bottom w:w="0" w:type="dxa"/>
              <w:right w:w="108" w:type="dxa"/>
            </w:tcMar>
            <w:hideMark/>
          </w:tcPr>
          <w:p w14:paraId="5DD57FC4"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Title I Grants to Local Educational Agencies</w:t>
            </w:r>
          </w:p>
        </w:tc>
        <w:tc>
          <w:tcPr>
            <w:tcW w:w="2461" w:type="dxa"/>
            <w:tcBorders>
              <w:top w:val="nil"/>
              <w:left w:val="nil"/>
              <w:bottom w:val="single" w:sz="8" w:space="0" w:color="000000"/>
              <w:right w:val="single" w:sz="8" w:space="0" w:color="000000"/>
            </w:tcBorders>
            <w:tcMar>
              <w:top w:w="0" w:type="dxa"/>
              <w:left w:w="108" w:type="dxa"/>
              <w:bottom w:w="0" w:type="dxa"/>
              <w:right w:w="108" w:type="dxa"/>
            </w:tcMar>
            <w:hideMark/>
          </w:tcPr>
          <w:p w14:paraId="62936CD3" w14:textId="77777777" w:rsidR="007A5EC6" w:rsidRPr="00193CE4" w:rsidRDefault="007A5EC6" w:rsidP="000E68AF">
            <w:pPr>
              <w:pStyle w:val="Indent"/>
              <w:spacing w:before="0" w:after="0"/>
              <w:ind w:left="0"/>
              <w:jc w:val="center"/>
              <w:rPr>
                <w:rFonts w:ascii="Arial" w:hAnsi="Arial" w:cs="Arial"/>
                <w:sz w:val="20"/>
                <w:szCs w:val="20"/>
                <w:highlight w:val="lightGray"/>
              </w:rPr>
            </w:pPr>
            <w:r w:rsidRPr="00193CE4">
              <w:rPr>
                <w:rFonts w:ascii="Arial" w:hAnsi="Arial" w:cs="Arial"/>
                <w:sz w:val="20"/>
                <w:szCs w:val="20"/>
                <w:highlight w:val="lightGray"/>
              </w:rPr>
              <w:t>Reporting</w:t>
            </w:r>
          </w:p>
        </w:tc>
      </w:tr>
    </w:tbl>
    <w:p w14:paraId="674D9804" w14:textId="77777777" w:rsidR="007A5EC6" w:rsidRPr="00AE7E78" w:rsidRDefault="007A5EC6" w:rsidP="007A5EC6">
      <w:pPr>
        <w:pStyle w:val="Indent"/>
        <w:spacing w:before="0" w:after="0"/>
        <w:ind w:left="0"/>
        <w:jc w:val="both"/>
        <w:rPr>
          <w:rFonts w:ascii="Arial" w:hAnsi="Arial" w:cs="Arial"/>
          <w:sz w:val="20"/>
          <w:szCs w:val="20"/>
        </w:rPr>
      </w:pPr>
    </w:p>
    <w:p w14:paraId="26CDCD3D" w14:textId="77777777" w:rsidR="007A5EC6" w:rsidRPr="005B0F70" w:rsidRDefault="007A5EC6" w:rsidP="007A5EC6">
      <w:pPr>
        <w:pStyle w:val="Indent"/>
        <w:spacing w:before="0" w:after="0"/>
        <w:ind w:left="0"/>
        <w:jc w:val="both"/>
        <w:rPr>
          <w:rFonts w:ascii="Arial" w:eastAsia="Times New Roman" w:hAnsi="Arial" w:cs="Arial"/>
          <w:color w:val="auto"/>
          <w:sz w:val="20"/>
          <w:szCs w:val="20"/>
          <w:lang w:eastAsia="ja-JP"/>
        </w:rPr>
      </w:pPr>
      <w:r w:rsidRPr="00AE7E78">
        <w:rPr>
          <w:rFonts w:ascii="Arial" w:hAnsi="Arial" w:cs="Arial"/>
          <w:sz w:val="20"/>
          <w:szCs w:val="20"/>
        </w:rPr>
        <w:t xml:space="preserve">Compliance with </w:t>
      </w:r>
      <w:r>
        <w:rPr>
          <w:rFonts w:ascii="Arial" w:hAnsi="Arial" w:cs="Arial"/>
          <w:sz w:val="20"/>
          <w:szCs w:val="20"/>
        </w:rPr>
        <w:t>such</w:t>
      </w:r>
      <w:r w:rsidRPr="005B0F70">
        <w:rPr>
          <w:rFonts w:ascii="Arial" w:hAnsi="Arial" w:cs="Arial"/>
          <w:sz w:val="20"/>
          <w:szCs w:val="20"/>
        </w:rPr>
        <w:t xml:space="preserve"> requirements is necessary, in our opinion, for the </w:t>
      </w:r>
      <w:r w:rsidRPr="005B0F70">
        <w:rPr>
          <w:rFonts w:ascii="Arial" w:hAnsi="Arial" w:cs="Arial"/>
          <w:sz w:val="20"/>
          <w:szCs w:val="20"/>
          <w:highlight w:val="lightGray"/>
        </w:rPr>
        <w:t>Entity</w:t>
      </w:r>
      <w:r w:rsidRPr="005B0F70">
        <w:rPr>
          <w:rFonts w:ascii="Arial" w:hAnsi="Arial" w:cs="Arial"/>
          <w:sz w:val="20"/>
          <w:szCs w:val="20"/>
        </w:rPr>
        <w:t xml:space="preserve"> to comply with the requirements applicable to </w:t>
      </w:r>
      <w:r>
        <w:rPr>
          <w:rFonts w:ascii="Arial" w:hAnsi="Arial" w:cs="Arial"/>
          <w:color w:val="auto"/>
          <w:sz w:val="20"/>
          <w:szCs w:val="20"/>
          <w:lang w:eastAsia="ja-JP"/>
        </w:rPr>
        <w:t>that</w:t>
      </w:r>
      <w:r w:rsidRPr="005B0F70">
        <w:rPr>
          <w:rFonts w:ascii="Arial" w:hAnsi="Arial" w:cs="Arial"/>
          <w:b/>
          <w:color w:val="auto"/>
          <w:sz w:val="20"/>
          <w:szCs w:val="20"/>
          <w:lang w:eastAsia="ja-JP"/>
        </w:rPr>
        <w:t xml:space="preserve"> </w:t>
      </w:r>
      <w:r w:rsidRPr="005B0F70">
        <w:rPr>
          <w:rFonts w:ascii="Arial" w:hAnsi="Arial" w:cs="Arial"/>
          <w:sz w:val="20"/>
          <w:szCs w:val="20"/>
          <w:lang w:eastAsia="ja-JP"/>
        </w:rPr>
        <w:t>program.</w:t>
      </w:r>
    </w:p>
    <w:p w14:paraId="40475355" w14:textId="77777777" w:rsidR="007A5EC6" w:rsidRPr="00AE7E78" w:rsidRDefault="007A5EC6" w:rsidP="007A5EC6">
      <w:pPr>
        <w:jc w:val="both"/>
        <w:rPr>
          <w:rFonts w:cs="Arial"/>
          <w:lang w:eastAsia="ja-JP"/>
        </w:rPr>
      </w:pPr>
    </w:p>
    <w:p w14:paraId="0B54CA3C" w14:textId="77777777" w:rsidR="007A5EC6" w:rsidRDefault="007A5EC6" w:rsidP="007A5EC6">
      <w:pPr>
        <w:jc w:val="both"/>
        <w:rPr>
          <w:rFonts w:cs="Arial"/>
          <w:b/>
          <w:i/>
          <w:lang w:eastAsia="ja-JP"/>
        </w:rPr>
      </w:pPr>
      <w:r w:rsidRPr="001C3292">
        <w:rPr>
          <w:rFonts w:cs="Arial"/>
          <w:b/>
          <w:i/>
          <w:lang w:eastAsia="ja-JP"/>
        </w:rPr>
        <w:t xml:space="preserve">Other Matter – Federal Expenditures Not Included in the Compliance Audit </w:t>
      </w:r>
    </w:p>
    <w:p w14:paraId="4EDF17EB" w14:textId="77777777" w:rsidR="007A5EC6" w:rsidRDefault="007A5EC6" w:rsidP="007A5EC6">
      <w:pPr>
        <w:jc w:val="both"/>
        <w:rPr>
          <w:rFonts w:cs="Arial"/>
          <w:b/>
          <w:i/>
          <w:lang w:eastAsia="ja-JP"/>
        </w:rPr>
      </w:pPr>
    </w:p>
    <w:p w14:paraId="5FA56E15" w14:textId="77777777" w:rsidR="007A5EC6" w:rsidRPr="00AE7E78" w:rsidRDefault="007A5EC6" w:rsidP="007A5EC6">
      <w:pPr>
        <w:jc w:val="both"/>
        <w:rPr>
          <w:rFonts w:cs="Arial"/>
          <w:lang w:eastAsia="ja-JP"/>
        </w:rPr>
      </w:pPr>
      <w:r>
        <w:rPr>
          <w:rFonts w:cs="Arial"/>
          <w:highlight w:val="lightGray"/>
          <w:lang w:eastAsia="ja-JP"/>
        </w:rPr>
        <w:t>If applicable, i</w:t>
      </w:r>
      <w:r w:rsidRPr="003E27ED">
        <w:rPr>
          <w:rFonts w:cs="Arial"/>
          <w:highlight w:val="lightGray"/>
          <w:lang w:eastAsia="ja-JP"/>
        </w:rPr>
        <w:t>nclude</w:t>
      </w:r>
      <w:r>
        <w:rPr>
          <w:rFonts w:cs="Arial"/>
          <w:highlight w:val="lightGray"/>
          <w:lang w:eastAsia="ja-JP"/>
        </w:rPr>
        <w:t xml:space="preserve"> this heading and the</w:t>
      </w:r>
      <w:r w:rsidRPr="003E27ED">
        <w:rPr>
          <w:rFonts w:cs="Arial"/>
          <w:highlight w:val="lightGray"/>
          <w:lang w:eastAsia="ja-JP"/>
        </w:rPr>
        <w:t xml:space="preserve"> </w:t>
      </w:r>
      <w:r w:rsidRPr="003E27ED">
        <w:rPr>
          <w:rFonts w:cs="Arial"/>
          <w:i/>
          <w:highlight w:val="lightGray"/>
          <w:lang w:eastAsia="ja-JP"/>
        </w:rPr>
        <w:t>Other Matter – Federal Expenditures Not Included in the Compliance Audit</w:t>
      </w:r>
      <w:r w:rsidRPr="003E27ED">
        <w:rPr>
          <w:rFonts w:cs="Arial"/>
          <w:highlight w:val="lightGray"/>
          <w:lang w:eastAsia="ja-JP"/>
        </w:rPr>
        <w:t xml:space="preserve"> </w:t>
      </w:r>
      <w:r>
        <w:rPr>
          <w:rFonts w:cs="Arial"/>
          <w:highlight w:val="lightGray"/>
          <w:lang w:eastAsia="ja-JP"/>
        </w:rPr>
        <w:t xml:space="preserve">paragraph </w:t>
      </w:r>
      <w:r w:rsidRPr="003E27ED">
        <w:rPr>
          <w:rFonts w:cs="Arial"/>
          <w:highlight w:val="lightGray"/>
          <w:lang w:eastAsia="ja-JP"/>
        </w:rPr>
        <w:t>from Example 1.</w:t>
      </w:r>
    </w:p>
    <w:p w14:paraId="687D020E" w14:textId="77777777" w:rsidR="007A5EC6" w:rsidRPr="00AE7E78" w:rsidRDefault="007A5EC6" w:rsidP="007A5EC6">
      <w:pPr>
        <w:jc w:val="both"/>
        <w:rPr>
          <w:rFonts w:cs="Arial"/>
          <w:i/>
          <w:lang w:eastAsia="ja-JP"/>
        </w:rPr>
      </w:pPr>
    </w:p>
    <w:p w14:paraId="1EC4B88B" w14:textId="77777777" w:rsidR="007A5EC6" w:rsidRDefault="007A5EC6" w:rsidP="007A5EC6">
      <w:pPr>
        <w:rPr>
          <w:rFonts w:cs="Arial"/>
          <w:b/>
          <w:i/>
          <w:lang w:eastAsia="ja-JP"/>
        </w:rPr>
      </w:pPr>
      <w:r>
        <w:rPr>
          <w:rFonts w:cs="Arial"/>
          <w:b/>
          <w:i/>
          <w:lang w:eastAsia="ja-JP"/>
        </w:rPr>
        <w:t>Responsibilities of</w:t>
      </w:r>
      <w:r w:rsidRPr="00AE7E78">
        <w:rPr>
          <w:rFonts w:cs="Arial"/>
          <w:b/>
          <w:i/>
          <w:lang w:eastAsia="ja-JP"/>
        </w:rPr>
        <w:t xml:space="preserve"> Management</w:t>
      </w:r>
      <w:r>
        <w:rPr>
          <w:rFonts w:cs="Arial"/>
          <w:b/>
          <w:i/>
          <w:lang w:eastAsia="ja-JP"/>
        </w:rPr>
        <w:t xml:space="preserve"> for Compliance</w:t>
      </w:r>
    </w:p>
    <w:p w14:paraId="7BE85DB8" w14:textId="77777777" w:rsidR="007A5EC6" w:rsidRDefault="007A5EC6" w:rsidP="007A5EC6">
      <w:pPr>
        <w:rPr>
          <w:rFonts w:cs="Arial"/>
          <w:b/>
          <w:i/>
          <w:lang w:eastAsia="ja-JP"/>
        </w:rPr>
      </w:pPr>
    </w:p>
    <w:p w14:paraId="1C606903" w14:textId="522727D0" w:rsidR="007A5EC6" w:rsidRPr="00AE7E78" w:rsidRDefault="007A5EC6" w:rsidP="007A5EC6">
      <w:pPr>
        <w:jc w:val="both"/>
        <w:rPr>
          <w:rFonts w:cs="Arial"/>
          <w:lang w:eastAsia="ja-JP"/>
        </w:rPr>
      </w:pPr>
      <w:r w:rsidRPr="003E27ED">
        <w:rPr>
          <w:rFonts w:cs="Arial"/>
          <w:highlight w:val="lightGray"/>
          <w:lang w:eastAsia="ja-JP"/>
        </w:rPr>
        <w:t xml:space="preserve">Include </w:t>
      </w:r>
      <w:r w:rsidRPr="003E27ED">
        <w:rPr>
          <w:rFonts w:cs="Arial"/>
          <w:i/>
          <w:highlight w:val="lightGray"/>
          <w:lang w:eastAsia="ja-JP"/>
        </w:rPr>
        <w:t>Responsibilit</w:t>
      </w:r>
      <w:r w:rsidR="009E58B4">
        <w:rPr>
          <w:rFonts w:cs="Arial"/>
          <w:i/>
          <w:highlight w:val="lightGray"/>
          <w:lang w:eastAsia="ja-JP"/>
        </w:rPr>
        <w:t>ies</w:t>
      </w:r>
      <w:r w:rsidRPr="003E27ED">
        <w:rPr>
          <w:rFonts w:cs="Arial"/>
          <w:i/>
          <w:highlight w:val="lightGray"/>
          <w:lang w:eastAsia="ja-JP"/>
        </w:rPr>
        <w:t xml:space="preserve"> of Management for Compliance </w:t>
      </w:r>
      <w:r w:rsidRPr="002821EC">
        <w:rPr>
          <w:rFonts w:cs="Arial"/>
          <w:highlight w:val="lightGray"/>
          <w:lang w:eastAsia="ja-JP"/>
        </w:rPr>
        <w:t>paragraph</w:t>
      </w:r>
      <w:r>
        <w:rPr>
          <w:rFonts w:cs="Arial"/>
          <w:i/>
          <w:highlight w:val="lightGray"/>
          <w:lang w:eastAsia="ja-JP"/>
        </w:rPr>
        <w:t xml:space="preserve"> </w:t>
      </w:r>
      <w:r w:rsidRPr="003E27ED">
        <w:rPr>
          <w:rFonts w:cs="Arial"/>
          <w:highlight w:val="lightGray"/>
          <w:lang w:eastAsia="ja-JP"/>
        </w:rPr>
        <w:t>from Example 1.</w:t>
      </w:r>
    </w:p>
    <w:p w14:paraId="39A953A9" w14:textId="77777777" w:rsidR="007A5EC6" w:rsidRDefault="007A5EC6" w:rsidP="007A5EC6"/>
    <w:p w14:paraId="2FFB3D62" w14:textId="77777777" w:rsidR="007A5EC6" w:rsidRDefault="007A5EC6" w:rsidP="007A5EC6">
      <w:pPr>
        <w:rPr>
          <w:rFonts w:cs="Arial"/>
          <w:b/>
          <w:i/>
          <w:lang w:eastAsia="ja-JP"/>
        </w:rPr>
      </w:pPr>
      <w:r w:rsidRPr="00AE7E78">
        <w:rPr>
          <w:rFonts w:cs="Arial"/>
          <w:b/>
          <w:i/>
          <w:lang w:eastAsia="ja-JP"/>
        </w:rPr>
        <w:t>Auditor’s Responsibilit</w:t>
      </w:r>
      <w:r>
        <w:rPr>
          <w:rFonts w:cs="Arial"/>
          <w:b/>
          <w:i/>
          <w:lang w:eastAsia="ja-JP"/>
        </w:rPr>
        <w:t>ies for the Audit of Compliance</w:t>
      </w:r>
    </w:p>
    <w:p w14:paraId="546E9AEA" w14:textId="77777777" w:rsidR="007A5EC6" w:rsidRDefault="007A5EC6" w:rsidP="007A5EC6">
      <w:pPr>
        <w:rPr>
          <w:rFonts w:cs="Arial"/>
          <w:b/>
          <w:i/>
          <w:lang w:eastAsia="ja-JP"/>
        </w:rPr>
      </w:pPr>
    </w:p>
    <w:p w14:paraId="3239D355" w14:textId="77777777" w:rsidR="007A5EC6" w:rsidRPr="00AE7E78" w:rsidRDefault="007A5EC6" w:rsidP="007A5EC6">
      <w:pPr>
        <w:jc w:val="both"/>
        <w:rPr>
          <w:rFonts w:cs="Arial"/>
          <w:lang w:eastAsia="ja-JP"/>
        </w:rPr>
      </w:pPr>
      <w:r w:rsidRPr="003E27ED">
        <w:rPr>
          <w:rFonts w:cs="Arial"/>
          <w:highlight w:val="lightGray"/>
          <w:lang w:eastAsia="ja-JP"/>
        </w:rPr>
        <w:t xml:space="preserve">Include </w:t>
      </w:r>
      <w:r w:rsidRPr="003E27ED">
        <w:rPr>
          <w:rFonts w:cs="Arial"/>
          <w:i/>
          <w:highlight w:val="lightGray"/>
          <w:lang w:eastAsia="ja-JP"/>
        </w:rPr>
        <w:t>Auditor’s Responsibilities for the Audit of Compliance</w:t>
      </w:r>
      <w:r w:rsidRPr="003E27ED">
        <w:rPr>
          <w:rFonts w:cs="Arial"/>
          <w:highlight w:val="lightGray"/>
          <w:lang w:eastAsia="ja-JP"/>
        </w:rPr>
        <w:t xml:space="preserve"> </w:t>
      </w:r>
      <w:r>
        <w:rPr>
          <w:rFonts w:cs="Arial"/>
          <w:highlight w:val="lightGray"/>
          <w:lang w:eastAsia="ja-JP"/>
        </w:rPr>
        <w:t>paragraphs</w:t>
      </w:r>
      <w:r w:rsidRPr="003E27ED">
        <w:rPr>
          <w:rFonts w:cs="Arial"/>
          <w:highlight w:val="lightGray"/>
          <w:lang w:eastAsia="ja-JP"/>
        </w:rPr>
        <w:t xml:space="preserve"> from Example 1.</w:t>
      </w:r>
    </w:p>
    <w:p w14:paraId="6F6D32ED" w14:textId="77777777" w:rsidR="007A5EC6" w:rsidRDefault="007A5EC6" w:rsidP="007A5EC6"/>
    <w:p w14:paraId="4B47A023" w14:textId="77777777" w:rsidR="007A5EC6" w:rsidRPr="00AE7E78" w:rsidRDefault="007A5EC6" w:rsidP="007A5EC6">
      <w:pPr>
        <w:rPr>
          <w:rFonts w:cs="Arial"/>
          <w:b/>
          <w:i/>
          <w:lang w:eastAsia="ja-JP"/>
        </w:rPr>
      </w:pPr>
      <w:r w:rsidRPr="00AE7E78">
        <w:rPr>
          <w:rFonts w:cs="Arial"/>
          <w:b/>
          <w:i/>
          <w:lang w:eastAsia="ja-JP"/>
        </w:rPr>
        <w:t>Other Matters</w:t>
      </w:r>
    </w:p>
    <w:p w14:paraId="15D74A3D" w14:textId="77777777" w:rsidR="007A5EC6" w:rsidRPr="00AE7E78" w:rsidRDefault="007A5EC6" w:rsidP="007A5EC6">
      <w:pPr>
        <w:rPr>
          <w:rFonts w:cs="Arial"/>
          <w:b/>
          <w:i/>
          <w:lang w:eastAsia="ja-JP"/>
        </w:rPr>
      </w:pPr>
    </w:p>
    <w:p w14:paraId="7F47D2BC" w14:textId="432F3C51" w:rsidR="007A5EC6" w:rsidRPr="009D42A8" w:rsidRDefault="007A5EC6" w:rsidP="007A5EC6">
      <w:pPr>
        <w:jc w:val="both"/>
        <w:rPr>
          <w:rFonts w:cs="Arial"/>
          <w:lang w:eastAsia="ja-JP"/>
        </w:rPr>
      </w:pPr>
      <w:r w:rsidRPr="009D42A8">
        <w:rPr>
          <w:rFonts w:cs="Arial"/>
          <w:highlight w:val="lightGray"/>
          <w:lang w:eastAsia="ja-JP"/>
        </w:rPr>
        <w:t xml:space="preserve">If applicable, include this heading and related paragraph(s) if we report findings not affecting the opinion, or if the </w:t>
      </w:r>
      <w:r w:rsidRPr="009D42A8">
        <w:rPr>
          <w:rFonts w:cs="Arial"/>
          <w:highlight w:val="lightGray"/>
        </w:rPr>
        <w:t xml:space="preserve">schedule of </w:t>
      </w:r>
      <w:r w:rsidRPr="009D42A8">
        <w:rPr>
          <w:rFonts w:cs="Arial"/>
          <w:highlight w:val="lightGray"/>
          <w:lang w:eastAsia="ja-JP"/>
        </w:rPr>
        <w:t xml:space="preserve">findings </w:t>
      </w:r>
      <w:r w:rsidR="009E58B4" w:rsidRPr="009D42A8">
        <w:rPr>
          <w:rFonts w:cs="Arial"/>
          <w:highlight w:val="lightGray"/>
          <w:lang w:eastAsia="ja-JP"/>
        </w:rPr>
        <w:t xml:space="preserve">and/or corrective action plan </w:t>
      </w:r>
      <w:r w:rsidRPr="009D42A8">
        <w:rPr>
          <w:rFonts w:cs="Arial"/>
          <w:highlight w:val="lightGray"/>
          <w:lang w:eastAsia="ja-JP"/>
        </w:rPr>
        <w:t>includes management responses– See Example 1</w:t>
      </w:r>
      <w:r>
        <w:rPr>
          <w:rFonts w:cs="Arial"/>
          <w:highlight w:val="lightGray"/>
          <w:lang w:eastAsia="ja-JP"/>
        </w:rPr>
        <w:t>.</w:t>
      </w:r>
    </w:p>
    <w:p w14:paraId="016C6891" w14:textId="77777777" w:rsidR="007A5EC6" w:rsidRPr="00AE7E78" w:rsidRDefault="007A5EC6" w:rsidP="007A5EC6">
      <w:pPr>
        <w:rPr>
          <w:rFonts w:cs="Arial"/>
          <w:b/>
          <w:lang w:eastAsia="ja-JP"/>
        </w:rPr>
      </w:pPr>
    </w:p>
    <w:p w14:paraId="36F4364D" w14:textId="77777777" w:rsidR="007A5EC6" w:rsidRPr="000A1344" w:rsidRDefault="007A5EC6" w:rsidP="007A5EC6">
      <w:pPr>
        <w:rPr>
          <w:rFonts w:cs="Arial"/>
          <w:b/>
          <w:lang w:eastAsia="ja-JP"/>
        </w:rPr>
      </w:pPr>
      <w:r w:rsidRPr="000A1344">
        <w:rPr>
          <w:rFonts w:cs="Arial"/>
          <w:b/>
          <w:lang w:eastAsia="ja-JP"/>
        </w:rPr>
        <w:t>Report on Internal Control Over Compliance</w:t>
      </w:r>
    </w:p>
    <w:p w14:paraId="51D40795" w14:textId="77777777" w:rsidR="007A5EC6" w:rsidRPr="00AE7E78" w:rsidRDefault="007A5EC6" w:rsidP="007A5EC6">
      <w:pPr>
        <w:jc w:val="center"/>
        <w:rPr>
          <w:rFonts w:cs="Arial"/>
          <w:b/>
          <w:lang w:eastAsia="ja-JP"/>
        </w:rPr>
      </w:pPr>
    </w:p>
    <w:p w14:paraId="4E33BBBD" w14:textId="77777777" w:rsidR="007A5EC6" w:rsidRPr="009D42A8" w:rsidRDefault="007A5EC6" w:rsidP="007A5EC6">
      <w:pPr>
        <w:jc w:val="both"/>
        <w:rPr>
          <w:rFonts w:cs="Arial"/>
          <w:lang w:eastAsia="ja-JP"/>
        </w:rPr>
      </w:pPr>
      <w:r w:rsidRPr="009D42A8">
        <w:rPr>
          <w:rFonts w:cs="Arial"/>
          <w:highlight w:val="lightGray"/>
          <w:lang w:eastAsia="ja-JP"/>
        </w:rPr>
        <w:t>Include the applicable internal control section</w:t>
      </w:r>
      <w:r>
        <w:rPr>
          <w:rFonts w:cs="Arial"/>
          <w:highlight w:val="lightGray"/>
          <w:lang w:eastAsia="ja-JP"/>
        </w:rPr>
        <w:t>.</w:t>
      </w:r>
    </w:p>
    <w:p w14:paraId="31B62EFB" w14:textId="77777777" w:rsidR="007A5EC6" w:rsidRPr="00AE7E78" w:rsidRDefault="007A5EC6" w:rsidP="007A5EC6">
      <w:pPr>
        <w:jc w:val="both"/>
        <w:rPr>
          <w:rFonts w:cs="Arial"/>
          <w:color w:val="2C5EFC"/>
          <w:lang w:eastAsia="ja-JP"/>
        </w:rPr>
      </w:pPr>
    </w:p>
    <w:p w14:paraId="35352D8C" w14:textId="4F0B4B09" w:rsidR="007A5EC6" w:rsidRDefault="007A5EC6" w:rsidP="007A5EC6">
      <w:pPr>
        <w:jc w:val="both"/>
        <w:rPr>
          <w:rFonts w:cs="Arial"/>
          <w:b/>
          <w:i/>
          <w:vertAlign w:val="superscript"/>
          <w:lang w:eastAsia="ja-JP"/>
        </w:rPr>
      </w:pPr>
      <w:r w:rsidRPr="000A1344">
        <w:rPr>
          <w:rFonts w:cs="Arial"/>
          <w:b/>
          <w:lang w:eastAsia="ja-JP"/>
        </w:rPr>
        <w:t>Report on Schedule of Expenditures of Federal Awards Required by the Uniform Guidance</w:t>
      </w:r>
      <w:r w:rsidR="006561BC">
        <w:rPr>
          <w:rFonts w:cs="Arial"/>
          <w:vertAlign w:val="superscript"/>
          <w:lang w:eastAsia="ja-JP"/>
        </w:rPr>
        <w:t xml:space="preserve"> </w:t>
      </w:r>
      <w:r w:rsidR="006561BC">
        <w:rPr>
          <w:rFonts w:cs="Arial"/>
          <w:b/>
          <w:i/>
          <w:vertAlign w:val="superscript"/>
          <w:lang w:eastAsia="ja-JP"/>
        </w:rPr>
        <w:fldChar w:fldCharType="begin"/>
      </w:r>
      <w:r w:rsidR="006561BC">
        <w:rPr>
          <w:rFonts w:cs="Arial"/>
          <w:vertAlign w:val="superscript"/>
          <w:lang w:eastAsia="ja-JP"/>
        </w:rPr>
        <w:instrText xml:space="preserve"> NOTEREF _Ref92880807 \h </w:instrText>
      </w:r>
      <w:r w:rsidR="006561BC">
        <w:rPr>
          <w:rFonts w:cs="Arial"/>
          <w:b/>
          <w:i/>
          <w:vertAlign w:val="superscript"/>
          <w:lang w:eastAsia="ja-JP"/>
        </w:rPr>
      </w:r>
      <w:r w:rsidR="006561BC">
        <w:rPr>
          <w:rFonts w:cs="Arial"/>
          <w:b/>
          <w:i/>
          <w:vertAlign w:val="superscript"/>
          <w:lang w:eastAsia="ja-JP"/>
        </w:rPr>
        <w:fldChar w:fldCharType="separate"/>
      </w:r>
      <w:r w:rsidR="006561BC">
        <w:rPr>
          <w:rFonts w:cs="Arial"/>
          <w:vertAlign w:val="superscript"/>
          <w:lang w:eastAsia="ja-JP"/>
        </w:rPr>
        <w:t>iii</w:t>
      </w:r>
      <w:r w:rsidR="006561BC">
        <w:rPr>
          <w:rFonts w:cs="Arial"/>
          <w:b/>
          <w:i/>
          <w:vertAlign w:val="superscript"/>
          <w:lang w:eastAsia="ja-JP"/>
        </w:rPr>
        <w:fldChar w:fldCharType="end"/>
      </w:r>
    </w:p>
    <w:p w14:paraId="54212FF2" w14:textId="77777777" w:rsidR="007A5EC6" w:rsidRPr="00AE7E78" w:rsidRDefault="007A5EC6" w:rsidP="007A5EC6">
      <w:pPr>
        <w:jc w:val="both"/>
        <w:rPr>
          <w:rFonts w:cs="Arial"/>
          <w:b/>
          <w:i/>
          <w:lang w:eastAsia="ja-JP"/>
        </w:rPr>
      </w:pPr>
    </w:p>
    <w:p w14:paraId="183939D2" w14:textId="77777777" w:rsidR="007A5EC6" w:rsidRPr="009D42A8" w:rsidRDefault="007A5EC6" w:rsidP="007A5EC6">
      <w:pPr>
        <w:jc w:val="both"/>
        <w:rPr>
          <w:rFonts w:cs="Arial"/>
          <w:color w:val="2C5EFC"/>
          <w:lang w:eastAsia="ja-JP"/>
        </w:rPr>
      </w:pPr>
      <w:r w:rsidRPr="009D42A8">
        <w:rPr>
          <w:rFonts w:cs="Arial"/>
          <w:highlight w:val="lightGray"/>
          <w:lang w:eastAsia="ja-JP"/>
        </w:rPr>
        <w:t xml:space="preserve">Include this heading and Example 9 or 10 </w:t>
      </w:r>
      <w:r w:rsidRPr="009D42A8">
        <w:rPr>
          <w:rFonts w:cs="Arial"/>
          <w:highlight w:val="lightGray"/>
          <w:u w:val="single"/>
          <w:lang w:eastAsia="ja-JP"/>
        </w:rPr>
        <w:t>only if</w:t>
      </w:r>
      <w:r w:rsidRPr="009D42A8">
        <w:rPr>
          <w:rFonts w:cs="Arial"/>
          <w:highlight w:val="lightGray"/>
          <w:lang w:eastAsia="ja-JP"/>
        </w:rPr>
        <w:t xml:space="preserve"> we report on the schedule of expenditures of federal awards in this report</w:t>
      </w:r>
      <w:r>
        <w:rPr>
          <w:rFonts w:cs="Arial"/>
          <w:highlight w:val="lightGray"/>
          <w:lang w:eastAsia="ja-JP"/>
        </w:rPr>
        <w:t>.</w:t>
      </w:r>
    </w:p>
    <w:p w14:paraId="666BFE22" w14:textId="359FF2E9" w:rsidR="00D81D5C" w:rsidRDefault="00D81D5C" w:rsidP="007A5EC6">
      <w:pPr>
        <w:rPr>
          <w:rFonts w:cs="Arial"/>
          <w:color w:val="2C5EFC"/>
          <w:lang w:eastAsia="ja-JP"/>
        </w:rPr>
      </w:pPr>
      <w:r>
        <w:rPr>
          <w:rFonts w:cs="Arial"/>
          <w:color w:val="2C5EFC"/>
          <w:lang w:eastAsia="ja-JP"/>
        </w:rPr>
        <w:br w:type="page"/>
      </w:r>
    </w:p>
    <w:p w14:paraId="58015E2E"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lastRenderedPageBreak/>
        <w:t>Example 4</w:t>
      </w:r>
      <w:r w:rsidRPr="00B95039">
        <w:rPr>
          <w:rFonts w:cs="Arial"/>
          <w:i/>
          <w:iCs/>
          <w:color w:val="002060"/>
          <w:lang w:eastAsia="ja-JP"/>
        </w:rPr>
        <w:t xml:space="preserve">: </w:t>
      </w:r>
      <w:r w:rsidRPr="00B95039">
        <w:rPr>
          <w:rFonts w:cs="Arial"/>
          <w:b/>
          <w:i/>
          <w:iCs/>
          <w:color w:val="002060"/>
          <w:lang w:eastAsia="ja-JP"/>
        </w:rPr>
        <w:t>Scope Limitation for Major Program(s),</w:t>
      </w:r>
    </w:p>
    <w:p w14:paraId="4786DFE7"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t>Unmodified Opinion on Other Major Program(s)</w:t>
      </w:r>
    </w:p>
    <w:p w14:paraId="1C488EEA"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t>(With or without reportable noncompliance unrelated to the scope restriction)</w:t>
      </w:r>
    </w:p>
    <w:p w14:paraId="269F735D" w14:textId="77777777" w:rsidR="007A5EC6" w:rsidRPr="00B95039" w:rsidRDefault="007A5EC6" w:rsidP="007A5EC6">
      <w:pPr>
        <w:jc w:val="center"/>
        <w:rPr>
          <w:rFonts w:cs="Arial"/>
          <w:b/>
          <w:i/>
          <w:iCs/>
          <w:color w:val="002060"/>
          <w:lang w:eastAsia="ja-JP"/>
        </w:rPr>
      </w:pPr>
    </w:p>
    <w:p w14:paraId="4E196DC8" w14:textId="77777777" w:rsidR="007A5EC6" w:rsidRPr="00B95039" w:rsidRDefault="007A5EC6" w:rsidP="007A5EC6">
      <w:pPr>
        <w:jc w:val="center"/>
        <w:rPr>
          <w:rFonts w:cs="Arial"/>
          <w:i/>
          <w:iCs/>
          <w:color w:val="002060"/>
          <w:lang w:eastAsia="ja-JP"/>
        </w:rPr>
      </w:pPr>
      <w:r w:rsidRPr="00B95039">
        <w:rPr>
          <w:rFonts w:cs="Arial"/>
          <w:b/>
          <w:i/>
          <w:iCs/>
          <w:color w:val="002060"/>
          <w:lang w:eastAsia="ja-JP"/>
        </w:rPr>
        <w:t>Reminder: If programs are part of a cluster, report the cluster name (i.e. Nutrition Cluster) and use a singular reference to ‘program’ in the letter. Do not list each individual program.</w:t>
      </w:r>
    </w:p>
    <w:p w14:paraId="409577EF" w14:textId="77777777" w:rsidR="007A5EC6" w:rsidRPr="00AE7E78" w:rsidRDefault="007A5EC6" w:rsidP="007A5EC6">
      <w:pPr>
        <w:rPr>
          <w:rFonts w:cs="Arial"/>
          <w:lang w:eastAsia="ja-JP"/>
        </w:rPr>
      </w:pPr>
    </w:p>
    <w:p w14:paraId="4126E357" w14:textId="77777777" w:rsidR="007A5EC6" w:rsidRPr="00FD69F2" w:rsidRDefault="007A5EC6" w:rsidP="007A5EC6">
      <w:pPr>
        <w:rPr>
          <w:rFonts w:cs="Arial"/>
          <w:color w:val="FF0000"/>
          <w:lang w:eastAsia="ja-JP"/>
        </w:rPr>
      </w:pPr>
      <w:r w:rsidRPr="00FD69F2">
        <w:rPr>
          <w:rFonts w:cs="Arial"/>
          <w:b/>
          <w:lang w:eastAsia="ja-JP"/>
        </w:rPr>
        <w:t xml:space="preserve">Report on Compliance for </w:t>
      </w:r>
      <w:r>
        <w:rPr>
          <w:rFonts w:cs="Arial"/>
          <w:b/>
          <w:highlight w:val="lightGray"/>
          <w:lang w:eastAsia="ja-JP"/>
        </w:rPr>
        <w:t>(</w:t>
      </w:r>
      <w:r w:rsidRPr="00FD69F2">
        <w:rPr>
          <w:rFonts w:cs="Arial"/>
          <w:b/>
          <w:highlight w:val="lightGray"/>
          <w:lang w:eastAsia="ja-JP"/>
        </w:rPr>
        <w:t>Each/the</w:t>
      </w:r>
      <w:r>
        <w:rPr>
          <w:rFonts w:cs="Arial"/>
          <w:b/>
          <w:highlight w:val="lightGray"/>
          <w:lang w:eastAsia="ja-JP"/>
        </w:rPr>
        <w:t>)</w:t>
      </w:r>
      <w:r w:rsidRPr="00FD69F2">
        <w:rPr>
          <w:rFonts w:cs="Arial"/>
          <w:b/>
          <w:lang w:eastAsia="ja-JP"/>
        </w:rPr>
        <w:t xml:space="preserve"> Major Federal Program </w:t>
      </w:r>
    </w:p>
    <w:p w14:paraId="0BEC6071" w14:textId="77777777" w:rsidR="007A5EC6" w:rsidRPr="00AE7E78" w:rsidRDefault="007A5EC6" w:rsidP="007A5EC6">
      <w:pPr>
        <w:jc w:val="center"/>
        <w:rPr>
          <w:rFonts w:cs="Arial"/>
          <w:lang w:eastAsia="ja-JP"/>
        </w:rPr>
      </w:pPr>
    </w:p>
    <w:p w14:paraId="063C8EBE" w14:textId="77777777" w:rsidR="007A5EC6" w:rsidRPr="00AE7E78" w:rsidRDefault="007A5EC6" w:rsidP="007A5EC6">
      <w:pPr>
        <w:rPr>
          <w:rFonts w:cs="Arial"/>
          <w:b/>
          <w:i/>
          <w:lang w:eastAsia="ja-JP"/>
        </w:rPr>
      </w:pPr>
      <w:r>
        <w:rPr>
          <w:rFonts w:cs="Arial"/>
          <w:b/>
          <w:i/>
          <w:lang w:eastAsia="ja-JP"/>
        </w:rPr>
        <w:t xml:space="preserve">Qualified and Unmodified </w:t>
      </w:r>
      <w:r w:rsidRPr="00AE7E78">
        <w:rPr>
          <w:rFonts w:cs="Arial"/>
          <w:b/>
          <w:i/>
          <w:lang w:eastAsia="ja-JP"/>
        </w:rPr>
        <w:t>Opinion</w:t>
      </w:r>
      <w:r>
        <w:rPr>
          <w:rFonts w:cs="Arial"/>
          <w:b/>
          <w:i/>
          <w:lang w:eastAsia="ja-JP"/>
        </w:rPr>
        <w:t>s</w:t>
      </w:r>
      <w:r w:rsidRPr="00AE7E78">
        <w:rPr>
          <w:rFonts w:cs="Arial"/>
          <w:b/>
          <w:i/>
          <w:lang w:eastAsia="ja-JP"/>
        </w:rPr>
        <w:t xml:space="preserve"> </w:t>
      </w:r>
    </w:p>
    <w:p w14:paraId="5C3CD1A2" w14:textId="77777777" w:rsidR="007A5EC6" w:rsidRPr="00AE7E78" w:rsidRDefault="007A5EC6" w:rsidP="007A5EC6">
      <w:pPr>
        <w:jc w:val="both"/>
        <w:rPr>
          <w:rFonts w:cs="Arial"/>
          <w:lang w:eastAsia="ja-JP"/>
        </w:rPr>
      </w:pPr>
    </w:p>
    <w:p w14:paraId="2443200D" w14:textId="77777777" w:rsidR="007A5EC6" w:rsidRPr="00AE7E78" w:rsidRDefault="007A5EC6" w:rsidP="007A5EC6">
      <w:pPr>
        <w:jc w:val="both"/>
        <w:rPr>
          <w:rFonts w:cs="Arial"/>
          <w:lang w:eastAsia="ja-JP"/>
        </w:rPr>
      </w:pPr>
      <w:r w:rsidRPr="00AE7E78">
        <w:rPr>
          <w:rFonts w:cs="Arial"/>
          <w:lang w:eastAsia="ja-JP"/>
        </w:rPr>
        <w:t xml:space="preserve">We have audited </w:t>
      </w:r>
      <w:r w:rsidRPr="00C01D94">
        <w:rPr>
          <w:rFonts w:cs="Arial"/>
          <w:highlight w:val="lightGray"/>
        </w:rPr>
        <w:t>E</w:t>
      </w:r>
      <w:r>
        <w:rPr>
          <w:rFonts w:cs="Arial"/>
          <w:highlight w:val="lightGray"/>
        </w:rPr>
        <w:t>ntity Name</w:t>
      </w:r>
      <w:r w:rsidRPr="00AE7E78">
        <w:rPr>
          <w:rFonts w:cs="Arial"/>
          <w:lang w:eastAsia="ja-JP"/>
        </w:rPr>
        <w:t>’s</w:t>
      </w:r>
      <w:r>
        <w:rPr>
          <w:rFonts w:cs="Arial"/>
          <w:lang w:eastAsia="ja-JP"/>
        </w:rPr>
        <w:t xml:space="preserve">, </w:t>
      </w:r>
      <w:r w:rsidRPr="00597E07">
        <w:rPr>
          <w:rFonts w:cs="Arial"/>
          <w:highlight w:val="lightGray"/>
          <w:lang w:eastAsia="ja-JP"/>
        </w:rPr>
        <w:t>County Name</w:t>
      </w:r>
      <w:r>
        <w:rPr>
          <w:rFonts w:cs="Arial"/>
          <w:lang w:eastAsia="ja-JP"/>
        </w:rPr>
        <w:t>,</w:t>
      </w:r>
      <w:r w:rsidRPr="00AE7E78">
        <w:rPr>
          <w:rFonts w:cs="Arial"/>
          <w:lang w:eastAsia="ja-JP"/>
        </w:rPr>
        <w:t xml:space="preserve"> (</w:t>
      </w:r>
      <w:r w:rsidRPr="00C01D94">
        <w:rPr>
          <w:rFonts w:cs="Arial"/>
          <w:highlight w:val="lightGray"/>
        </w:rPr>
        <w:t>Entity</w:t>
      </w:r>
      <w:r w:rsidRPr="00AE7E78">
        <w:rPr>
          <w:rFonts w:cs="Arial"/>
          <w:lang w:eastAsia="ja-JP"/>
        </w:rPr>
        <w:t>) compliance</w:t>
      </w:r>
      <w:r w:rsidRPr="00AE7E78" w:rsidDel="00E92396">
        <w:rPr>
          <w:rFonts w:cs="Arial"/>
          <w:lang w:eastAsia="ja-JP"/>
        </w:rPr>
        <w:t xml:space="preserve"> </w:t>
      </w:r>
      <w:r w:rsidRPr="00AE7E78">
        <w:rPr>
          <w:rFonts w:cs="Arial"/>
          <w:lang w:eastAsia="ja-JP"/>
        </w:rPr>
        <w:t xml:space="preserve">with the </w:t>
      </w:r>
      <w:r>
        <w:rPr>
          <w:rFonts w:cs="Arial"/>
          <w:lang w:eastAsia="ja-JP"/>
        </w:rPr>
        <w:t xml:space="preserve">types of compliance </w:t>
      </w:r>
      <w:r w:rsidRPr="00AE7E78">
        <w:rPr>
          <w:rFonts w:cs="Arial"/>
          <w:lang w:eastAsia="ja-JP"/>
        </w:rPr>
        <w:t xml:space="preserve">requirements </w:t>
      </w:r>
      <w:r>
        <w:rPr>
          <w:rFonts w:cs="Arial"/>
          <w:lang w:eastAsia="ja-JP"/>
        </w:rPr>
        <w:t>identified as subject to audit</w:t>
      </w:r>
      <w:r w:rsidRPr="00AE7E78">
        <w:rPr>
          <w:rFonts w:cs="Arial"/>
          <w:lang w:eastAsia="ja-JP"/>
        </w:rPr>
        <w:t xml:space="preserve"> in the U.S. Office of Management and Budget (OMB) </w:t>
      </w:r>
      <w:r w:rsidRPr="00AE7E78">
        <w:rPr>
          <w:rFonts w:cs="Arial"/>
          <w:i/>
          <w:lang w:eastAsia="ja-JP"/>
        </w:rPr>
        <w:t>Compliance Supplement</w:t>
      </w:r>
      <w:r w:rsidRPr="00AE7E78">
        <w:rPr>
          <w:rFonts w:cs="Arial"/>
          <w:lang w:eastAsia="ja-JP"/>
        </w:rPr>
        <w:t xml:space="preserve"> that could </w:t>
      </w:r>
      <w:r>
        <w:rPr>
          <w:rFonts w:cs="Arial"/>
          <w:lang w:eastAsia="ja-JP"/>
        </w:rPr>
        <w:t xml:space="preserve">have a </w:t>
      </w:r>
      <w:r w:rsidRPr="00AE7E78">
        <w:rPr>
          <w:rFonts w:cs="Arial"/>
          <w:lang w:eastAsia="ja-JP"/>
        </w:rPr>
        <w:t xml:space="preserve">direct and material </w:t>
      </w:r>
      <w:r>
        <w:rPr>
          <w:rFonts w:cs="Arial"/>
          <w:lang w:eastAsia="ja-JP"/>
        </w:rPr>
        <w:t xml:space="preserve">effect on </w:t>
      </w:r>
      <w:r>
        <w:rPr>
          <w:rFonts w:cs="Arial"/>
          <w:highlight w:val="lightGray"/>
          <w:lang w:eastAsia="ja-JP"/>
        </w:rPr>
        <w:t>(</w:t>
      </w:r>
      <w:r w:rsidRPr="00292C70">
        <w:rPr>
          <w:rFonts w:cs="Arial"/>
          <w:highlight w:val="lightGray"/>
          <w:lang w:eastAsia="ja-JP"/>
        </w:rPr>
        <w:t>each of</w:t>
      </w:r>
      <w:r>
        <w:rPr>
          <w:rFonts w:cs="Arial"/>
          <w:highlight w:val="lightGray"/>
          <w:lang w:eastAsia="ja-JP"/>
        </w:rPr>
        <w:t>)</w:t>
      </w:r>
      <w:r w:rsidRPr="00AE7E78">
        <w:rPr>
          <w:rFonts w:cs="Arial"/>
          <w:lang w:eastAsia="ja-JP"/>
        </w:rPr>
        <w:t xml:space="preserve"> </w:t>
      </w:r>
      <w:r w:rsidRPr="00C01D94">
        <w:rPr>
          <w:rFonts w:cs="Arial"/>
          <w:highlight w:val="lightGray"/>
        </w:rPr>
        <w:t>E</w:t>
      </w:r>
      <w:r>
        <w:rPr>
          <w:rFonts w:cs="Arial"/>
          <w:highlight w:val="lightGray"/>
        </w:rPr>
        <w:t>ntity Name</w:t>
      </w:r>
      <w:r w:rsidRPr="00AE7E78">
        <w:rPr>
          <w:rFonts w:cs="Arial"/>
          <w:lang w:eastAsia="ja-JP"/>
        </w:rPr>
        <w:t>’s major federal program</w:t>
      </w:r>
      <w:r>
        <w:rPr>
          <w:rFonts w:cs="Arial"/>
          <w:highlight w:val="lightGray"/>
          <w:lang w:eastAsia="ja-JP"/>
        </w:rPr>
        <w:t>(</w:t>
      </w:r>
      <w:r w:rsidRPr="00292C70">
        <w:rPr>
          <w:rFonts w:cs="Arial"/>
          <w:highlight w:val="lightGray"/>
          <w:lang w:eastAsia="ja-JP"/>
        </w:rPr>
        <w:t>s</w:t>
      </w:r>
      <w:r>
        <w:rPr>
          <w:rFonts w:cs="Arial"/>
          <w:highlight w:val="lightGray"/>
          <w:lang w:eastAsia="ja-JP"/>
        </w:rPr>
        <w:t>)</w:t>
      </w:r>
      <w:r w:rsidRPr="00AE7E78">
        <w:rPr>
          <w:rFonts w:cs="Arial"/>
          <w:lang w:eastAsia="ja-JP"/>
        </w:rPr>
        <w:t xml:space="preserve"> for the year ended </w:t>
      </w:r>
      <w:r w:rsidRPr="00C01D94">
        <w:rPr>
          <w:rFonts w:cs="Arial"/>
          <w:highlight w:val="lightGray"/>
          <w:lang w:eastAsia="ja-JP"/>
        </w:rPr>
        <w:t>FYE Date</w:t>
      </w:r>
      <w:r w:rsidRPr="00AE7E78">
        <w:rPr>
          <w:rFonts w:cs="Arial"/>
          <w:lang w:eastAsia="ja-JP"/>
        </w:rPr>
        <w:t xml:space="preserve">. </w:t>
      </w:r>
      <w:r w:rsidRPr="00C01D94">
        <w:rPr>
          <w:rFonts w:cs="Arial"/>
          <w:highlight w:val="lightGray"/>
        </w:rPr>
        <w:t>E</w:t>
      </w:r>
      <w:r>
        <w:rPr>
          <w:rFonts w:cs="Arial"/>
          <w:highlight w:val="lightGray"/>
        </w:rPr>
        <w:t>ntity Name</w:t>
      </w:r>
      <w:r w:rsidRPr="00AE7E78">
        <w:rPr>
          <w:rFonts w:cs="Arial"/>
          <w:lang w:eastAsia="ja-JP"/>
        </w:rPr>
        <w:t>’s major federal program</w:t>
      </w:r>
      <w:r>
        <w:rPr>
          <w:rFonts w:cs="Arial"/>
          <w:highlight w:val="lightGray"/>
          <w:lang w:eastAsia="ja-JP"/>
        </w:rPr>
        <w:t>(</w:t>
      </w:r>
      <w:r w:rsidRPr="00292C70">
        <w:rPr>
          <w:rFonts w:cs="Arial"/>
          <w:highlight w:val="lightGray"/>
          <w:lang w:eastAsia="ja-JP"/>
        </w:rPr>
        <w:t>s</w:t>
      </w:r>
      <w:r>
        <w:rPr>
          <w:rFonts w:cs="Arial"/>
          <w:highlight w:val="lightGray"/>
          <w:lang w:eastAsia="ja-JP"/>
        </w:rPr>
        <w:t>)</w:t>
      </w:r>
      <w:r>
        <w:rPr>
          <w:rFonts w:cs="Arial"/>
          <w:lang w:eastAsia="ja-JP"/>
        </w:rPr>
        <w:t xml:space="preserve"> </w:t>
      </w:r>
      <w:r>
        <w:rPr>
          <w:rFonts w:cs="Arial"/>
          <w:highlight w:val="lightGray"/>
          <w:lang w:eastAsia="ja-JP"/>
        </w:rPr>
        <w:t>(</w:t>
      </w:r>
      <w:r w:rsidRPr="00292C70">
        <w:rPr>
          <w:rFonts w:cs="Arial"/>
          <w:highlight w:val="lightGray"/>
          <w:lang w:eastAsia="ja-JP"/>
        </w:rPr>
        <w:t>is/are</w:t>
      </w:r>
      <w:r>
        <w:rPr>
          <w:rFonts w:cs="Arial"/>
          <w:highlight w:val="lightGray"/>
          <w:lang w:eastAsia="ja-JP"/>
        </w:rPr>
        <w:t>)</w:t>
      </w:r>
      <w:r>
        <w:rPr>
          <w:rFonts w:cs="Arial"/>
          <w:lang w:eastAsia="ja-JP"/>
        </w:rPr>
        <w:t xml:space="preserve"> identified in the</w:t>
      </w:r>
      <w:r w:rsidRPr="00AE7E78">
        <w:rPr>
          <w:rFonts w:cs="Arial"/>
          <w:lang w:eastAsia="ja-JP"/>
        </w:rPr>
        <w:t xml:space="preserve"> </w:t>
      </w:r>
      <w:r w:rsidRPr="00AE7E78">
        <w:rPr>
          <w:rFonts w:cs="Arial"/>
          <w:i/>
          <w:lang w:eastAsia="ja-JP"/>
        </w:rPr>
        <w:t>Summary of Auditor’s Results</w:t>
      </w:r>
      <w:r w:rsidRPr="00AE7E78">
        <w:rPr>
          <w:rFonts w:cs="Arial"/>
          <w:lang w:eastAsia="ja-JP"/>
        </w:rPr>
        <w:t xml:space="preserve"> </w:t>
      </w:r>
      <w:r>
        <w:rPr>
          <w:rFonts w:cs="Arial"/>
          <w:lang w:eastAsia="ja-JP"/>
        </w:rPr>
        <w:t xml:space="preserve">section of </w:t>
      </w:r>
      <w:r w:rsidRPr="00AE7E78">
        <w:rPr>
          <w:rFonts w:cs="Arial"/>
          <w:lang w:eastAsia="ja-JP"/>
        </w:rPr>
        <w:t>the accompanying schedule of findings</w:t>
      </w:r>
      <w:r>
        <w:rPr>
          <w:rFonts w:cs="Arial"/>
          <w:lang w:eastAsia="ja-JP"/>
        </w:rPr>
        <w:t xml:space="preserve"> </w:t>
      </w:r>
      <w:r>
        <w:rPr>
          <w:rFonts w:cs="Arial"/>
          <w:highlight w:val="lightGray"/>
          <w:lang w:eastAsia="ja-JP"/>
        </w:rPr>
        <w:t>(</w:t>
      </w:r>
      <w:r w:rsidRPr="00292C70">
        <w:rPr>
          <w:rFonts w:cs="Arial"/>
          <w:highlight w:val="lightGray"/>
          <w:lang w:eastAsia="ja-JP"/>
        </w:rPr>
        <w:t>and questioned costs</w:t>
      </w:r>
      <w:r>
        <w:rPr>
          <w:rFonts w:cs="Arial"/>
          <w:highlight w:val="lightGray"/>
          <w:lang w:eastAsia="ja-JP"/>
        </w:rPr>
        <w:t>)</w:t>
      </w:r>
      <w:r w:rsidRPr="00AE7E78">
        <w:rPr>
          <w:rFonts w:cs="Arial"/>
          <w:lang w:eastAsia="ja-JP"/>
        </w:rPr>
        <w:t xml:space="preserve">. </w:t>
      </w:r>
    </w:p>
    <w:p w14:paraId="3E31514A" w14:textId="77777777" w:rsidR="007A5EC6" w:rsidRPr="00AE7E78" w:rsidRDefault="007A5EC6" w:rsidP="007A5EC6">
      <w:pPr>
        <w:rPr>
          <w:rFonts w:cs="Arial"/>
          <w:b/>
          <w:i/>
          <w:lang w:eastAsia="ja-JP"/>
        </w:rPr>
      </w:pPr>
    </w:p>
    <w:p w14:paraId="05085110" w14:textId="77777777" w:rsidR="007A5EC6" w:rsidRDefault="007A5EC6" w:rsidP="007A5EC6">
      <w:pPr>
        <w:jc w:val="both"/>
        <w:rPr>
          <w:rFonts w:cs="Arial"/>
          <w:i/>
          <w:lang w:eastAsia="ja-JP"/>
        </w:rPr>
      </w:pPr>
      <w:r>
        <w:rPr>
          <w:rFonts w:cs="Arial"/>
          <w:i/>
          <w:lang w:eastAsia="ja-JP"/>
        </w:rPr>
        <w:t xml:space="preserve">Qualified Opinion on </w:t>
      </w:r>
      <w:r w:rsidRPr="000B06C7">
        <w:rPr>
          <w:rFonts w:cs="Arial"/>
          <w:i/>
          <w:highlight w:val="lightGray"/>
          <w:lang w:eastAsia="ja-JP"/>
        </w:rPr>
        <w:t>Identify Major Federal Program(s)</w:t>
      </w:r>
    </w:p>
    <w:p w14:paraId="2B1A89BD" w14:textId="77777777" w:rsidR="007A5EC6" w:rsidRDefault="007A5EC6" w:rsidP="007A5EC6">
      <w:pPr>
        <w:jc w:val="both"/>
        <w:rPr>
          <w:rFonts w:cs="Arial"/>
          <w:i/>
          <w:lang w:eastAsia="ja-JP"/>
        </w:rPr>
      </w:pPr>
    </w:p>
    <w:p w14:paraId="3422D09B" w14:textId="77777777" w:rsidR="007A5EC6" w:rsidRPr="000B06C7" w:rsidRDefault="007A5EC6" w:rsidP="007A5EC6">
      <w:pPr>
        <w:jc w:val="both"/>
        <w:rPr>
          <w:rFonts w:cs="Arial"/>
          <w:lang w:eastAsia="ja-JP"/>
        </w:rPr>
      </w:pPr>
      <w:r w:rsidRPr="000B06C7">
        <w:rPr>
          <w:rFonts w:cs="Arial"/>
          <w:lang w:eastAsia="ja-JP"/>
        </w:rPr>
        <w:t xml:space="preserve">In our opinion, except for the </w:t>
      </w:r>
      <w:r>
        <w:rPr>
          <w:rFonts w:cs="Arial"/>
          <w:lang w:eastAsia="ja-JP"/>
        </w:rPr>
        <w:t xml:space="preserve">possible effects of the matter described </w:t>
      </w:r>
      <w:r w:rsidRPr="000B06C7">
        <w:rPr>
          <w:rFonts w:cs="Arial"/>
          <w:lang w:eastAsia="ja-JP"/>
        </w:rPr>
        <w:t xml:space="preserve">in the </w:t>
      </w:r>
      <w:r w:rsidRPr="00486AA5">
        <w:rPr>
          <w:rFonts w:cs="Arial"/>
          <w:i/>
          <w:lang w:eastAsia="ja-JP"/>
        </w:rPr>
        <w:t xml:space="preserve">Basis for Qualified and Unmodified Opinions </w:t>
      </w:r>
      <w:r w:rsidRPr="000B06C7">
        <w:rPr>
          <w:rFonts w:cs="Arial"/>
          <w:lang w:eastAsia="ja-JP"/>
        </w:rPr>
        <w:t xml:space="preserve">section of our report, </w:t>
      </w:r>
      <w:r w:rsidRPr="001F56A7">
        <w:rPr>
          <w:rFonts w:cs="Arial"/>
          <w:highlight w:val="lightGray"/>
        </w:rPr>
        <w:t>E</w:t>
      </w:r>
      <w:r>
        <w:rPr>
          <w:rFonts w:cs="Arial"/>
          <w:highlight w:val="lightGray"/>
        </w:rPr>
        <w:t>ntity Name</w:t>
      </w:r>
      <w:r w:rsidRPr="000B06C7">
        <w:rPr>
          <w:rFonts w:cs="Arial"/>
          <w:lang w:eastAsia="ja-JP"/>
        </w:rPr>
        <w:t xml:space="preserve"> complied, in all material respects, with the compliance requirements referred to above that could have a direct and material effect on </w:t>
      </w:r>
      <w:r>
        <w:rPr>
          <w:rFonts w:cs="Arial"/>
          <w:highlight w:val="lightGray"/>
          <w:lang w:eastAsia="ja-JP"/>
        </w:rPr>
        <w:t>(</w:t>
      </w:r>
      <w:r w:rsidRPr="000B06C7">
        <w:rPr>
          <w:rFonts w:cs="Arial"/>
          <w:highlight w:val="lightGray"/>
          <w:lang w:eastAsia="ja-JP"/>
        </w:rPr>
        <w:t>identify the major federal program</w:t>
      </w:r>
      <w:r>
        <w:rPr>
          <w:rFonts w:cs="Arial"/>
          <w:highlight w:val="lightGray"/>
          <w:lang w:eastAsia="ja-JP"/>
        </w:rPr>
        <w:t>)</w:t>
      </w:r>
      <w:r w:rsidRPr="000B06C7">
        <w:rPr>
          <w:rFonts w:cs="Arial"/>
          <w:lang w:eastAsia="ja-JP"/>
        </w:rPr>
        <w:t xml:space="preserve"> for the year ended </w:t>
      </w:r>
      <w:r w:rsidRPr="00C01D94">
        <w:rPr>
          <w:rFonts w:cs="Arial"/>
          <w:highlight w:val="lightGray"/>
          <w:lang w:eastAsia="ja-JP"/>
        </w:rPr>
        <w:t>FYE Date</w:t>
      </w:r>
      <w:r>
        <w:rPr>
          <w:rFonts w:cs="Arial"/>
          <w:lang w:eastAsia="ja-JP"/>
        </w:rPr>
        <w:t>.</w:t>
      </w:r>
    </w:p>
    <w:p w14:paraId="36A9A5F2" w14:textId="77777777" w:rsidR="007A5EC6" w:rsidRDefault="007A5EC6" w:rsidP="007A5EC6">
      <w:pPr>
        <w:jc w:val="both"/>
        <w:rPr>
          <w:rFonts w:cs="Arial"/>
          <w:i/>
          <w:lang w:eastAsia="ja-JP"/>
        </w:rPr>
      </w:pPr>
    </w:p>
    <w:p w14:paraId="25501460" w14:textId="77777777" w:rsidR="007A5EC6" w:rsidRDefault="007A5EC6" w:rsidP="007A5EC6">
      <w:pPr>
        <w:jc w:val="both"/>
        <w:rPr>
          <w:rFonts w:cs="Arial"/>
          <w:i/>
          <w:lang w:eastAsia="ja-JP"/>
        </w:rPr>
      </w:pPr>
      <w:r>
        <w:rPr>
          <w:rFonts w:cs="Arial"/>
          <w:i/>
          <w:lang w:eastAsia="ja-JP"/>
        </w:rPr>
        <w:t xml:space="preserve">Unmodified Opinion on </w:t>
      </w:r>
      <w:r>
        <w:rPr>
          <w:rFonts w:cs="Arial"/>
          <w:i/>
          <w:highlight w:val="lightGray"/>
          <w:lang w:eastAsia="ja-JP"/>
        </w:rPr>
        <w:t>(</w:t>
      </w:r>
      <w:r w:rsidRPr="001F56A7">
        <w:rPr>
          <w:rFonts w:cs="Arial"/>
          <w:i/>
          <w:highlight w:val="lightGray"/>
          <w:lang w:eastAsia="ja-JP"/>
        </w:rPr>
        <w:t>Each of</w:t>
      </w:r>
      <w:r>
        <w:rPr>
          <w:rFonts w:cs="Arial"/>
          <w:i/>
          <w:highlight w:val="lightGray"/>
          <w:lang w:eastAsia="ja-JP"/>
        </w:rPr>
        <w:t>)</w:t>
      </w:r>
      <w:r>
        <w:rPr>
          <w:rFonts w:cs="Arial"/>
          <w:i/>
          <w:lang w:eastAsia="ja-JP"/>
        </w:rPr>
        <w:t xml:space="preserve"> the Other Major Federal Program</w:t>
      </w:r>
      <w:r>
        <w:rPr>
          <w:rFonts w:cs="Arial"/>
          <w:i/>
          <w:highlight w:val="lightGray"/>
          <w:lang w:eastAsia="ja-JP"/>
        </w:rPr>
        <w:t>(</w:t>
      </w:r>
      <w:r w:rsidRPr="001F56A7">
        <w:rPr>
          <w:rFonts w:cs="Arial"/>
          <w:i/>
          <w:highlight w:val="lightGray"/>
          <w:lang w:eastAsia="ja-JP"/>
        </w:rPr>
        <w:t>s</w:t>
      </w:r>
      <w:r>
        <w:rPr>
          <w:rFonts w:cs="Arial"/>
          <w:i/>
          <w:highlight w:val="lightGray"/>
          <w:lang w:eastAsia="ja-JP"/>
        </w:rPr>
        <w:t>)</w:t>
      </w:r>
    </w:p>
    <w:p w14:paraId="0C2A6A17" w14:textId="77777777" w:rsidR="007A5EC6" w:rsidRDefault="007A5EC6" w:rsidP="007A5EC6">
      <w:pPr>
        <w:jc w:val="both"/>
        <w:rPr>
          <w:rFonts w:cs="Arial"/>
          <w:lang w:eastAsia="ja-JP"/>
        </w:rPr>
      </w:pPr>
    </w:p>
    <w:p w14:paraId="5234A535" w14:textId="77777777" w:rsidR="007A5EC6" w:rsidRPr="00AE7E78" w:rsidRDefault="007A5EC6" w:rsidP="007A5EC6">
      <w:pPr>
        <w:jc w:val="both"/>
        <w:rPr>
          <w:rFonts w:cs="Arial"/>
          <w:lang w:eastAsia="ja-JP"/>
        </w:rPr>
      </w:pPr>
      <w:r w:rsidRPr="00AE7E78">
        <w:rPr>
          <w:rFonts w:cs="Arial"/>
          <w:lang w:eastAsia="ja-JP"/>
        </w:rPr>
        <w:t xml:space="preserve">In our opinion, </w:t>
      </w:r>
      <w:r w:rsidRPr="00C01D94">
        <w:rPr>
          <w:rFonts w:cs="Arial"/>
          <w:highlight w:val="lightGray"/>
        </w:rPr>
        <w:t>E</w:t>
      </w:r>
      <w:r>
        <w:rPr>
          <w:rFonts w:cs="Arial"/>
          <w:highlight w:val="lightGray"/>
        </w:rPr>
        <w:t>ntity Name</w:t>
      </w:r>
      <w:r w:rsidRPr="00AE7E78">
        <w:rPr>
          <w:rFonts w:cs="Arial"/>
          <w:lang w:eastAsia="ja-JP"/>
        </w:rPr>
        <w:t xml:space="preserve"> complied, in all material respects</w:t>
      </w:r>
      <w:r>
        <w:rPr>
          <w:rFonts w:cs="Arial"/>
          <w:lang w:eastAsia="ja-JP"/>
        </w:rPr>
        <w:t>,</w:t>
      </w:r>
      <w:r w:rsidRPr="00AE7E78">
        <w:rPr>
          <w:rFonts w:cs="Arial"/>
          <w:lang w:eastAsia="ja-JP"/>
        </w:rPr>
        <w:t xml:space="preserve"> with the compliance requirements referred to above that could </w:t>
      </w:r>
      <w:r>
        <w:rPr>
          <w:rFonts w:cs="Arial"/>
          <w:lang w:eastAsia="ja-JP"/>
        </w:rPr>
        <w:t xml:space="preserve">have a </w:t>
      </w:r>
      <w:r w:rsidRPr="00AE7E78">
        <w:rPr>
          <w:rFonts w:cs="Arial"/>
          <w:lang w:eastAsia="ja-JP"/>
        </w:rPr>
        <w:t xml:space="preserve">direct and material </w:t>
      </w:r>
      <w:r>
        <w:rPr>
          <w:rFonts w:cs="Arial"/>
          <w:lang w:eastAsia="ja-JP"/>
        </w:rPr>
        <w:t xml:space="preserve">effect on </w:t>
      </w:r>
      <w:r>
        <w:rPr>
          <w:rFonts w:cs="Arial"/>
          <w:highlight w:val="lightGray"/>
          <w:lang w:eastAsia="ja-JP"/>
        </w:rPr>
        <w:t>(</w:t>
      </w:r>
      <w:r w:rsidRPr="004A1252">
        <w:rPr>
          <w:rFonts w:cs="Arial"/>
          <w:highlight w:val="lightGray"/>
          <w:lang w:eastAsia="ja-JP"/>
        </w:rPr>
        <w:t>each of</w:t>
      </w:r>
      <w:r>
        <w:rPr>
          <w:rFonts w:cs="Arial"/>
          <w:highlight w:val="lightGray"/>
          <w:lang w:eastAsia="ja-JP"/>
        </w:rPr>
        <w:t>)</w:t>
      </w:r>
      <w:r w:rsidRPr="00AE7E78">
        <w:rPr>
          <w:rFonts w:cs="Arial"/>
          <w:lang w:eastAsia="ja-JP"/>
        </w:rPr>
        <w:t xml:space="preserve"> its </w:t>
      </w:r>
      <w:r>
        <w:rPr>
          <w:rFonts w:cs="Arial"/>
          <w:lang w:eastAsia="ja-JP"/>
        </w:rPr>
        <w:t xml:space="preserve">other </w:t>
      </w:r>
      <w:r w:rsidRPr="00AE7E78">
        <w:rPr>
          <w:rFonts w:cs="Arial"/>
          <w:lang w:eastAsia="ja-JP"/>
        </w:rPr>
        <w:t>major federal program</w:t>
      </w:r>
      <w:r>
        <w:rPr>
          <w:rFonts w:cs="Arial"/>
          <w:highlight w:val="lightGray"/>
          <w:lang w:eastAsia="ja-JP"/>
        </w:rPr>
        <w:t>(</w:t>
      </w:r>
      <w:r w:rsidRPr="004A1252">
        <w:rPr>
          <w:rFonts w:cs="Arial"/>
          <w:highlight w:val="lightGray"/>
          <w:lang w:eastAsia="ja-JP"/>
        </w:rPr>
        <w:t>s</w:t>
      </w:r>
      <w:r>
        <w:rPr>
          <w:rFonts w:cs="Arial"/>
          <w:highlight w:val="lightGray"/>
          <w:lang w:eastAsia="ja-JP"/>
        </w:rPr>
        <w:t>)</w:t>
      </w:r>
      <w:r w:rsidRPr="00AE7E78">
        <w:rPr>
          <w:rFonts w:cs="Arial"/>
          <w:lang w:eastAsia="ja-JP"/>
        </w:rPr>
        <w:t xml:space="preserve"> </w:t>
      </w:r>
      <w:r>
        <w:rPr>
          <w:rFonts w:cs="Arial"/>
          <w:lang w:eastAsia="ja-JP"/>
        </w:rPr>
        <w:t>identified in the</w:t>
      </w:r>
      <w:r w:rsidRPr="00AE7E78">
        <w:rPr>
          <w:rFonts w:cs="Arial"/>
          <w:lang w:eastAsia="ja-JP"/>
        </w:rPr>
        <w:t xml:space="preserve"> </w:t>
      </w:r>
      <w:r w:rsidRPr="00AE7E78">
        <w:rPr>
          <w:rFonts w:cs="Arial"/>
          <w:i/>
          <w:lang w:eastAsia="ja-JP"/>
        </w:rPr>
        <w:t>Summary of Auditor’s Results</w:t>
      </w:r>
      <w:r w:rsidRPr="00AE7E78">
        <w:rPr>
          <w:rFonts w:cs="Arial"/>
          <w:lang w:eastAsia="ja-JP"/>
        </w:rPr>
        <w:t xml:space="preserve"> </w:t>
      </w:r>
      <w:r>
        <w:rPr>
          <w:rFonts w:cs="Arial"/>
          <w:lang w:eastAsia="ja-JP"/>
        </w:rPr>
        <w:t xml:space="preserve">section of </w:t>
      </w:r>
      <w:r w:rsidRPr="00AE7E78">
        <w:rPr>
          <w:rFonts w:cs="Arial"/>
          <w:lang w:eastAsia="ja-JP"/>
        </w:rPr>
        <w:t>the accompanying schedule of findings</w:t>
      </w:r>
      <w:r>
        <w:rPr>
          <w:rFonts w:cs="Arial"/>
          <w:lang w:eastAsia="ja-JP"/>
        </w:rPr>
        <w:t xml:space="preserve"> </w:t>
      </w:r>
      <w:r>
        <w:rPr>
          <w:rFonts w:cs="Arial"/>
          <w:highlight w:val="lightGray"/>
          <w:lang w:eastAsia="ja-JP"/>
        </w:rPr>
        <w:t>(</w:t>
      </w:r>
      <w:r w:rsidRPr="00292C70">
        <w:rPr>
          <w:rFonts w:cs="Arial"/>
          <w:highlight w:val="lightGray"/>
          <w:lang w:eastAsia="ja-JP"/>
        </w:rPr>
        <w:t>and questioned costs</w:t>
      </w:r>
      <w:r>
        <w:rPr>
          <w:rFonts w:cs="Arial"/>
          <w:highlight w:val="lightGray"/>
          <w:lang w:eastAsia="ja-JP"/>
        </w:rPr>
        <w:t>)</w:t>
      </w:r>
      <w:r>
        <w:rPr>
          <w:rFonts w:cs="Arial"/>
          <w:lang w:eastAsia="ja-JP"/>
        </w:rPr>
        <w:t xml:space="preserve"> </w:t>
      </w:r>
      <w:r w:rsidRPr="00AE7E78">
        <w:rPr>
          <w:rFonts w:cs="Arial"/>
          <w:lang w:eastAsia="ja-JP"/>
        </w:rPr>
        <w:t xml:space="preserve">for the year ended </w:t>
      </w:r>
      <w:r w:rsidRPr="00C01D94">
        <w:rPr>
          <w:rFonts w:cs="Arial"/>
          <w:highlight w:val="lightGray"/>
          <w:lang w:eastAsia="ja-JP"/>
        </w:rPr>
        <w:t>FYE Date</w:t>
      </w:r>
      <w:r w:rsidRPr="00AE7E78">
        <w:rPr>
          <w:rFonts w:cs="Arial"/>
          <w:lang w:eastAsia="ja-JP"/>
        </w:rPr>
        <w:t xml:space="preserve">. </w:t>
      </w:r>
    </w:p>
    <w:p w14:paraId="48B2CC94" w14:textId="77777777" w:rsidR="007A5EC6" w:rsidRDefault="007A5EC6" w:rsidP="007A5EC6">
      <w:pPr>
        <w:jc w:val="both"/>
        <w:rPr>
          <w:rFonts w:cs="Arial"/>
          <w:lang w:eastAsia="ja-JP"/>
        </w:rPr>
      </w:pPr>
    </w:p>
    <w:p w14:paraId="0E5F19F1" w14:textId="77777777" w:rsidR="007A5EC6" w:rsidRDefault="007A5EC6" w:rsidP="007A5EC6">
      <w:pPr>
        <w:jc w:val="both"/>
        <w:rPr>
          <w:rFonts w:cs="Arial"/>
          <w:b/>
          <w:i/>
          <w:lang w:eastAsia="ja-JP"/>
        </w:rPr>
      </w:pPr>
      <w:r>
        <w:rPr>
          <w:rFonts w:cs="Arial"/>
          <w:b/>
          <w:i/>
          <w:lang w:eastAsia="ja-JP"/>
        </w:rPr>
        <w:t xml:space="preserve">Basis for Qualified and Unmodified Opinions </w:t>
      </w:r>
    </w:p>
    <w:p w14:paraId="7172F3A9" w14:textId="77777777" w:rsidR="007A5EC6" w:rsidRDefault="007A5EC6" w:rsidP="007A5EC6">
      <w:pPr>
        <w:jc w:val="both"/>
        <w:rPr>
          <w:rFonts w:cs="Arial"/>
          <w:b/>
          <w:i/>
          <w:lang w:eastAsia="ja-JP"/>
        </w:rPr>
      </w:pPr>
    </w:p>
    <w:p w14:paraId="61FA94AD" w14:textId="77777777" w:rsidR="007A5EC6" w:rsidRPr="00C352DE" w:rsidRDefault="007A5EC6" w:rsidP="007A5EC6">
      <w:pPr>
        <w:jc w:val="both"/>
        <w:rPr>
          <w:rFonts w:cs="Arial"/>
          <w:lang w:eastAsia="ja-JP"/>
        </w:rPr>
      </w:pPr>
      <w:r w:rsidRPr="00C352DE">
        <w:rPr>
          <w:rFonts w:cs="Arial"/>
          <w:lang w:eastAsia="ja-JP"/>
        </w:rPr>
        <w:t xml:space="preserve">We conducted our audit of compliance in accordance with auditing standards generally accepted in the United States of America (GAAS); the standards applicable to financial audits contained in </w:t>
      </w:r>
      <w:r w:rsidRPr="008D13CA">
        <w:rPr>
          <w:rFonts w:cs="Arial"/>
          <w:i/>
          <w:lang w:eastAsia="ja-JP"/>
        </w:rPr>
        <w:t xml:space="preserve">Government Auditing Standards </w:t>
      </w:r>
      <w:r w:rsidRPr="00C352DE">
        <w:rPr>
          <w:rFonts w:cs="Arial"/>
          <w:lang w:eastAsia="ja-JP"/>
        </w:rPr>
        <w:t>issued by the Comptroller General of the United States (</w:t>
      </w:r>
      <w:r w:rsidRPr="008D13CA">
        <w:rPr>
          <w:rFonts w:cs="Arial"/>
          <w:i/>
          <w:lang w:eastAsia="ja-JP"/>
        </w:rPr>
        <w:t>Government Auditing Standards</w:t>
      </w:r>
      <w:r w:rsidRPr="00C352DE">
        <w:rPr>
          <w:rFonts w:cs="Arial"/>
          <w:lang w:eastAsia="ja-JP"/>
        </w:rPr>
        <w:t xml:space="preserve">); and the audit requirements of Title 2 U.S. </w:t>
      </w:r>
      <w:r w:rsidRPr="008D13CA">
        <w:rPr>
          <w:rFonts w:cs="Arial"/>
          <w:i/>
          <w:lang w:eastAsia="ja-JP"/>
        </w:rPr>
        <w:t>Code of Federal Regulations</w:t>
      </w:r>
      <w:r w:rsidRPr="00C352DE">
        <w:rPr>
          <w:rFonts w:cs="Arial"/>
          <w:lang w:eastAsia="ja-JP"/>
        </w:rPr>
        <w:t xml:space="preserve"> Part 200, </w:t>
      </w:r>
      <w:r w:rsidRPr="008D13CA">
        <w:rPr>
          <w:rFonts w:cs="Arial"/>
          <w:i/>
          <w:lang w:eastAsia="ja-JP"/>
        </w:rPr>
        <w:t>Uniform Administrative Requirements, Cost Principles, and Audit Requirements for Federal Awards</w:t>
      </w:r>
      <w:r w:rsidRPr="00C352DE">
        <w:rPr>
          <w:rFonts w:cs="Arial"/>
          <w:lang w:eastAsia="ja-JP"/>
        </w:rPr>
        <w:t xml:space="preserve"> (Uniform Guidance). Our responsibilities under those standards and the Uniform Guidance are further described in the </w:t>
      </w:r>
      <w:r w:rsidRPr="00524A0E">
        <w:rPr>
          <w:rFonts w:cs="Arial"/>
          <w:i/>
          <w:lang w:eastAsia="ja-JP"/>
        </w:rPr>
        <w:t>Auditor's Responsibilities for the Audit of Compliance</w:t>
      </w:r>
      <w:r w:rsidRPr="00C352DE">
        <w:rPr>
          <w:rFonts w:cs="Arial"/>
          <w:lang w:eastAsia="ja-JP"/>
        </w:rPr>
        <w:t xml:space="preserve"> section of our report.</w:t>
      </w:r>
    </w:p>
    <w:p w14:paraId="65269B78" w14:textId="77777777" w:rsidR="007A5EC6" w:rsidRPr="00C352DE" w:rsidRDefault="007A5EC6" w:rsidP="007A5EC6">
      <w:pPr>
        <w:jc w:val="both"/>
        <w:rPr>
          <w:rFonts w:cs="Arial"/>
          <w:lang w:eastAsia="ja-JP"/>
        </w:rPr>
      </w:pPr>
    </w:p>
    <w:p w14:paraId="152736A5" w14:textId="77777777" w:rsidR="007A5EC6" w:rsidRPr="00C352DE" w:rsidRDefault="007A5EC6" w:rsidP="007A5EC6">
      <w:pPr>
        <w:jc w:val="both"/>
        <w:rPr>
          <w:rFonts w:cs="Arial"/>
          <w:lang w:eastAsia="ja-JP"/>
        </w:rPr>
      </w:pPr>
      <w:r w:rsidRPr="00C352DE">
        <w:rPr>
          <w:rFonts w:cs="Arial"/>
          <w:lang w:eastAsia="ja-JP"/>
        </w:rPr>
        <w:t xml:space="preserve">We are required to be independent of </w:t>
      </w:r>
      <w:r w:rsidRPr="00AE7E78">
        <w:rPr>
          <w:rFonts w:cs="Arial"/>
          <w:lang w:eastAsia="ja-JP"/>
        </w:rPr>
        <w:t xml:space="preserve">the </w:t>
      </w:r>
      <w:r w:rsidRPr="00C01D94">
        <w:rPr>
          <w:rFonts w:cs="Arial"/>
          <w:highlight w:val="lightGray"/>
        </w:rPr>
        <w:t>Entity</w:t>
      </w:r>
      <w:r w:rsidRPr="00C352DE">
        <w:rPr>
          <w:rFonts w:cs="Arial"/>
          <w:lang w:eastAsia="ja-JP"/>
        </w:rPr>
        <w:t xml:space="preserve"> and to meet our other ethical responsibilities, in accordance with relevant ethical requirements relating to our audit. We believe that the audit evidence we have obtained is sufficient and appropriate to provide a basis for our </w:t>
      </w:r>
      <w:r>
        <w:rPr>
          <w:rFonts w:cs="Arial"/>
          <w:lang w:eastAsia="ja-JP"/>
        </w:rPr>
        <w:t xml:space="preserve">qualified and unmodified </w:t>
      </w:r>
      <w:r w:rsidRPr="00C352DE">
        <w:rPr>
          <w:rFonts w:cs="Arial"/>
          <w:lang w:eastAsia="ja-JP"/>
        </w:rPr>
        <w:t>opinion</w:t>
      </w:r>
      <w:r>
        <w:rPr>
          <w:rFonts w:cs="Arial"/>
          <w:lang w:eastAsia="ja-JP"/>
        </w:rPr>
        <w:t>s</w:t>
      </w:r>
      <w:r w:rsidRPr="00C352DE">
        <w:rPr>
          <w:rFonts w:cs="Arial"/>
          <w:lang w:eastAsia="ja-JP"/>
        </w:rPr>
        <w:t xml:space="preserve"> on compliance for </w:t>
      </w:r>
      <w:r>
        <w:rPr>
          <w:rFonts w:cs="Arial"/>
          <w:highlight w:val="lightGray"/>
          <w:lang w:eastAsia="ja-JP"/>
        </w:rPr>
        <w:t>(</w:t>
      </w:r>
      <w:r w:rsidRPr="00A07B3F">
        <w:rPr>
          <w:rFonts w:cs="Arial"/>
          <w:highlight w:val="lightGray"/>
          <w:lang w:eastAsia="ja-JP"/>
        </w:rPr>
        <w:t>each/the</w:t>
      </w:r>
      <w:r>
        <w:rPr>
          <w:rFonts w:cs="Arial"/>
          <w:highlight w:val="lightGray"/>
          <w:lang w:eastAsia="ja-JP"/>
        </w:rPr>
        <w:t>)</w:t>
      </w:r>
      <w:r w:rsidRPr="00C352DE">
        <w:rPr>
          <w:rFonts w:cs="Arial"/>
          <w:lang w:eastAsia="ja-JP"/>
        </w:rPr>
        <w:t xml:space="preserve"> major federal program. Our audit does not provide a legal determination of </w:t>
      </w:r>
      <w:r w:rsidRPr="00AE7E78">
        <w:rPr>
          <w:rFonts w:cs="Arial"/>
          <w:lang w:eastAsia="ja-JP"/>
        </w:rPr>
        <w:t xml:space="preserve">the </w:t>
      </w:r>
      <w:r w:rsidRPr="00C01D94">
        <w:rPr>
          <w:rFonts w:cs="Arial"/>
          <w:highlight w:val="lightGray"/>
        </w:rPr>
        <w:t>Entity</w:t>
      </w:r>
      <w:r w:rsidRPr="00C352DE">
        <w:rPr>
          <w:rFonts w:cs="Arial"/>
          <w:lang w:eastAsia="ja-JP"/>
        </w:rPr>
        <w:t xml:space="preserve">'s compliance with the compliance requirements referred to above. </w:t>
      </w:r>
    </w:p>
    <w:p w14:paraId="1C680893" w14:textId="77777777" w:rsidR="007A5EC6" w:rsidRDefault="007A5EC6" w:rsidP="007A5EC6">
      <w:pPr>
        <w:jc w:val="both"/>
        <w:rPr>
          <w:rFonts w:cs="Arial"/>
          <w:lang w:eastAsia="ja-JP"/>
        </w:rPr>
      </w:pPr>
    </w:p>
    <w:p w14:paraId="5E1D9E75" w14:textId="77777777" w:rsidR="007A5EC6" w:rsidRDefault="007A5EC6" w:rsidP="007A5EC6">
      <w:pPr>
        <w:jc w:val="both"/>
        <w:rPr>
          <w:rFonts w:cs="Arial"/>
          <w:i/>
          <w:lang w:eastAsia="ja-JP"/>
        </w:rPr>
      </w:pPr>
      <w:r>
        <w:rPr>
          <w:rFonts w:cs="Arial"/>
          <w:i/>
          <w:lang w:eastAsia="ja-JP"/>
        </w:rPr>
        <w:t>Matter</w:t>
      </w:r>
      <w:r w:rsidRPr="00F064AD">
        <w:rPr>
          <w:rFonts w:cs="Arial"/>
          <w:i/>
          <w:highlight w:val="lightGray"/>
          <w:lang w:eastAsia="ja-JP"/>
        </w:rPr>
        <w:t>(s)</w:t>
      </w:r>
      <w:r>
        <w:rPr>
          <w:rFonts w:cs="Arial"/>
          <w:i/>
          <w:lang w:eastAsia="ja-JP"/>
        </w:rPr>
        <w:t xml:space="preserve"> Giving Rise to Qualified Opinion on </w:t>
      </w:r>
      <w:r w:rsidRPr="00F064AD">
        <w:rPr>
          <w:rFonts w:cs="Arial"/>
          <w:i/>
          <w:highlight w:val="lightGray"/>
          <w:lang w:eastAsia="ja-JP"/>
        </w:rPr>
        <w:t>Identify Major Federal Program</w:t>
      </w:r>
      <w:r>
        <w:rPr>
          <w:rFonts w:cs="Arial"/>
          <w:i/>
          <w:highlight w:val="lightGray"/>
          <w:lang w:eastAsia="ja-JP"/>
        </w:rPr>
        <w:t>(</w:t>
      </w:r>
      <w:r w:rsidRPr="00F064AD">
        <w:rPr>
          <w:rFonts w:cs="Arial"/>
          <w:i/>
          <w:highlight w:val="lightGray"/>
          <w:lang w:eastAsia="ja-JP"/>
        </w:rPr>
        <w:t>s</w:t>
      </w:r>
      <w:r>
        <w:rPr>
          <w:rFonts w:cs="Arial"/>
          <w:i/>
          <w:highlight w:val="lightGray"/>
          <w:lang w:eastAsia="ja-JP"/>
        </w:rPr>
        <w:t>)</w:t>
      </w:r>
    </w:p>
    <w:p w14:paraId="3154CB0B" w14:textId="77777777" w:rsidR="007A5EC6" w:rsidRDefault="007A5EC6" w:rsidP="007A5EC6">
      <w:pPr>
        <w:jc w:val="both"/>
        <w:rPr>
          <w:rFonts w:cs="Arial"/>
          <w:i/>
          <w:lang w:eastAsia="ja-JP"/>
        </w:rPr>
      </w:pPr>
    </w:p>
    <w:p w14:paraId="1CFE24FD" w14:textId="77777777" w:rsidR="007A5EC6" w:rsidRDefault="007A5EC6" w:rsidP="007A5EC6">
      <w:pPr>
        <w:jc w:val="both"/>
        <w:rPr>
          <w:rFonts w:cs="Arial"/>
          <w:lang w:eastAsia="ja-JP"/>
        </w:rPr>
      </w:pPr>
      <w:r w:rsidRPr="00AE7E78">
        <w:rPr>
          <w:rFonts w:cs="Arial"/>
          <w:lang w:eastAsia="ja-JP"/>
        </w:rPr>
        <w:t>As described in finding</w:t>
      </w:r>
      <w:r>
        <w:rPr>
          <w:rFonts w:cs="Arial"/>
          <w:highlight w:val="lightGray"/>
          <w:lang w:eastAsia="ja-JP"/>
        </w:rPr>
        <w:t>(</w:t>
      </w:r>
      <w:r w:rsidRPr="00DF6682">
        <w:rPr>
          <w:rFonts w:cs="Arial"/>
          <w:highlight w:val="lightGray"/>
          <w:lang w:eastAsia="ja-JP"/>
        </w:rPr>
        <w:t>s</w:t>
      </w:r>
      <w:r>
        <w:rPr>
          <w:rFonts w:cs="Arial"/>
          <w:highlight w:val="lightGray"/>
          <w:lang w:eastAsia="ja-JP"/>
        </w:rPr>
        <w:t>)</w:t>
      </w:r>
      <w:r w:rsidRPr="00DF6682">
        <w:rPr>
          <w:rFonts w:cs="Arial"/>
          <w:lang w:eastAsia="ja-JP"/>
        </w:rPr>
        <w:t xml:space="preserve"> </w:t>
      </w:r>
      <w:r w:rsidRPr="00DF6682">
        <w:rPr>
          <w:rFonts w:cs="Arial"/>
          <w:highlight w:val="lightGray"/>
          <w:lang w:eastAsia="ja-JP"/>
        </w:rPr>
        <w:t>20XX-004 through 20XX-007</w:t>
      </w:r>
      <w:r w:rsidRPr="00AE7E78">
        <w:rPr>
          <w:rFonts w:cs="Arial"/>
          <w:lang w:eastAsia="ja-JP"/>
        </w:rPr>
        <w:t xml:space="preserve"> in the accompanying schedule of findings</w:t>
      </w:r>
      <w:r>
        <w:rPr>
          <w:rFonts w:cs="Arial"/>
          <w:lang w:eastAsia="ja-JP"/>
        </w:rPr>
        <w:t xml:space="preserve"> </w:t>
      </w:r>
      <w:r>
        <w:rPr>
          <w:rFonts w:cs="Arial"/>
          <w:highlight w:val="lightGray"/>
          <w:lang w:eastAsia="ja-JP"/>
        </w:rPr>
        <w:t>(</w:t>
      </w:r>
      <w:r w:rsidRPr="00DF6682">
        <w:rPr>
          <w:rFonts w:cs="Arial"/>
          <w:highlight w:val="lightGray"/>
          <w:lang w:eastAsia="ja-JP"/>
        </w:rPr>
        <w:t>and questioned costs</w:t>
      </w:r>
      <w:r>
        <w:rPr>
          <w:rFonts w:cs="Arial"/>
          <w:highlight w:val="lightGray"/>
          <w:lang w:eastAsia="ja-JP"/>
        </w:rPr>
        <w:t>)</w:t>
      </w:r>
      <w:r w:rsidRPr="00AE7E78">
        <w:rPr>
          <w:rFonts w:cs="Arial"/>
          <w:lang w:eastAsia="ja-JP"/>
        </w:rPr>
        <w:t xml:space="preserve">, </w:t>
      </w:r>
      <w:r>
        <w:rPr>
          <w:rFonts w:cs="Arial"/>
          <w:lang w:eastAsia="ja-JP"/>
        </w:rPr>
        <w:t xml:space="preserve">we were unable to obtain sufficient appropriate audit evidence supporting the compliance of </w:t>
      </w:r>
      <w:r w:rsidRPr="00C01D94">
        <w:rPr>
          <w:rFonts w:cs="Arial"/>
          <w:highlight w:val="lightGray"/>
        </w:rPr>
        <w:t>E</w:t>
      </w:r>
      <w:r>
        <w:rPr>
          <w:rFonts w:cs="Arial"/>
          <w:highlight w:val="lightGray"/>
        </w:rPr>
        <w:t>ntity Name</w:t>
      </w:r>
      <w:r w:rsidRPr="00AE7E78">
        <w:rPr>
          <w:rFonts w:cs="Arial"/>
          <w:lang w:eastAsia="ja-JP"/>
        </w:rPr>
        <w:t xml:space="preserve"> </w:t>
      </w:r>
      <w:r>
        <w:rPr>
          <w:rFonts w:cs="Arial"/>
          <w:lang w:eastAsia="ja-JP"/>
        </w:rPr>
        <w:t>with</w:t>
      </w:r>
      <w:r w:rsidRPr="00AE7E78">
        <w:rPr>
          <w:rFonts w:cs="Arial"/>
          <w:lang w:eastAsia="ja-JP"/>
        </w:rPr>
        <w:t xml:space="preserve"> </w:t>
      </w:r>
      <w:r w:rsidRPr="00DC3DC2">
        <w:rPr>
          <w:rFonts w:cs="Arial"/>
          <w:highlight w:val="lightGray"/>
          <w:lang w:eastAsia="ja-JP"/>
        </w:rPr>
        <w:t>identify type(s) of compliance requirement, such as matching, eligibility, etc.</w:t>
      </w:r>
      <w:r w:rsidRPr="00AE7E78">
        <w:rPr>
          <w:rFonts w:cs="Arial"/>
          <w:lang w:eastAsia="ja-JP"/>
        </w:rPr>
        <w:t xml:space="preserve"> applicable to its </w:t>
      </w:r>
      <w:r w:rsidRPr="00DC3DC2">
        <w:rPr>
          <w:rFonts w:cs="Arial"/>
          <w:highlight w:val="lightGray"/>
          <w:lang w:eastAsia="ja-JP"/>
        </w:rPr>
        <w:t xml:space="preserve">identify major federal program(s) </w:t>
      </w:r>
      <w:r>
        <w:rPr>
          <w:rFonts w:cs="Arial"/>
          <w:highlight w:val="lightGray"/>
          <w:lang w:eastAsia="ja-JP"/>
        </w:rPr>
        <w:t xml:space="preserve">(for </w:t>
      </w:r>
      <w:r w:rsidRPr="00DC3DC2">
        <w:rPr>
          <w:rFonts w:cs="Arial"/>
          <w:highlight w:val="lightGray"/>
          <w:lang w:eastAsia="ja-JP"/>
        </w:rPr>
        <w:t>example: AL #</w:t>
      </w:r>
      <w:r>
        <w:rPr>
          <w:rFonts w:cs="Arial"/>
          <w:highlight w:val="lightGray"/>
          <w:lang w:eastAsia="ja-JP"/>
        </w:rPr>
        <w:t>84.010 Title I Grants to Local Educational Agencies)</w:t>
      </w:r>
      <w:r w:rsidRPr="00AE7E78">
        <w:rPr>
          <w:rFonts w:cs="Arial"/>
          <w:lang w:eastAsia="ja-JP"/>
        </w:rPr>
        <w:t xml:space="preserve"> major federal program</w:t>
      </w:r>
      <w:r>
        <w:rPr>
          <w:rFonts w:cs="Arial"/>
          <w:highlight w:val="lightGray"/>
          <w:lang w:eastAsia="ja-JP"/>
        </w:rPr>
        <w:t>(</w:t>
      </w:r>
      <w:r w:rsidRPr="00DF6682">
        <w:rPr>
          <w:rFonts w:cs="Arial"/>
          <w:highlight w:val="lightGray"/>
          <w:lang w:eastAsia="ja-JP"/>
        </w:rPr>
        <w:t>s</w:t>
      </w:r>
      <w:r>
        <w:rPr>
          <w:rFonts w:cs="Arial"/>
          <w:highlight w:val="lightGray"/>
          <w:lang w:eastAsia="ja-JP"/>
        </w:rPr>
        <w:t>)</w:t>
      </w:r>
      <w:r w:rsidRPr="00AE7E78">
        <w:rPr>
          <w:rFonts w:cs="Arial"/>
          <w:lang w:eastAsia="ja-JP"/>
        </w:rPr>
        <w:t xml:space="preserve">. </w:t>
      </w:r>
    </w:p>
    <w:p w14:paraId="5CDDB608" w14:textId="77777777" w:rsidR="007A5EC6" w:rsidRDefault="007A5EC6" w:rsidP="007A5EC6">
      <w:pPr>
        <w:jc w:val="both"/>
        <w:rPr>
          <w:rFonts w:cs="Arial"/>
          <w:lang w:eastAsia="ja-JP"/>
        </w:rPr>
      </w:pPr>
    </w:p>
    <w:p w14:paraId="409D2C9E" w14:textId="77777777" w:rsidR="007A5EC6" w:rsidRDefault="007A5EC6" w:rsidP="007A5EC6">
      <w:pPr>
        <w:jc w:val="both"/>
        <w:rPr>
          <w:rFonts w:cs="Arial"/>
          <w:lang w:eastAsia="ja-JP"/>
        </w:rPr>
      </w:pPr>
      <w:r>
        <w:rPr>
          <w:rFonts w:cs="Arial"/>
          <w:lang w:eastAsia="ja-JP"/>
        </w:rPr>
        <w:lastRenderedPageBreak/>
        <w:t>C</w:t>
      </w:r>
      <w:r w:rsidRPr="00703B86">
        <w:rPr>
          <w:rFonts w:cs="Arial"/>
          <w:lang w:eastAsia="ja-JP"/>
        </w:rPr>
        <w:t xml:space="preserve">onsequently we were unable to determine whether </w:t>
      </w:r>
      <w:r w:rsidRPr="00AE7E78">
        <w:rPr>
          <w:rFonts w:cs="Arial"/>
          <w:lang w:eastAsia="ja-JP"/>
        </w:rPr>
        <w:t xml:space="preserve">the </w:t>
      </w:r>
      <w:r w:rsidRPr="00C01D94">
        <w:rPr>
          <w:rFonts w:cs="Arial"/>
          <w:highlight w:val="lightGray"/>
        </w:rPr>
        <w:t>Entity</w:t>
      </w:r>
      <w:r w:rsidRPr="00C352DE">
        <w:rPr>
          <w:rFonts w:cs="Arial"/>
          <w:lang w:eastAsia="ja-JP"/>
        </w:rPr>
        <w:t xml:space="preserve"> </w:t>
      </w:r>
      <w:r w:rsidRPr="00703B86">
        <w:rPr>
          <w:rFonts w:cs="Arial"/>
          <w:lang w:eastAsia="ja-JP"/>
        </w:rPr>
        <w:t xml:space="preserve">complied with </w:t>
      </w:r>
      <w:r>
        <w:rPr>
          <w:rFonts w:cs="Arial"/>
          <w:lang w:eastAsia="ja-JP"/>
        </w:rPr>
        <w:t>such</w:t>
      </w:r>
      <w:r w:rsidRPr="00703B86">
        <w:rPr>
          <w:rFonts w:cs="Arial"/>
          <w:lang w:eastAsia="ja-JP"/>
        </w:rPr>
        <w:t xml:space="preserve"> requirements applicable to that program.</w:t>
      </w:r>
    </w:p>
    <w:p w14:paraId="68C58FD3" w14:textId="77777777" w:rsidR="007A5EC6" w:rsidRPr="00AE7E78" w:rsidRDefault="007A5EC6" w:rsidP="007A5EC6">
      <w:pPr>
        <w:jc w:val="both"/>
        <w:rPr>
          <w:rFonts w:cs="Arial"/>
          <w:color w:val="C00000"/>
          <w:lang w:eastAsia="ja-JP"/>
        </w:rPr>
      </w:pPr>
    </w:p>
    <w:p w14:paraId="7E2B771A" w14:textId="77777777" w:rsidR="007A5EC6" w:rsidRPr="00B95039" w:rsidRDefault="007A5EC6" w:rsidP="007A5EC6">
      <w:pPr>
        <w:jc w:val="both"/>
        <w:rPr>
          <w:rFonts w:cs="Arial"/>
          <w:b/>
          <w:i/>
          <w:color w:val="002060"/>
          <w:lang w:eastAsia="ja-JP"/>
        </w:rPr>
      </w:pPr>
      <w:r w:rsidRPr="00B95039">
        <w:rPr>
          <w:rFonts w:cs="Arial"/>
          <w:b/>
          <w:i/>
          <w:color w:val="002060"/>
          <w:lang w:eastAsia="ja-JP"/>
        </w:rPr>
        <w:t>If there are multiple noncompliance findings, use this tabular format instead:</w:t>
      </w:r>
    </w:p>
    <w:p w14:paraId="64851E66" w14:textId="77777777" w:rsidR="007A5EC6" w:rsidRPr="00990352" w:rsidRDefault="007A5EC6" w:rsidP="007A5EC6">
      <w:pPr>
        <w:pStyle w:val="Indent"/>
        <w:spacing w:before="0" w:after="0"/>
        <w:ind w:left="0"/>
        <w:jc w:val="both"/>
        <w:rPr>
          <w:rFonts w:ascii="Arial" w:hAnsi="Arial" w:cs="Arial"/>
          <w:sz w:val="20"/>
          <w:szCs w:val="20"/>
        </w:rPr>
      </w:pPr>
      <w:r w:rsidRPr="00AE7E78">
        <w:rPr>
          <w:rFonts w:ascii="Arial" w:hAnsi="Arial" w:cs="Arial"/>
          <w:sz w:val="20"/>
          <w:szCs w:val="20"/>
        </w:rPr>
        <w:t xml:space="preserve">As described in </w:t>
      </w:r>
      <w:r>
        <w:rPr>
          <w:rFonts w:ascii="Arial" w:hAnsi="Arial" w:cs="Arial"/>
          <w:sz w:val="20"/>
          <w:szCs w:val="20"/>
          <w:highlight w:val="lightGray"/>
        </w:rPr>
        <w:t>f</w:t>
      </w:r>
      <w:r w:rsidRPr="00990352">
        <w:rPr>
          <w:rFonts w:ascii="Arial" w:hAnsi="Arial" w:cs="Arial"/>
          <w:sz w:val="20"/>
          <w:szCs w:val="20"/>
          <w:highlight w:val="lightGray"/>
        </w:rPr>
        <w:t>indings 20XX-001 and 20XX-002</w:t>
      </w:r>
      <w:r w:rsidRPr="00AE7E78">
        <w:rPr>
          <w:rFonts w:ascii="Arial" w:hAnsi="Arial" w:cs="Arial"/>
          <w:sz w:val="20"/>
          <w:szCs w:val="20"/>
        </w:rPr>
        <w:t xml:space="preserve"> in the accompanying schedule of </w:t>
      </w:r>
      <w:r w:rsidRPr="00990352">
        <w:rPr>
          <w:rFonts w:ascii="Arial" w:hAnsi="Arial" w:cs="Arial"/>
          <w:sz w:val="20"/>
          <w:szCs w:val="20"/>
          <w:lang w:eastAsia="ja-JP"/>
        </w:rPr>
        <w:t xml:space="preserve">findings </w:t>
      </w:r>
      <w:r>
        <w:rPr>
          <w:rFonts w:ascii="Arial" w:hAnsi="Arial" w:cs="Arial"/>
          <w:sz w:val="20"/>
          <w:szCs w:val="20"/>
          <w:highlight w:val="lightGray"/>
          <w:lang w:eastAsia="ja-JP"/>
        </w:rPr>
        <w:t>(</w:t>
      </w:r>
      <w:r w:rsidRPr="00990352">
        <w:rPr>
          <w:rFonts w:ascii="Arial" w:hAnsi="Arial" w:cs="Arial"/>
          <w:sz w:val="20"/>
          <w:szCs w:val="20"/>
          <w:highlight w:val="lightGray"/>
          <w:lang w:eastAsia="ja-JP"/>
        </w:rPr>
        <w:t>and questioned costs</w:t>
      </w:r>
      <w:r>
        <w:rPr>
          <w:rFonts w:ascii="Arial" w:hAnsi="Arial" w:cs="Arial"/>
          <w:sz w:val="20"/>
          <w:szCs w:val="20"/>
          <w:highlight w:val="lightGray"/>
          <w:lang w:eastAsia="ja-JP"/>
        </w:rPr>
        <w:t>)</w:t>
      </w:r>
      <w:r w:rsidRPr="00990352">
        <w:rPr>
          <w:rFonts w:ascii="Arial" w:hAnsi="Arial" w:cs="Arial"/>
          <w:sz w:val="20"/>
          <w:szCs w:val="20"/>
        </w:rPr>
        <w:t xml:space="preserve">, </w:t>
      </w:r>
      <w:r>
        <w:rPr>
          <w:rFonts w:ascii="Arial" w:hAnsi="Arial" w:cs="Arial"/>
          <w:sz w:val="20"/>
          <w:szCs w:val="20"/>
        </w:rPr>
        <w:t xml:space="preserve">we were unable to obtain sufficient appropriate audit evidence supporting the compliance </w:t>
      </w:r>
      <w:r w:rsidRPr="00AA5E71">
        <w:rPr>
          <w:rFonts w:ascii="Arial" w:hAnsi="Arial" w:cs="Arial"/>
          <w:sz w:val="20"/>
          <w:szCs w:val="20"/>
        </w:rPr>
        <w:t xml:space="preserve">of </w:t>
      </w:r>
      <w:r>
        <w:rPr>
          <w:rFonts w:ascii="Arial" w:hAnsi="Arial" w:cs="Arial"/>
          <w:sz w:val="20"/>
          <w:szCs w:val="20"/>
          <w:highlight w:val="lightGray"/>
        </w:rPr>
        <w:t>Entity Name</w:t>
      </w:r>
      <w:r w:rsidRPr="00AA5E71">
        <w:rPr>
          <w:rFonts w:ascii="Arial" w:hAnsi="Arial" w:cs="Arial"/>
          <w:sz w:val="20"/>
          <w:szCs w:val="20"/>
          <w:lang w:eastAsia="ja-JP"/>
        </w:rPr>
        <w:t xml:space="preserve"> with</w:t>
      </w:r>
      <w:r>
        <w:rPr>
          <w:rFonts w:ascii="Arial" w:hAnsi="Arial" w:cs="Arial"/>
          <w:sz w:val="20"/>
          <w:szCs w:val="20"/>
          <w:lang w:eastAsia="ja-JP"/>
        </w:rPr>
        <w:t xml:space="preserve"> </w:t>
      </w:r>
      <w:r w:rsidRPr="00990352">
        <w:rPr>
          <w:rFonts w:ascii="Arial" w:hAnsi="Arial" w:cs="Arial"/>
          <w:sz w:val="20"/>
          <w:szCs w:val="20"/>
        </w:rPr>
        <w:t>the following:</w:t>
      </w:r>
    </w:p>
    <w:p w14:paraId="61EC15EE" w14:textId="77777777" w:rsidR="007A5EC6" w:rsidRPr="00AE7E78" w:rsidRDefault="007A5EC6" w:rsidP="007A5EC6">
      <w:pPr>
        <w:pStyle w:val="Indent"/>
        <w:spacing w:before="0" w:after="0"/>
        <w:ind w:left="0"/>
        <w:jc w:val="both"/>
        <w:rPr>
          <w:rFonts w:ascii="Arial" w:hAnsi="Arial" w:cs="Arial"/>
          <w:sz w:val="20"/>
          <w:szCs w:val="20"/>
        </w:rPr>
      </w:pPr>
    </w:p>
    <w:tbl>
      <w:tblPr>
        <w:tblW w:w="0" w:type="auto"/>
        <w:tblInd w:w="198" w:type="dxa"/>
        <w:tblCellMar>
          <w:left w:w="0" w:type="dxa"/>
          <w:right w:w="0" w:type="dxa"/>
        </w:tblCellMar>
        <w:tblLook w:val="04A0" w:firstRow="1" w:lastRow="0" w:firstColumn="1" w:lastColumn="0" w:noHBand="0" w:noVBand="1"/>
      </w:tblPr>
      <w:tblGrid>
        <w:gridCol w:w="1600"/>
        <w:gridCol w:w="1761"/>
        <w:gridCol w:w="3374"/>
        <w:gridCol w:w="2407"/>
      </w:tblGrid>
      <w:tr w:rsidR="007A5EC6" w:rsidRPr="00AE7E78" w14:paraId="14437696" w14:textId="77777777" w:rsidTr="000E68AF">
        <w:tc>
          <w:tcPr>
            <w:tcW w:w="16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12345C" w14:textId="77777777" w:rsidR="007A5EC6" w:rsidRPr="00B8081B" w:rsidRDefault="007A5EC6" w:rsidP="000E68AF">
            <w:pPr>
              <w:pStyle w:val="Indent"/>
              <w:spacing w:before="0" w:after="0"/>
              <w:ind w:left="0"/>
              <w:jc w:val="center"/>
              <w:rPr>
                <w:rFonts w:ascii="Arial" w:hAnsi="Arial" w:cs="Arial"/>
                <w:b/>
                <w:sz w:val="20"/>
                <w:szCs w:val="20"/>
              </w:rPr>
            </w:pPr>
          </w:p>
          <w:p w14:paraId="0A6F92A7" w14:textId="77777777" w:rsidR="007A5EC6" w:rsidRPr="00B8081B" w:rsidRDefault="007A5EC6" w:rsidP="000E68AF">
            <w:pPr>
              <w:pStyle w:val="Indent"/>
              <w:spacing w:before="0" w:after="0"/>
              <w:ind w:left="0"/>
              <w:jc w:val="center"/>
              <w:rPr>
                <w:rFonts w:ascii="Arial" w:hAnsi="Arial" w:cs="Arial"/>
                <w:b/>
                <w:sz w:val="20"/>
                <w:szCs w:val="20"/>
              </w:rPr>
            </w:pPr>
            <w:r w:rsidRPr="00B8081B">
              <w:rPr>
                <w:rFonts w:ascii="Arial" w:hAnsi="Arial" w:cs="Arial"/>
                <w:b/>
                <w:sz w:val="20"/>
                <w:szCs w:val="20"/>
              </w:rPr>
              <w:t>Finding #</w:t>
            </w:r>
          </w:p>
        </w:tc>
        <w:tc>
          <w:tcPr>
            <w:tcW w:w="178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559D35A" w14:textId="77777777" w:rsidR="007A5EC6" w:rsidRPr="00B8081B" w:rsidRDefault="007A5EC6" w:rsidP="000E68AF">
            <w:pPr>
              <w:pStyle w:val="Indent"/>
              <w:spacing w:before="0" w:after="0"/>
              <w:ind w:left="0"/>
              <w:jc w:val="center"/>
              <w:rPr>
                <w:rFonts w:ascii="Arial" w:hAnsi="Arial" w:cs="Arial"/>
                <w:b/>
                <w:sz w:val="20"/>
                <w:szCs w:val="20"/>
              </w:rPr>
            </w:pPr>
          </w:p>
          <w:p w14:paraId="120E16DD" w14:textId="77777777" w:rsidR="007A5EC6" w:rsidRPr="00B8081B" w:rsidRDefault="007A5EC6" w:rsidP="000E68AF">
            <w:pPr>
              <w:pStyle w:val="Indent"/>
              <w:spacing w:before="0" w:after="0"/>
              <w:ind w:left="0"/>
              <w:jc w:val="center"/>
              <w:rPr>
                <w:rFonts w:ascii="Arial" w:hAnsi="Arial" w:cs="Arial"/>
                <w:b/>
                <w:sz w:val="20"/>
                <w:szCs w:val="20"/>
              </w:rPr>
            </w:pPr>
            <w:r>
              <w:rPr>
                <w:rFonts w:ascii="Arial" w:hAnsi="Arial" w:cs="Arial"/>
                <w:b/>
                <w:sz w:val="20"/>
                <w:szCs w:val="20"/>
              </w:rPr>
              <w:t>Assistance Listing</w:t>
            </w:r>
            <w:r w:rsidRPr="00B8081B">
              <w:rPr>
                <w:rFonts w:ascii="Arial" w:hAnsi="Arial" w:cs="Arial"/>
                <w:b/>
                <w:sz w:val="20"/>
                <w:szCs w:val="20"/>
              </w:rPr>
              <w:t xml:space="preserve"> #</w:t>
            </w:r>
          </w:p>
        </w:tc>
        <w:tc>
          <w:tcPr>
            <w:tcW w:w="34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18FD6CE" w14:textId="77777777" w:rsidR="007A5EC6" w:rsidRPr="00B8081B" w:rsidRDefault="007A5EC6" w:rsidP="000E68AF">
            <w:pPr>
              <w:pStyle w:val="Indent"/>
              <w:spacing w:before="0" w:after="0"/>
              <w:ind w:left="0"/>
              <w:jc w:val="center"/>
              <w:rPr>
                <w:rFonts w:ascii="Arial" w:hAnsi="Arial" w:cs="Arial"/>
                <w:b/>
                <w:sz w:val="20"/>
                <w:szCs w:val="20"/>
              </w:rPr>
            </w:pPr>
          </w:p>
          <w:p w14:paraId="4630715B" w14:textId="77777777" w:rsidR="007A5EC6" w:rsidRPr="00B8081B" w:rsidRDefault="007A5EC6" w:rsidP="000E68AF">
            <w:pPr>
              <w:pStyle w:val="Indent"/>
              <w:spacing w:before="0" w:after="0"/>
              <w:ind w:left="0"/>
              <w:jc w:val="center"/>
              <w:rPr>
                <w:rFonts w:ascii="Arial" w:hAnsi="Arial" w:cs="Arial"/>
                <w:b/>
                <w:sz w:val="20"/>
                <w:szCs w:val="20"/>
              </w:rPr>
            </w:pPr>
            <w:r w:rsidRPr="00B8081B">
              <w:rPr>
                <w:rFonts w:ascii="Arial" w:hAnsi="Arial" w:cs="Arial"/>
                <w:b/>
                <w:sz w:val="20"/>
                <w:szCs w:val="20"/>
              </w:rPr>
              <w:t>Program (or Cluster) Name</w:t>
            </w:r>
          </w:p>
        </w:tc>
        <w:tc>
          <w:tcPr>
            <w:tcW w:w="24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B7985B4" w14:textId="77777777" w:rsidR="007A5EC6" w:rsidRPr="00B8081B" w:rsidRDefault="007A5EC6" w:rsidP="000E68AF">
            <w:pPr>
              <w:pStyle w:val="Indent"/>
              <w:spacing w:before="0" w:after="0"/>
              <w:ind w:left="0"/>
              <w:jc w:val="center"/>
              <w:rPr>
                <w:rFonts w:ascii="Arial" w:hAnsi="Arial" w:cs="Arial"/>
                <w:b/>
                <w:sz w:val="20"/>
                <w:szCs w:val="20"/>
              </w:rPr>
            </w:pPr>
          </w:p>
          <w:p w14:paraId="100B1579" w14:textId="77777777" w:rsidR="007A5EC6" w:rsidRPr="00B8081B" w:rsidRDefault="007A5EC6" w:rsidP="000E68AF">
            <w:pPr>
              <w:pStyle w:val="Indent"/>
              <w:spacing w:before="0" w:after="0"/>
              <w:ind w:left="0"/>
              <w:jc w:val="center"/>
              <w:rPr>
                <w:rFonts w:ascii="Arial" w:hAnsi="Arial" w:cs="Arial"/>
                <w:b/>
                <w:sz w:val="20"/>
                <w:szCs w:val="20"/>
              </w:rPr>
            </w:pPr>
            <w:r w:rsidRPr="00B8081B">
              <w:rPr>
                <w:rFonts w:ascii="Arial" w:hAnsi="Arial" w:cs="Arial"/>
                <w:b/>
                <w:sz w:val="20"/>
                <w:szCs w:val="20"/>
              </w:rPr>
              <w:t>Compliance Requirement</w:t>
            </w:r>
          </w:p>
        </w:tc>
      </w:tr>
      <w:tr w:rsidR="007A5EC6" w:rsidRPr="00AE7E78" w14:paraId="5851ED57" w14:textId="77777777" w:rsidTr="000E68AF">
        <w:tc>
          <w:tcPr>
            <w:tcW w:w="163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2911BC" w14:textId="77777777" w:rsidR="007A5EC6" w:rsidRPr="00AE7E78" w:rsidRDefault="007A5EC6" w:rsidP="000E68AF">
            <w:pPr>
              <w:pStyle w:val="Indent"/>
              <w:spacing w:before="0" w:after="0"/>
              <w:ind w:left="0"/>
              <w:jc w:val="center"/>
              <w:rPr>
                <w:rFonts w:ascii="Arial" w:hAnsi="Arial" w:cs="Arial"/>
                <w:sz w:val="20"/>
                <w:szCs w:val="20"/>
              </w:rPr>
            </w:pPr>
            <w:r w:rsidRPr="00AE7E78">
              <w:rPr>
                <w:rFonts w:ascii="Arial" w:hAnsi="Arial" w:cs="Arial"/>
                <w:sz w:val="20"/>
                <w:szCs w:val="20"/>
              </w:rPr>
              <w:t>20XX-001</w:t>
            </w:r>
          </w:p>
        </w:tc>
        <w:tc>
          <w:tcPr>
            <w:tcW w:w="1788" w:type="dxa"/>
            <w:tcBorders>
              <w:top w:val="nil"/>
              <w:left w:val="nil"/>
              <w:bottom w:val="single" w:sz="8" w:space="0" w:color="000000"/>
              <w:right w:val="single" w:sz="8" w:space="0" w:color="000000"/>
            </w:tcBorders>
            <w:tcMar>
              <w:top w:w="0" w:type="dxa"/>
              <w:left w:w="108" w:type="dxa"/>
              <w:bottom w:w="0" w:type="dxa"/>
              <w:right w:w="108" w:type="dxa"/>
            </w:tcMar>
            <w:hideMark/>
          </w:tcPr>
          <w:p w14:paraId="719A50CE"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84.010</w:t>
            </w:r>
          </w:p>
        </w:tc>
        <w:tc>
          <w:tcPr>
            <w:tcW w:w="3492" w:type="dxa"/>
            <w:tcBorders>
              <w:top w:val="nil"/>
              <w:left w:val="nil"/>
              <w:bottom w:val="single" w:sz="8" w:space="0" w:color="000000"/>
              <w:right w:val="single" w:sz="8" w:space="0" w:color="000000"/>
            </w:tcBorders>
            <w:tcMar>
              <w:top w:w="0" w:type="dxa"/>
              <w:left w:w="108" w:type="dxa"/>
              <w:bottom w:w="0" w:type="dxa"/>
              <w:right w:w="108" w:type="dxa"/>
            </w:tcMar>
            <w:hideMark/>
          </w:tcPr>
          <w:p w14:paraId="481AE440"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Title I Grants to Local Educational Agencies</w:t>
            </w:r>
          </w:p>
        </w:tc>
        <w:tc>
          <w:tcPr>
            <w:tcW w:w="2461" w:type="dxa"/>
            <w:tcBorders>
              <w:top w:val="nil"/>
              <w:left w:val="nil"/>
              <w:bottom w:val="single" w:sz="8" w:space="0" w:color="000000"/>
              <w:right w:val="single" w:sz="8" w:space="0" w:color="000000"/>
            </w:tcBorders>
            <w:tcMar>
              <w:top w:w="0" w:type="dxa"/>
              <w:left w:w="108" w:type="dxa"/>
              <w:bottom w:w="0" w:type="dxa"/>
              <w:right w:w="108" w:type="dxa"/>
            </w:tcMar>
            <w:hideMark/>
          </w:tcPr>
          <w:p w14:paraId="4AB33701" w14:textId="77777777" w:rsidR="007A5EC6" w:rsidRPr="00193CE4" w:rsidRDefault="007A5EC6" w:rsidP="000E68AF">
            <w:pPr>
              <w:pStyle w:val="Indent"/>
              <w:spacing w:before="0" w:after="0"/>
              <w:ind w:left="0"/>
              <w:jc w:val="center"/>
              <w:rPr>
                <w:rFonts w:ascii="Arial" w:hAnsi="Arial" w:cs="Arial"/>
                <w:sz w:val="20"/>
                <w:szCs w:val="20"/>
                <w:highlight w:val="lightGray"/>
              </w:rPr>
            </w:pPr>
            <w:r w:rsidRPr="00193CE4">
              <w:rPr>
                <w:rFonts w:ascii="Arial" w:hAnsi="Arial" w:cs="Arial"/>
                <w:sz w:val="20"/>
                <w:szCs w:val="20"/>
                <w:highlight w:val="lightGray"/>
              </w:rPr>
              <w:t>Eligibility</w:t>
            </w:r>
          </w:p>
        </w:tc>
      </w:tr>
      <w:tr w:rsidR="007A5EC6" w:rsidRPr="00AE7E78" w14:paraId="75303A52" w14:textId="77777777" w:rsidTr="000E68AF">
        <w:tc>
          <w:tcPr>
            <w:tcW w:w="163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0B037D" w14:textId="77777777" w:rsidR="007A5EC6" w:rsidRPr="00AE7E78" w:rsidRDefault="007A5EC6" w:rsidP="000E68AF">
            <w:pPr>
              <w:pStyle w:val="Indent"/>
              <w:spacing w:before="0" w:after="0"/>
              <w:ind w:left="0"/>
              <w:jc w:val="center"/>
              <w:rPr>
                <w:rFonts w:ascii="Arial" w:hAnsi="Arial" w:cs="Arial"/>
                <w:sz w:val="20"/>
                <w:szCs w:val="20"/>
              </w:rPr>
            </w:pPr>
            <w:r w:rsidRPr="00AE7E78">
              <w:rPr>
                <w:rFonts w:ascii="Arial" w:hAnsi="Arial" w:cs="Arial"/>
                <w:sz w:val="20"/>
                <w:szCs w:val="20"/>
              </w:rPr>
              <w:t>20XX-002</w:t>
            </w:r>
          </w:p>
        </w:tc>
        <w:tc>
          <w:tcPr>
            <w:tcW w:w="1788" w:type="dxa"/>
            <w:tcBorders>
              <w:top w:val="nil"/>
              <w:left w:val="nil"/>
              <w:bottom w:val="single" w:sz="8" w:space="0" w:color="000000"/>
              <w:right w:val="single" w:sz="8" w:space="0" w:color="000000"/>
            </w:tcBorders>
            <w:tcMar>
              <w:top w:w="0" w:type="dxa"/>
              <w:left w:w="108" w:type="dxa"/>
              <w:bottom w:w="0" w:type="dxa"/>
              <w:right w:w="108" w:type="dxa"/>
            </w:tcMar>
            <w:hideMark/>
          </w:tcPr>
          <w:p w14:paraId="7391A6ED"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84.010</w:t>
            </w:r>
          </w:p>
        </w:tc>
        <w:tc>
          <w:tcPr>
            <w:tcW w:w="3492" w:type="dxa"/>
            <w:tcBorders>
              <w:top w:val="nil"/>
              <w:left w:val="nil"/>
              <w:bottom w:val="single" w:sz="8" w:space="0" w:color="000000"/>
              <w:right w:val="single" w:sz="8" w:space="0" w:color="000000"/>
            </w:tcBorders>
            <w:tcMar>
              <w:top w:w="0" w:type="dxa"/>
              <w:left w:w="108" w:type="dxa"/>
              <w:bottom w:w="0" w:type="dxa"/>
              <w:right w:w="108" w:type="dxa"/>
            </w:tcMar>
            <w:hideMark/>
          </w:tcPr>
          <w:p w14:paraId="35BDCE1B"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Title I Grants to Local Educational Agencies</w:t>
            </w:r>
          </w:p>
        </w:tc>
        <w:tc>
          <w:tcPr>
            <w:tcW w:w="2461" w:type="dxa"/>
            <w:tcBorders>
              <w:top w:val="nil"/>
              <w:left w:val="nil"/>
              <w:bottom w:val="single" w:sz="8" w:space="0" w:color="000000"/>
              <w:right w:val="single" w:sz="8" w:space="0" w:color="000000"/>
            </w:tcBorders>
            <w:tcMar>
              <w:top w:w="0" w:type="dxa"/>
              <w:left w:w="108" w:type="dxa"/>
              <w:bottom w:w="0" w:type="dxa"/>
              <w:right w:w="108" w:type="dxa"/>
            </w:tcMar>
            <w:hideMark/>
          </w:tcPr>
          <w:p w14:paraId="4D98ACF6" w14:textId="77777777" w:rsidR="007A5EC6" w:rsidRPr="00193CE4" w:rsidRDefault="007A5EC6" w:rsidP="000E68AF">
            <w:pPr>
              <w:pStyle w:val="Indent"/>
              <w:spacing w:before="0" w:after="0"/>
              <w:ind w:left="0"/>
              <w:jc w:val="center"/>
              <w:rPr>
                <w:rFonts w:ascii="Arial" w:hAnsi="Arial" w:cs="Arial"/>
                <w:sz w:val="20"/>
                <w:szCs w:val="20"/>
                <w:highlight w:val="lightGray"/>
              </w:rPr>
            </w:pPr>
            <w:r w:rsidRPr="00193CE4">
              <w:rPr>
                <w:rFonts w:ascii="Arial" w:hAnsi="Arial" w:cs="Arial"/>
                <w:sz w:val="20"/>
                <w:szCs w:val="20"/>
                <w:highlight w:val="lightGray"/>
              </w:rPr>
              <w:t>Reporting</w:t>
            </w:r>
          </w:p>
        </w:tc>
      </w:tr>
    </w:tbl>
    <w:p w14:paraId="563A5DA4" w14:textId="77777777" w:rsidR="007A5EC6" w:rsidRPr="00AE7E78" w:rsidRDefault="007A5EC6" w:rsidP="007A5EC6">
      <w:pPr>
        <w:pStyle w:val="Indent"/>
        <w:spacing w:before="0" w:after="0"/>
        <w:ind w:left="0"/>
        <w:jc w:val="both"/>
        <w:rPr>
          <w:rFonts w:ascii="Arial" w:hAnsi="Arial" w:cs="Arial"/>
          <w:sz w:val="20"/>
          <w:szCs w:val="20"/>
        </w:rPr>
      </w:pPr>
    </w:p>
    <w:p w14:paraId="18272E2E" w14:textId="77777777" w:rsidR="007A5EC6" w:rsidRDefault="007A5EC6" w:rsidP="007A5EC6">
      <w:pPr>
        <w:jc w:val="both"/>
        <w:rPr>
          <w:rFonts w:eastAsia="Calibri" w:cs="Arial"/>
          <w:color w:val="000000"/>
        </w:rPr>
      </w:pPr>
      <w:r w:rsidRPr="00584609">
        <w:rPr>
          <w:rFonts w:eastAsia="Calibri" w:cs="Arial"/>
          <w:color w:val="000000"/>
        </w:rPr>
        <w:t xml:space="preserve">Consequently we were unable to determine whether the </w:t>
      </w:r>
      <w:r w:rsidRPr="00584609">
        <w:rPr>
          <w:rFonts w:eastAsia="Calibri" w:cs="Arial"/>
          <w:color w:val="000000"/>
          <w:highlight w:val="lightGray"/>
        </w:rPr>
        <w:t>Entity</w:t>
      </w:r>
      <w:r w:rsidRPr="00584609">
        <w:rPr>
          <w:rFonts w:eastAsia="Calibri" w:cs="Arial"/>
          <w:color w:val="000000"/>
        </w:rPr>
        <w:t xml:space="preserve"> complied with those requirements applicable to that program.</w:t>
      </w:r>
    </w:p>
    <w:p w14:paraId="322346C5" w14:textId="77777777" w:rsidR="007A5EC6" w:rsidRPr="00AE7E78" w:rsidRDefault="007A5EC6" w:rsidP="007A5EC6">
      <w:pPr>
        <w:jc w:val="both"/>
        <w:rPr>
          <w:rFonts w:cs="Arial"/>
          <w:lang w:eastAsia="ja-JP"/>
        </w:rPr>
      </w:pPr>
    </w:p>
    <w:p w14:paraId="0E5EC5EA" w14:textId="77777777" w:rsidR="007A5EC6" w:rsidRDefault="007A5EC6" w:rsidP="007A5EC6">
      <w:pPr>
        <w:jc w:val="both"/>
        <w:rPr>
          <w:rFonts w:cs="Arial"/>
          <w:b/>
          <w:i/>
          <w:lang w:eastAsia="ja-JP"/>
        </w:rPr>
      </w:pPr>
      <w:r w:rsidRPr="001C3292">
        <w:rPr>
          <w:rFonts w:cs="Arial"/>
          <w:b/>
          <w:i/>
          <w:lang w:eastAsia="ja-JP"/>
        </w:rPr>
        <w:t xml:space="preserve">Other Matter – Federal Expenditures Not Included in the Compliance Audit </w:t>
      </w:r>
    </w:p>
    <w:p w14:paraId="64DB6D62" w14:textId="77777777" w:rsidR="007A5EC6" w:rsidRDefault="007A5EC6" w:rsidP="007A5EC6">
      <w:pPr>
        <w:jc w:val="both"/>
        <w:rPr>
          <w:rFonts w:cs="Arial"/>
          <w:b/>
          <w:i/>
          <w:lang w:eastAsia="ja-JP"/>
        </w:rPr>
      </w:pPr>
    </w:p>
    <w:p w14:paraId="51003E77" w14:textId="77777777" w:rsidR="007A5EC6" w:rsidRPr="00AE7E78" w:rsidRDefault="007A5EC6" w:rsidP="007A5EC6">
      <w:pPr>
        <w:jc w:val="both"/>
        <w:rPr>
          <w:rFonts w:cs="Arial"/>
          <w:lang w:eastAsia="ja-JP"/>
        </w:rPr>
      </w:pPr>
      <w:r>
        <w:rPr>
          <w:rFonts w:cs="Arial"/>
          <w:highlight w:val="lightGray"/>
          <w:lang w:eastAsia="ja-JP"/>
        </w:rPr>
        <w:t>If applicable, i</w:t>
      </w:r>
      <w:r w:rsidRPr="003E27ED">
        <w:rPr>
          <w:rFonts w:cs="Arial"/>
          <w:highlight w:val="lightGray"/>
          <w:lang w:eastAsia="ja-JP"/>
        </w:rPr>
        <w:t xml:space="preserve">nclude </w:t>
      </w:r>
      <w:r>
        <w:rPr>
          <w:rFonts w:cs="Arial"/>
          <w:highlight w:val="lightGray"/>
          <w:lang w:eastAsia="ja-JP"/>
        </w:rPr>
        <w:t xml:space="preserve">this heading and the </w:t>
      </w:r>
      <w:r w:rsidRPr="003E27ED">
        <w:rPr>
          <w:rFonts w:cs="Arial"/>
          <w:i/>
          <w:highlight w:val="lightGray"/>
          <w:lang w:eastAsia="ja-JP"/>
        </w:rPr>
        <w:t xml:space="preserve">Other Matter – Federal Expenditures Not Included in the Compliance Audit </w:t>
      </w:r>
      <w:r>
        <w:rPr>
          <w:rFonts w:cs="Arial"/>
          <w:highlight w:val="lightGray"/>
          <w:lang w:eastAsia="ja-JP"/>
        </w:rPr>
        <w:t xml:space="preserve">paragraph </w:t>
      </w:r>
      <w:r w:rsidRPr="003E27ED">
        <w:rPr>
          <w:rFonts w:cs="Arial"/>
          <w:highlight w:val="lightGray"/>
          <w:lang w:eastAsia="ja-JP"/>
        </w:rPr>
        <w:t>from Example 1.</w:t>
      </w:r>
    </w:p>
    <w:p w14:paraId="11692A5C" w14:textId="77777777" w:rsidR="007A5EC6" w:rsidRPr="00AE7E78" w:rsidRDefault="007A5EC6" w:rsidP="007A5EC6">
      <w:pPr>
        <w:jc w:val="both"/>
        <w:rPr>
          <w:rFonts w:cs="Arial"/>
          <w:i/>
          <w:lang w:eastAsia="ja-JP"/>
        </w:rPr>
      </w:pPr>
    </w:p>
    <w:p w14:paraId="0A8AB7B5" w14:textId="77777777" w:rsidR="007A5EC6" w:rsidRDefault="007A5EC6" w:rsidP="007A5EC6">
      <w:pPr>
        <w:rPr>
          <w:rFonts w:cs="Arial"/>
          <w:b/>
          <w:i/>
          <w:lang w:eastAsia="ja-JP"/>
        </w:rPr>
      </w:pPr>
      <w:r>
        <w:rPr>
          <w:rFonts w:cs="Arial"/>
          <w:b/>
          <w:i/>
          <w:lang w:eastAsia="ja-JP"/>
        </w:rPr>
        <w:t>Responsibilities of</w:t>
      </w:r>
      <w:r w:rsidRPr="00AE7E78">
        <w:rPr>
          <w:rFonts w:cs="Arial"/>
          <w:b/>
          <w:i/>
          <w:lang w:eastAsia="ja-JP"/>
        </w:rPr>
        <w:t xml:space="preserve"> Management</w:t>
      </w:r>
      <w:r>
        <w:rPr>
          <w:rFonts w:cs="Arial"/>
          <w:b/>
          <w:i/>
          <w:lang w:eastAsia="ja-JP"/>
        </w:rPr>
        <w:t xml:space="preserve"> for Compliance</w:t>
      </w:r>
    </w:p>
    <w:p w14:paraId="06B65BA5" w14:textId="77777777" w:rsidR="007A5EC6" w:rsidRDefault="007A5EC6" w:rsidP="007A5EC6">
      <w:pPr>
        <w:rPr>
          <w:rFonts w:cs="Arial"/>
          <w:b/>
          <w:i/>
          <w:lang w:eastAsia="ja-JP"/>
        </w:rPr>
      </w:pPr>
    </w:p>
    <w:p w14:paraId="1CE687F5" w14:textId="0629BC88" w:rsidR="007A5EC6" w:rsidRPr="00AE7E78" w:rsidRDefault="007A5EC6" w:rsidP="007A5EC6">
      <w:pPr>
        <w:jc w:val="both"/>
        <w:rPr>
          <w:rFonts w:cs="Arial"/>
          <w:lang w:eastAsia="ja-JP"/>
        </w:rPr>
      </w:pPr>
      <w:r w:rsidRPr="003E27ED">
        <w:rPr>
          <w:rFonts w:cs="Arial"/>
          <w:highlight w:val="lightGray"/>
          <w:lang w:eastAsia="ja-JP"/>
        </w:rPr>
        <w:t xml:space="preserve">Include </w:t>
      </w:r>
      <w:r w:rsidRPr="003E27ED">
        <w:rPr>
          <w:rFonts w:cs="Arial"/>
          <w:i/>
          <w:highlight w:val="lightGray"/>
          <w:lang w:eastAsia="ja-JP"/>
        </w:rPr>
        <w:t>Responsibilit</w:t>
      </w:r>
      <w:r w:rsidR="00F66520">
        <w:rPr>
          <w:rFonts w:cs="Arial"/>
          <w:i/>
          <w:highlight w:val="lightGray"/>
          <w:lang w:eastAsia="ja-JP"/>
        </w:rPr>
        <w:t>ies</w:t>
      </w:r>
      <w:r w:rsidRPr="003E27ED">
        <w:rPr>
          <w:rFonts w:cs="Arial"/>
          <w:i/>
          <w:highlight w:val="lightGray"/>
          <w:lang w:eastAsia="ja-JP"/>
        </w:rPr>
        <w:t xml:space="preserve"> of Management for Compliance </w:t>
      </w:r>
      <w:r w:rsidRPr="002821EC">
        <w:rPr>
          <w:rFonts w:cs="Arial"/>
          <w:highlight w:val="lightGray"/>
          <w:lang w:eastAsia="ja-JP"/>
        </w:rPr>
        <w:t>paragraph</w:t>
      </w:r>
      <w:r>
        <w:rPr>
          <w:rFonts w:cs="Arial"/>
          <w:i/>
          <w:highlight w:val="lightGray"/>
          <w:lang w:eastAsia="ja-JP"/>
        </w:rPr>
        <w:t xml:space="preserve"> </w:t>
      </w:r>
      <w:r w:rsidRPr="003E27ED">
        <w:rPr>
          <w:rFonts w:cs="Arial"/>
          <w:highlight w:val="lightGray"/>
          <w:lang w:eastAsia="ja-JP"/>
        </w:rPr>
        <w:t>from Example 1.</w:t>
      </w:r>
    </w:p>
    <w:p w14:paraId="52FA92A0" w14:textId="77777777" w:rsidR="007A5EC6" w:rsidRDefault="007A5EC6" w:rsidP="007A5EC6"/>
    <w:p w14:paraId="71D7EF0C" w14:textId="77777777" w:rsidR="007A5EC6" w:rsidRDefault="007A5EC6" w:rsidP="007A5EC6">
      <w:pPr>
        <w:rPr>
          <w:rFonts w:cs="Arial"/>
          <w:b/>
          <w:i/>
          <w:lang w:eastAsia="ja-JP"/>
        </w:rPr>
      </w:pPr>
      <w:r w:rsidRPr="00AE7E78">
        <w:rPr>
          <w:rFonts w:cs="Arial"/>
          <w:b/>
          <w:i/>
          <w:lang w:eastAsia="ja-JP"/>
        </w:rPr>
        <w:t>Auditor’s Responsibilit</w:t>
      </w:r>
      <w:r>
        <w:rPr>
          <w:rFonts w:cs="Arial"/>
          <w:b/>
          <w:i/>
          <w:lang w:eastAsia="ja-JP"/>
        </w:rPr>
        <w:t>ies for the Audit of Compliance</w:t>
      </w:r>
    </w:p>
    <w:p w14:paraId="03FA80EC" w14:textId="77777777" w:rsidR="007A5EC6" w:rsidRDefault="007A5EC6" w:rsidP="007A5EC6">
      <w:pPr>
        <w:rPr>
          <w:rFonts w:cs="Arial"/>
          <w:b/>
          <w:i/>
          <w:lang w:eastAsia="ja-JP"/>
        </w:rPr>
      </w:pPr>
    </w:p>
    <w:p w14:paraId="3C307E07" w14:textId="77777777" w:rsidR="007A5EC6" w:rsidRPr="00AE7E78" w:rsidRDefault="007A5EC6" w:rsidP="007A5EC6">
      <w:pPr>
        <w:jc w:val="both"/>
        <w:rPr>
          <w:rFonts w:cs="Arial"/>
          <w:lang w:eastAsia="ja-JP"/>
        </w:rPr>
      </w:pPr>
      <w:r w:rsidRPr="003E27ED">
        <w:rPr>
          <w:rFonts w:cs="Arial"/>
          <w:highlight w:val="lightGray"/>
          <w:lang w:eastAsia="ja-JP"/>
        </w:rPr>
        <w:t xml:space="preserve">Include </w:t>
      </w:r>
      <w:r w:rsidRPr="003E27ED">
        <w:rPr>
          <w:rFonts w:cs="Arial"/>
          <w:i/>
          <w:highlight w:val="lightGray"/>
          <w:lang w:eastAsia="ja-JP"/>
        </w:rPr>
        <w:t>Auditor’s Responsibilities for the Audit of Compliance</w:t>
      </w:r>
      <w:r w:rsidRPr="003E27ED">
        <w:rPr>
          <w:rFonts w:cs="Arial"/>
          <w:highlight w:val="lightGray"/>
          <w:lang w:eastAsia="ja-JP"/>
        </w:rPr>
        <w:t xml:space="preserve"> </w:t>
      </w:r>
      <w:r>
        <w:rPr>
          <w:rFonts w:cs="Arial"/>
          <w:highlight w:val="lightGray"/>
          <w:lang w:eastAsia="ja-JP"/>
        </w:rPr>
        <w:t>paragraphs</w:t>
      </w:r>
      <w:r w:rsidRPr="003E27ED">
        <w:rPr>
          <w:rFonts w:cs="Arial"/>
          <w:highlight w:val="lightGray"/>
          <w:lang w:eastAsia="ja-JP"/>
        </w:rPr>
        <w:t xml:space="preserve"> from Example 1.</w:t>
      </w:r>
    </w:p>
    <w:p w14:paraId="2B5FB766" w14:textId="77777777" w:rsidR="007A5EC6" w:rsidRDefault="007A5EC6" w:rsidP="007A5EC6"/>
    <w:p w14:paraId="120B8A44" w14:textId="77777777" w:rsidR="007A5EC6" w:rsidRPr="00AE7E78" w:rsidRDefault="007A5EC6" w:rsidP="007A5EC6">
      <w:pPr>
        <w:rPr>
          <w:rFonts w:cs="Arial"/>
          <w:b/>
          <w:i/>
          <w:lang w:eastAsia="ja-JP"/>
        </w:rPr>
      </w:pPr>
      <w:r w:rsidRPr="00AE7E78">
        <w:rPr>
          <w:rFonts w:cs="Arial"/>
          <w:b/>
          <w:i/>
          <w:lang w:eastAsia="ja-JP"/>
        </w:rPr>
        <w:t>Other Matters</w:t>
      </w:r>
    </w:p>
    <w:p w14:paraId="5FC40DBF" w14:textId="77777777" w:rsidR="007A5EC6" w:rsidRPr="00AE7E78" w:rsidRDefault="007A5EC6" w:rsidP="007A5EC6">
      <w:pPr>
        <w:rPr>
          <w:rFonts w:cs="Arial"/>
          <w:b/>
          <w:lang w:eastAsia="ja-JP"/>
        </w:rPr>
      </w:pPr>
    </w:p>
    <w:p w14:paraId="7F503751" w14:textId="0A325D5D" w:rsidR="007A5EC6" w:rsidRPr="009D42A8" w:rsidRDefault="007A5EC6" w:rsidP="007A5EC6">
      <w:pPr>
        <w:jc w:val="both"/>
        <w:rPr>
          <w:rFonts w:cs="Arial"/>
          <w:lang w:eastAsia="ja-JP"/>
        </w:rPr>
      </w:pPr>
      <w:r w:rsidRPr="009D42A8">
        <w:rPr>
          <w:rFonts w:cs="Arial"/>
          <w:highlight w:val="lightGray"/>
          <w:lang w:eastAsia="ja-JP"/>
        </w:rPr>
        <w:t xml:space="preserve">If applicable, include this heading and related paragraph(s) if we report findings not affecting the opinion, or if the </w:t>
      </w:r>
      <w:r w:rsidRPr="009D42A8">
        <w:rPr>
          <w:rFonts w:cs="Arial"/>
          <w:highlight w:val="lightGray"/>
        </w:rPr>
        <w:t xml:space="preserve">schedule of </w:t>
      </w:r>
      <w:r w:rsidRPr="009D42A8">
        <w:rPr>
          <w:rFonts w:cs="Arial"/>
          <w:highlight w:val="lightGray"/>
          <w:lang w:eastAsia="ja-JP"/>
        </w:rPr>
        <w:t xml:space="preserve">findings </w:t>
      </w:r>
      <w:r w:rsidR="00F66520" w:rsidRPr="009D42A8">
        <w:rPr>
          <w:rFonts w:cs="Arial"/>
          <w:highlight w:val="lightGray"/>
          <w:lang w:eastAsia="ja-JP"/>
        </w:rPr>
        <w:t xml:space="preserve">and/or corrective action plan </w:t>
      </w:r>
      <w:r w:rsidRPr="009D42A8">
        <w:rPr>
          <w:rFonts w:cs="Arial"/>
          <w:highlight w:val="lightGray"/>
          <w:lang w:eastAsia="ja-JP"/>
        </w:rPr>
        <w:t>includes management responses– See Example 1</w:t>
      </w:r>
      <w:r>
        <w:rPr>
          <w:rFonts w:cs="Arial"/>
          <w:highlight w:val="lightGray"/>
          <w:lang w:eastAsia="ja-JP"/>
        </w:rPr>
        <w:t>.</w:t>
      </w:r>
    </w:p>
    <w:p w14:paraId="436723F3" w14:textId="77777777" w:rsidR="007A5EC6" w:rsidRPr="00AE7E78" w:rsidRDefault="007A5EC6" w:rsidP="007A5EC6">
      <w:pPr>
        <w:rPr>
          <w:rFonts w:cs="Arial"/>
          <w:b/>
          <w:lang w:eastAsia="ja-JP"/>
        </w:rPr>
      </w:pPr>
      <w:r w:rsidRPr="000F08A6" w:rsidDel="00D25CEE">
        <w:rPr>
          <w:rFonts w:cs="Arial"/>
          <w:i/>
          <w:highlight w:val="lightGray"/>
          <w:lang w:eastAsia="ja-JP"/>
        </w:rPr>
        <w:t xml:space="preserve"> </w:t>
      </w:r>
    </w:p>
    <w:p w14:paraId="66DAEF20" w14:textId="77777777" w:rsidR="007A5EC6" w:rsidRPr="005E6C9F" w:rsidRDefault="007A5EC6" w:rsidP="007A5EC6">
      <w:pPr>
        <w:rPr>
          <w:rFonts w:cs="Arial"/>
          <w:b/>
          <w:lang w:eastAsia="ja-JP"/>
        </w:rPr>
      </w:pPr>
      <w:r w:rsidRPr="005E6C9F">
        <w:rPr>
          <w:rFonts w:cs="Arial"/>
          <w:b/>
          <w:lang w:eastAsia="ja-JP"/>
        </w:rPr>
        <w:t>Report on Internal Control Over Compliance</w:t>
      </w:r>
    </w:p>
    <w:p w14:paraId="78149442" w14:textId="77777777" w:rsidR="007A5EC6" w:rsidRPr="005E6C9F" w:rsidRDefault="007A5EC6" w:rsidP="007A5EC6">
      <w:pPr>
        <w:jc w:val="center"/>
        <w:rPr>
          <w:rFonts w:cs="Arial"/>
          <w:b/>
          <w:lang w:eastAsia="ja-JP"/>
        </w:rPr>
      </w:pPr>
    </w:p>
    <w:p w14:paraId="4888AEEC" w14:textId="77777777" w:rsidR="007A5EC6" w:rsidRPr="00D25CEE" w:rsidRDefault="007A5EC6" w:rsidP="007A5EC6">
      <w:pPr>
        <w:rPr>
          <w:rFonts w:cs="Arial"/>
          <w:lang w:eastAsia="ja-JP"/>
        </w:rPr>
      </w:pPr>
      <w:r w:rsidRPr="00D25CEE">
        <w:rPr>
          <w:rFonts w:cs="Arial"/>
          <w:highlight w:val="lightGray"/>
          <w:lang w:eastAsia="ja-JP"/>
        </w:rPr>
        <w:t>Include applicable internal control section.</w:t>
      </w:r>
    </w:p>
    <w:p w14:paraId="3EAB72D2" w14:textId="77777777" w:rsidR="007A5EC6" w:rsidRPr="00AE7E78" w:rsidRDefault="007A5EC6" w:rsidP="007A5EC6">
      <w:pPr>
        <w:jc w:val="both"/>
        <w:rPr>
          <w:rFonts w:cs="Arial"/>
          <w:color w:val="2C5EFC"/>
          <w:lang w:eastAsia="ja-JP"/>
        </w:rPr>
      </w:pPr>
    </w:p>
    <w:p w14:paraId="5260A905" w14:textId="7F4A6E0F" w:rsidR="007A5EC6" w:rsidRPr="00AE7E78" w:rsidRDefault="007A5EC6" w:rsidP="007A5EC6">
      <w:pPr>
        <w:jc w:val="both"/>
        <w:rPr>
          <w:rFonts w:cs="Arial"/>
          <w:b/>
          <w:i/>
          <w:lang w:eastAsia="ja-JP"/>
        </w:rPr>
      </w:pPr>
      <w:r w:rsidRPr="002B68BD">
        <w:rPr>
          <w:rFonts w:cs="Arial"/>
          <w:b/>
          <w:lang w:eastAsia="ja-JP"/>
        </w:rPr>
        <w:t>Report on Schedule of Expenditures of Federal Awards Required by the Uniform Guidance</w:t>
      </w:r>
      <w:r w:rsidR="006561BC">
        <w:rPr>
          <w:rFonts w:cs="Arial"/>
          <w:i/>
          <w:vertAlign w:val="superscript"/>
          <w:lang w:eastAsia="ja-JP"/>
        </w:rPr>
        <w:t xml:space="preserve"> </w:t>
      </w:r>
      <w:r w:rsidR="006561BC">
        <w:rPr>
          <w:rFonts w:cs="Arial"/>
          <w:b/>
          <w:i/>
          <w:lang w:eastAsia="ja-JP"/>
        </w:rPr>
        <w:fldChar w:fldCharType="begin"/>
      </w:r>
      <w:r w:rsidR="006561BC">
        <w:rPr>
          <w:rFonts w:cs="Arial"/>
          <w:i/>
          <w:vertAlign w:val="superscript"/>
          <w:lang w:eastAsia="ja-JP"/>
        </w:rPr>
        <w:instrText xml:space="preserve"> NOTEREF _Ref92880807 \h </w:instrText>
      </w:r>
      <w:r w:rsidR="006561BC">
        <w:rPr>
          <w:rFonts w:cs="Arial"/>
          <w:b/>
          <w:i/>
          <w:lang w:eastAsia="ja-JP"/>
        </w:rPr>
      </w:r>
      <w:r w:rsidR="006561BC">
        <w:rPr>
          <w:rFonts w:cs="Arial"/>
          <w:b/>
          <w:i/>
          <w:lang w:eastAsia="ja-JP"/>
        </w:rPr>
        <w:fldChar w:fldCharType="separate"/>
      </w:r>
      <w:r w:rsidR="006561BC">
        <w:rPr>
          <w:rFonts w:cs="Arial"/>
          <w:i/>
          <w:vertAlign w:val="superscript"/>
          <w:lang w:eastAsia="ja-JP"/>
        </w:rPr>
        <w:t>iii</w:t>
      </w:r>
      <w:r w:rsidR="006561BC">
        <w:rPr>
          <w:rFonts w:cs="Arial"/>
          <w:b/>
          <w:i/>
          <w:lang w:eastAsia="ja-JP"/>
        </w:rPr>
        <w:fldChar w:fldCharType="end"/>
      </w:r>
    </w:p>
    <w:p w14:paraId="614110A3" w14:textId="77777777" w:rsidR="007A5EC6" w:rsidRPr="00AE7E78" w:rsidRDefault="007A5EC6" w:rsidP="007A5EC6">
      <w:pPr>
        <w:jc w:val="both"/>
        <w:rPr>
          <w:rFonts w:cs="Arial"/>
          <w:lang w:eastAsia="ja-JP"/>
        </w:rPr>
      </w:pPr>
    </w:p>
    <w:p w14:paraId="182825AB" w14:textId="77777777" w:rsidR="007A5EC6" w:rsidRDefault="007A5EC6" w:rsidP="007A5EC6">
      <w:pPr>
        <w:jc w:val="both"/>
        <w:rPr>
          <w:rFonts w:cs="Arial"/>
          <w:lang w:eastAsia="ja-JP"/>
        </w:rPr>
      </w:pPr>
      <w:r w:rsidRPr="00D25CEE">
        <w:rPr>
          <w:rFonts w:cs="Arial"/>
          <w:highlight w:val="lightGray"/>
          <w:lang w:eastAsia="ja-JP"/>
        </w:rPr>
        <w:t xml:space="preserve">Include this heading and Example 9 or 10 </w:t>
      </w:r>
      <w:r w:rsidRPr="00D25CEE">
        <w:rPr>
          <w:rFonts w:cs="Arial"/>
          <w:highlight w:val="lightGray"/>
          <w:u w:val="single"/>
          <w:lang w:eastAsia="ja-JP"/>
        </w:rPr>
        <w:t>only if</w:t>
      </w:r>
      <w:r w:rsidRPr="00D25CEE">
        <w:rPr>
          <w:rFonts w:cs="Arial"/>
          <w:highlight w:val="lightGray"/>
          <w:lang w:eastAsia="ja-JP"/>
        </w:rPr>
        <w:t xml:space="preserve"> we report on the schedule of expenditures of federal awards in this report.</w:t>
      </w:r>
    </w:p>
    <w:p w14:paraId="781800FA" w14:textId="7C695869" w:rsidR="00D81D5C" w:rsidRDefault="00D81D5C" w:rsidP="007A5EC6">
      <w:pPr>
        <w:jc w:val="both"/>
        <w:rPr>
          <w:rFonts w:cs="Arial"/>
          <w:highlight w:val="lightGray"/>
          <w:lang w:eastAsia="ja-JP"/>
        </w:rPr>
      </w:pPr>
      <w:r>
        <w:rPr>
          <w:rFonts w:cs="Arial"/>
          <w:highlight w:val="lightGray"/>
          <w:lang w:eastAsia="ja-JP"/>
        </w:rPr>
        <w:br w:type="page"/>
      </w:r>
    </w:p>
    <w:p w14:paraId="5F68A58B"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lastRenderedPageBreak/>
        <w:t>Example 5</w:t>
      </w:r>
      <w:r w:rsidRPr="00B95039">
        <w:rPr>
          <w:rFonts w:cs="Arial"/>
          <w:i/>
          <w:iCs/>
          <w:color w:val="002060"/>
          <w:lang w:eastAsia="ja-JP"/>
        </w:rPr>
        <w:t xml:space="preserve">: </w:t>
      </w:r>
      <w:r w:rsidRPr="00B95039">
        <w:rPr>
          <w:rFonts w:cs="Arial"/>
          <w:b/>
          <w:i/>
          <w:iCs/>
          <w:color w:val="002060"/>
          <w:lang w:eastAsia="ja-JP"/>
        </w:rPr>
        <w:t>Disclaimer of Opinion on Compliance</w:t>
      </w:r>
    </w:p>
    <w:p w14:paraId="4CA3B66A" w14:textId="77777777" w:rsidR="007A5EC6" w:rsidRPr="00B95039" w:rsidRDefault="007A5EC6" w:rsidP="007A5EC6">
      <w:pPr>
        <w:ind w:left="1440" w:hanging="1440"/>
        <w:jc w:val="center"/>
        <w:rPr>
          <w:rFonts w:cs="Arial"/>
          <w:b/>
          <w:i/>
          <w:iCs/>
          <w:color w:val="002060"/>
          <w:lang w:eastAsia="ja-JP"/>
        </w:rPr>
      </w:pPr>
      <w:r w:rsidRPr="00B95039">
        <w:rPr>
          <w:rFonts w:cs="Arial"/>
          <w:b/>
          <w:i/>
          <w:iCs/>
          <w:color w:val="002060"/>
          <w:lang w:eastAsia="ja-JP"/>
        </w:rPr>
        <w:t>(With or without other reportable noncompliance not affecting the opinion)</w:t>
      </w:r>
    </w:p>
    <w:p w14:paraId="3F99D015" w14:textId="77777777" w:rsidR="007A5EC6" w:rsidRPr="00B95039" w:rsidRDefault="007A5EC6" w:rsidP="007A5EC6">
      <w:pPr>
        <w:jc w:val="center"/>
        <w:rPr>
          <w:rFonts w:cs="Arial"/>
          <w:b/>
          <w:i/>
          <w:iCs/>
          <w:color w:val="002060"/>
          <w:lang w:eastAsia="ja-JP"/>
        </w:rPr>
      </w:pPr>
    </w:p>
    <w:p w14:paraId="0AD08BBA" w14:textId="77777777" w:rsidR="007A5EC6" w:rsidRPr="00B95039" w:rsidRDefault="007A5EC6" w:rsidP="007A5EC6">
      <w:pPr>
        <w:spacing w:after="240"/>
        <w:jc w:val="center"/>
        <w:rPr>
          <w:rFonts w:cs="Arial"/>
          <w:b/>
          <w:i/>
          <w:iCs/>
          <w:color w:val="002060"/>
          <w:sz w:val="18"/>
          <w:szCs w:val="18"/>
          <w:lang w:eastAsia="ja-JP"/>
        </w:rPr>
      </w:pPr>
      <w:r w:rsidRPr="00B95039">
        <w:rPr>
          <w:rFonts w:cs="Arial"/>
          <w:b/>
          <w:i/>
          <w:iCs/>
          <w:color w:val="002060"/>
          <w:sz w:val="18"/>
          <w:szCs w:val="18"/>
          <w:lang w:eastAsia="ja-JP"/>
        </w:rPr>
        <w:t>Reminders:</w:t>
      </w:r>
    </w:p>
    <w:p w14:paraId="7D8D06BA" w14:textId="77777777" w:rsidR="007A5EC6" w:rsidRPr="00B95039" w:rsidRDefault="007A5EC6" w:rsidP="007A5EC6">
      <w:pPr>
        <w:pStyle w:val="ListParagraph"/>
        <w:numPr>
          <w:ilvl w:val="0"/>
          <w:numId w:val="15"/>
        </w:numPr>
        <w:spacing w:after="240"/>
        <w:ind w:left="360"/>
        <w:jc w:val="both"/>
        <w:rPr>
          <w:rFonts w:cs="Arial"/>
          <w:b/>
          <w:i/>
          <w:iCs/>
          <w:color w:val="002060"/>
          <w:sz w:val="18"/>
          <w:szCs w:val="18"/>
          <w:lang w:eastAsia="ja-JP"/>
        </w:rPr>
      </w:pPr>
      <w:r w:rsidRPr="00B95039">
        <w:rPr>
          <w:rFonts w:cs="Arial"/>
          <w:b/>
          <w:i/>
          <w:iCs/>
          <w:color w:val="002060"/>
          <w:sz w:val="18"/>
          <w:szCs w:val="18"/>
          <w:lang w:eastAsia="ja-JP"/>
        </w:rPr>
        <w:t>If programs are part of a cluster, report the cluster name (i.e. Nutrition Cluster) and use a singular reference to ‘program’ in the letter. Do not list each individual program.</w:t>
      </w:r>
    </w:p>
    <w:p w14:paraId="26481B90" w14:textId="77777777" w:rsidR="007A5EC6" w:rsidRPr="00B95039" w:rsidRDefault="007A5EC6" w:rsidP="007A5EC6">
      <w:pPr>
        <w:pStyle w:val="ListParagraph"/>
        <w:spacing w:after="240"/>
        <w:ind w:left="360"/>
        <w:jc w:val="both"/>
        <w:rPr>
          <w:rFonts w:cs="Arial"/>
          <w:b/>
          <w:i/>
          <w:iCs/>
          <w:color w:val="002060"/>
          <w:sz w:val="18"/>
          <w:szCs w:val="18"/>
          <w:lang w:eastAsia="ja-JP"/>
        </w:rPr>
      </w:pPr>
    </w:p>
    <w:p w14:paraId="37561EE2" w14:textId="77777777" w:rsidR="007A5EC6" w:rsidRPr="00B95039" w:rsidRDefault="007A5EC6" w:rsidP="007A5EC6">
      <w:pPr>
        <w:pStyle w:val="ListParagraph"/>
        <w:numPr>
          <w:ilvl w:val="0"/>
          <w:numId w:val="15"/>
        </w:numPr>
        <w:spacing w:after="240"/>
        <w:ind w:left="360"/>
        <w:jc w:val="both"/>
        <w:rPr>
          <w:rFonts w:cs="Arial"/>
          <w:b/>
          <w:i/>
          <w:iCs/>
          <w:color w:val="002060"/>
          <w:sz w:val="18"/>
          <w:szCs w:val="18"/>
          <w:lang w:eastAsia="ja-JP"/>
        </w:rPr>
      </w:pPr>
      <w:r w:rsidRPr="00B95039">
        <w:rPr>
          <w:rFonts w:cs="Arial"/>
          <w:b/>
          <w:i/>
          <w:iCs/>
          <w:color w:val="002060"/>
          <w:sz w:val="18"/>
          <w:szCs w:val="18"/>
          <w:lang w:eastAsia="ja-JP"/>
        </w:rPr>
        <w:t xml:space="preserve">If we disclaim an opinion on all major </w:t>
      </w:r>
      <w:proofErr w:type="gramStart"/>
      <w:r w:rsidRPr="00B95039">
        <w:rPr>
          <w:rFonts w:cs="Arial"/>
          <w:b/>
          <w:i/>
          <w:iCs/>
          <w:color w:val="002060"/>
          <w:sz w:val="18"/>
          <w:szCs w:val="18"/>
          <w:lang w:eastAsia="ja-JP"/>
        </w:rPr>
        <w:t xml:space="preserve">programs </w:t>
      </w:r>
      <w:r w:rsidRPr="00B95039">
        <w:rPr>
          <w:rFonts w:cs="Arial"/>
          <w:b/>
          <w:i/>
          <w:iCs/>
          <w:color w:val="002060"/>
          <w:sz w:val="18"/>
          <w:szCs w:val="18"/>
          <w:u w:val="single"/>
          <w:lang w:eastAsia="ja-JP"/>
        </w:rPr>
        <w:t>as a whole</w:t>
      </w:r>
      <w:r w:rsidRPr="00B95039">
        <w:rPr>
          <w:rFonts w:cs="Arial"/>
          <w:b/>
          <w:i/>
          <w:iCs/>
          <w:color w:val="002060"/>
          <w:sz w:val="18"/>
          <w:szCs w:val="18"/>
          <w:lang w:eastAsia="ja-JP"/>
        </w:rPr>
        <w:t>, change</w:t>
      </w:r>
      <w:proofErr w:type="gramEnd"/>
      <w:r w:rsidRPr="00B95039">
        <w:rPr>
          <w:rFonts w:cs="Arial"/>
          <w:b/>
          <w:i/>
          <w:iCs/>
          <w:color w:val="002060"/>
          <w:sz w:val="18"/>
          <w:szCs w:val="18"/>
          <w:lang w:eastAsia="ja-JP"/>
        </w:rPr>
        <w:t xml:space="preserve"> ‘audit’ to ‘engagement’ throughout the letter and change ‘we have audited’ to ‘we were engaged to audit’ in the opinion paragraph. If the disclaimer of opinion is due to lack of written representations, we need to disclaim on all major program(s) compliance. </w:t>
      </w:r>
    </w:p>
    <w:p w14:paraId="7DEB8716" w14:textId="77777777" w:rsidR="007A5EC6" w:rsidRPr="00AE7E78" w:rsidRDefault="007A5EC6" w:rsidP="007A5EC6">
      <w:pPr>
        <w:jc w:val="center"/>
        <w:rPr>
          <w:rFonts w:cs="Arial"/>
          <w:vertAlign w:val="superscript"/>
          <w:lang w:eastAsia="ja-JP"/>
        </w:rPr>
      </w:pPr>
    </w:p>
    <w:p w14:paraId="4FAA3FAB" w14:textId="77777777" w:rsidR="007A5EC6" w:rsidRPr="00FD69F2" w:rsidRDefault="007A5EC6" w:rsidP="007A5EC6">
      <w:pPr>
        <w:rPr>
          <w:rFonts w:cs="Arial"/>
          <w:color w:val="FF0000"/>
          <w:lang w:eastAsia="ja-JP"/>
        </w:rPr>
      </w:pPr>
      <w:r w:rsidRPr="00FD69F2">
        <w:rPr>
          <w:rFonts w:cs="Arial"/>
          <w:b/>
          <w:lang w:eastAsia="ja-JP"/>
        </w:rPr>
        <w:t xml:space="preserve">Report on Compliance for </w:t>
      </w:r>
      <w:r>
        <w:rPr>
          <w:rFonts w:cs="Arial"/>
          <w:b/>
          <w:highlight w:val="lightGray"/>
          <w:lang w:eastAsia="ja-JP"/>
        </w:rPr>
        <w:t>(</w:t>
      </w:r>
      <w:r w:rsidRPr="00FD69F2">
        <w:rPr>
          <w:rFonts w:cs="Arial"/>
          <w:b/>
          <w:highlight w:val="lightGray"/>
          <w:lang w:eastAsia="ja-JP"/>
        </w:rPr>
        <w:t>Each/the</w:t>
      </w:r>
      <w:r>
        <w:rPr>
          <w:rFonts w:cs="Arial"/>
          <w:b/>
          <w:highlight w:val="lightGray"/>
          <w:lang w:eastAsia="ja-JP"/>
        </w:rPr>
        <w:t>)</w:t>
      </w:r>
      <w:r w:rsidRPr="00FD69F2">
        <w:rPr>
          <w:rFonts w:cs="Arial"/>
          <w:b/>
          <w:lang w:eastAsia="ja-JP"/>
        </w:rPr>
        <w:t xml:space="preserve"> Major Federal Program </w:t>
      </w:r>
    </w:p>
    <w:p w14:paraId="51595385" w14:textId="77777777" w:rsidR="007A5EC6" w:rsidRPr="00AE7E78" w:rsidRDefault="007A5EC6" w:rsidP="007A5EC6">
      <w:pPr>
        <w:jc w:val="center"/>
        <w:rPr>
          <w:rFonts w:cs="Arial"/>
          <w:lang w:eastAsia="ja-JP"/>
        </w:rPr>
      </w:pPr>
    </w:p>
    <w:p w14:paraId="6AE5EB55" w14:textId="77777777" w:rsidR="007A5EC6" w:rsidRPr="00AE7E78" w:rsidRDefault="007A5EC6" w:rsidP="007A5EC6">
      <w:pPr>
        <w:rPr>
          <w:rFonts w:cs="Arial"/>
          <w:b/>
          <w:i/>
          <w:lang w:eastAsia="ja-JP"/>
        </w:rPr>
      </w:pPr>
      <w:r>
        <w:rPr>
          <w:rFonts w:cs="Arial"/>
          <w:b/>
          <w:i/>
          <w:lang w:eastAsia="ja-JP"/>
        </w:rPr>
        <w:t xml:space="preserve">Unmodified and Disclaimer of Opinions </w:t>
      </w:r>
    </w:p>
    <w:p w14:paraId="118209CD" w14:textId="77777777" w:rsidR="007A5EC6" w:rsidRPr="00AE7E78" w:rsidRDefault="007A5EC6" w:rsidP="007A5EC6">
      <w:pPr>
        <w:jc w:val="both"/>
        <w:rPr>
          <w:rFonts w:cs="Arial"/>
          <w:lang w:eastAsia="ja-JP"/>
        </w:rPr>
      </w:pPr>
    </w:p>
    <w:p w14:paraId="44BEC2EE" w14:textId="77777777" w:rsidR="007A5EC6" w:rsidRPr="00AE7E78" w:rsidRDefault="007A5EC6" w:rsidP="007A5EC6">
      <w:pPr>
        <w:jc w:val="both"/>
        <w:rPr>
          <w:rFonts w:cs="Arial"/>
          <w:lang w:eastAsia="ja-JP"/>
        </w:rPr>
      </w:pPr>
      <w:r w:rsidRPr="00AE7E78">
        <w:rPr>
          <w:rFonts w:cs="Arial"/>
          <w:lang w:eastAsia="ja-JP"/>
        </w:rPr>
        <w:t xml:space="preserve">We have audited </w:t>
      </w:r>
      <w:r w:rsidRPr="00C01D94">
        <w:rPr>
          <w:rFonts w:cs="Arial"/>
          <w:highlight w:val="lightGray"/>
        </w:rPr>
        <w:t>E</w:t>
      </w:r>
      <w:r>
        <w:rPr>
          <w:rFonts w:cs="Arial"/>
          <w:highlight w:val="lightGray"/>
        </w:rPr>
        <w:t>ntity Name</w:t>
      </w:r>
      <w:r w:rsidRPr="00AE7E78">
        <w:rPr>
          <w:rFonts w:cs="Arial"/>
          <w:lang w:eastAsia="ja-JP"/>
        </w:rPr>
        <w:t>’s</w:t>
      </w:r>
      <w:r>
        <w:rPr>
          <w:rFonts w:cs="Arial"/>
          <w:lang w:eastAsia="ja-JP"/>
        </w:rPr>
        <w:t xml:space="preserve">, </w:t>
      </w:r>
      <w:r w:rsidRPr="00597E07">
        <w:rPr>
          <w:rFonts w:cs="Arial"/>
          <w:highlight w:val="lightGray"/>
          <w:lang w:eastAsia="ja-JP"/>
        </w:rPr>
        <w:t>County Name</w:t>
      </w:r>
      <w:r>
        <w:rPr>
          <w:rFonts w:cs="Arial"/>
          <w:lang w:eastAsia="ja-JP"/>
        </w:rPr>
        <w:t>,</w:t>
      </w:r>
      <w:r w:rsidRPr="00AE7E78">
        <w:rPr>
          <w:rFonts w:cs="Arial"/>
          <w:lang w:eastAsia="ja-JP"/>
        </w:rPr>
        <w:t xml:space="preserve"> (</w:t>
      </w:r>
      <w:r w:rsidRPr="00C01D94">
        <w:rPr>
          <w:rFonts w:cs="Arial"/>
          <w:highlight w:val="lightGray"/>
        </w:rPr>
        <w:t>Entity</w:t>
      </w:r>
      <w:r w:rsidRPr="00AE7E78">
        <w:rPr>
          <w:rFonts w:cs="Arial"/>
          <w:lang w:eastAsia="ja-JP"/>
        </w:rPr>
        <w:t>) compliance</w:t>
      </w:r>
      <w:r>
        <w:rPr>
          <w:rFonts w:cs="Arial"/>
          <w:lang w:eastAsia="ja-JP"/>
        </w:rPr>
        <w:t xml:space="preserve"> </w:t>
      </w:r>
      <w:r w:rsidRPr="00AE7E78">
        <w:rPr>
          <w:rFonts w:cs="Arial"/>
          <w:lang w:eastAsia="ja-JP"/>
        </w:rPr>
        <w:t xml:space="preserve">with the </w:t>
      </w:r>
      <w:r>
        <w:rPr>
          <w:rFonts w:cs="Arial"/>
          <w:lang w:eastAsia="ja-JP"/>
        </w:rPr>
        <w:t xml:space="preserve">types of compliance </w:t>
      </w:r>
      <w:r w:rsidRPr="00AE7E78">
        <w:rPr>
          <w:rFonts w:cs="Arial"/>
          <w:lang w:eastAsia="ja-JP"/>
        </w:rPr>
        <w:t xml:space="preserve">requirements </w:t>
      </w:r>
      <w:r>
        <w:rPr>
          <w:rFonts w:cs="Arial"/>
          <w:lang w:eastAsia="ja-JP"/>
        </w:rPr>
        <w:t>identified as subject to audit</w:t>
      </w:r>
      <w:r w:rsidRPr="00AE7E78">
        <w:rPr>
          <w:rFonts w:cs="Arial"/>
          <w:lang w:eastAsia="ja-JP"/>
        </w:rPr>
        <w:t xml:space="preserve"> in the U.S. Office of Management and Budget (OMB) </w:t>
      </w:r>
      <w:r w:rsidRPr="00AE7E78">
        <w:rPr>
          <w:rFonts w:cs="Arial"/>
          <w:i/>
          <w:lang w:eastAsia="ja-JP"/>
        </w:rPr>
        <w:t>Compliance Supplement</w:t>
      </w:r>
      <w:r w:rsidRPr="00AE7E78">
        <w:rPr>
          <w:rFonts w:cs="Arial"/>
          <w:lang w:eastAsia="ja-JP"/>
        </w:rPr>
        <w:t xml:space="preserve"> that could </w:t>
      </w:r>
      <w:r>
        <w:rPr>
          <w:rFonts w:cs="Arial"/>
          <w:lang w:eastAsia="ja-JP"/>
        </w:rPr>
        <w:t xml:space="preserve">have a </w:t>
      </w:r>
      <w:r w:rsidRPr="00AE7E78">
        <w:rPr>
          <w:rFonts w:cs="Arial"/>
          <w:lang w:eastAsia="ja-JP"/>
        </w:rPr>
        <w:t xml:space="preserve">direct and material </w:t>
      </w:r>
      <w:r>
        <w:rPr>
          <w:rFonts w:cs="Arial"/>
          <w:lang w:eastAsia="ja-JP"/>
        </w:rPr>
        <w:t>effect on</w:t>
      </w:r>
      <w:r w:rsidRPr="00AE7E78">
        <w:rPr>
          <w:rFonts w:cs="Arial"/>
          <w:lang w:eastAsia="ja-JP"/>
        </w:rPr>
        <w:t xml:space="preserve"> </w:t>
      </w:r>
      <w:r w:rsidRPr="00C01D94">
        <w:rPr>
          <w:rFonts w:cs="Arial"/>
          <w:highlight w:val="lightGray"/>
        </w:rPr>
        <w:t>E</w:t>
      </w:r>
      <w:r>
        <w:rPr>
          <w:rFonts w:cs="Arial"/>
          <w:highlight w:val="lightGray"/>
        </w:rPr>
        <w:t>ntity Name</w:t>
      </w:r>
      <w:r w:rsidRPr="00AE7E78">
        <w:rPr>
          <w:rFonts w:cs="Arial"/>
          <w:lang w:eastAsia="ja-JP"/>
        </w:rPr>
        <w:t>’s major federal program</w:t>
      </w:r>
      <w:r>
        <w:rPr>
          <w:rFonts w:cs="Arial"/>
          <w:highlight w:val="lightGray"/>
          <w:lang w:eastAsia="ja-JP"/>
        </w:rPr>
        <w:t>(</w:t>
      </w:r>
      <w:r w:rsidRPr="00292C70">
        <w:rPr>
          <w:rFonts w:cs="Arial"/>
          <w:highlight w:val="lightGray"/>
          <w:lang w:eastAsia="ja-JP"/>
        </w:rPr>
        <w:t>s</w:t>
      </w:r>
      <w:r>
        <w:rPr>
          <w:rFonts w:cs="Arial"/>
          <w:highlight w:val="lightGray"/>
          <w:lang w:eastAsia="ja-JP"/>
        </w:rPr>
        <w:t>)</w:t>
      </w:r>
      <w:r w:rsidRPr="00AE7E78">
        <w:rPr>
          <w:rFonts w:cs="Arial"/>
          <w:lang w:eastAsia="ja-JP"/>
        </w:rPr>
        <w:t xml:space="preserve"> </w:t>
      </w:r>
      <w:r>
        <w:rPr>
          <w:rFonts w:cs="Arial"/>
          <w:highlight w:val="lightGray"/>
          <w:lang w:eastAsia="ja-JP"/>
        </w:rPr>
        <w:t>(list major programs with unmodified opinions)</w:t>
      </w:r>
      <w:r w:rsidRPr="00AE7E78">
        <w:rPr>
          <w:rFonts w:cs="Arial"/>
          <w:lang w:eastAsia="ja-JP"/>
        </w:rPr>
        <w:t xml:space="preserve"> for the year ended </w:t>
      </w:r>
      <w:r w:rsidRPr="00C01D94">
        <w:rPr>
          <w:rFonts w:cs="Arial"/>
          <w:highlight w:val="lightGray"/>
          <w:lang w:eastAsia="ja-JP"/>
        </w:rPr>
        <w:t>FYE Date</w:t>
      </w:r>
      <w:r>
        <w:rPr>
          <w:rFonts w:cs="Arial"/>
          <w:lang w:eastAsia="ja-JP"/>
        </w:rPr>
        <w:t xml:space="preserve">; and we were engaged to audit </w:t>
      </w:r>
      <w:r w:rsidRPr="00C01D94">
        <w:rPr>
          <w:rFonts w:cs="Arial"/>
          <w:highlight w:val="lightGray"/>
        </w:rPr>
        <w:t>E</w:t>
      </w:r>
      <w:r>
        <w:rPr>
          <w:rFonts w:cs="Arial"/>
          <w:highlight w:val="lightGray"/>
        </w:rPr>
        <w:t>ntity Name</w:t>
      </w:r>
      <w:r w:rsidRPr="00AE7E78">
        <w:rPr>
          <w:rFonts w:cs="Arial"/>
          <w:lang w:eastAsia="ja-JP"/>
        </w:rPr>
        <w:t>’s</w:t>
      </w:r>
      <w:r>
        <w:rPr>
          <w:rFonts w:cs="Arial"/>
          <w:lang w:eastAsia="ja-JP"/>
        </w:rPr>
        <w:t xml:space="preserve"> </w:t>
      </w:r>
      <w:r w:rsidRPr="00AE7E78">
        <w:rPr>
          <w:rFonts w:cs="Arial"/>
          <w:lang w:eastAsia="ja-JP"/>
        </w:rPr>
        <w:t xml:space="preserve">compliance with the </w:t>
      </w:r>
      <w:r>
        <w:rPr>
          <w:rFonts w:cs="Arial"/>
          <w:lang w:eastAsia="ja-JP"/>
        </w:rPr>
        <w:t xml:space="preserve">types of compliance </w:t>
      </w:r>
      <w:r w:rsidRPr="00AE7E78">
        <w:rPr>
          <w:rFonts w:cs="Arial"/>
          <w:lang w:eastAsia="ja-JP"/>
        </w:rPr>
        <w:t xml:space="preserve">requirements </w:t>
      </w:r>
      <w:r>
        <w:rPr>
          <w:rFonts w:cs="Arial"/>
          <w:lang w:eastAsia="ja-JP"/>
        </w:rPr>
        <w:t>identified as subject to audit</w:t>
      </w:r>
      <w:r w:rsidRPr="00AE7E78">
        <w:rPr>
          <w:rFonts w:cs="Arial"/>
          <w:lang w:eastAsia="ja-JP"/>
        </w:rPr>
        <w:t xml:space="preserve"> in the </w:t>
      </w:r>
      <w:r>
        <w:rPr>
          <w:rFonts w:cs="Arial"/>
          <w:lang w:eastAsia="ja-JP"/>
        </w:rPr>
        <w:t>OMB</w:t>
      </w:r>
      <w:r w:rsidRPr="00AE7E78">
        <w:rPr>
          <w:rFonts w:cs="Arial"/>
          <w:lang w:eastAsia="ja-JP"/>
        </w:rPr>
        <w:t xml:space="preserve"> </w:t>
      </w:r>
      <w:r w:rsidRPr="00AE7E78">
        <w:rPr>
          <w:rFonts w:cs="Arial"/>
          <w:i/>
          <w:lang w:eastAsia="ja-JP"/>
        </w:rPr>
        <w:t>Compliance Supplement</w:t>
      </w:r>
      <w:r w:rsidRPr="00AE7E78">
        <w:rPr>
          <w:rFonts w:cs="Arial"/>
          <w:lang w:eastAsia="ja-JP"/>
        </w:rPr>
        <w:t xml:space="preserve"> that could </w:t>
      </w:r>
      <w:r>
        <w:rPr>
          <w:rFonts w:cs="Arial"/>
          <w:lang w:eastAsia="ja-JP"/>
        </w:rPr>
        <w:t xml:space="preserve">have a </w:t>
      </w:r>
      <w:r w:rsidRPr="00AE7E78">
        <w:rPr>
          <w:rFonts w:cs="Arial"/>
          <w:lang w:eastAsia="ja-JP"/>
        </w:rPr>
        <w:t xml:space="preserve">direct and material </w:t>
      </w:r>
      <w:r>
        <w:rPr>
          <w:rFonts w:cs="Arial"/>
          <w:lang w:eastAsia="ja-JP"/>
        </w:rPr>
        <w:t>effect on</w:t>
      </w:r>
      <w:r w:rsidRPr="00AE7E78">
        <w:rPr>
          <w:rFonts w:cs="Arial"/>
          <w:lang w:eastAsia="ja-JP"/>
        </w:rPr>
        <w:t xml:space="preserve"> </w:t>
      </w:r>
      <w:r w:rsidRPr="00C01D94">
        <w:rPr>
          <w:rFonts w:cs="Arial"/>
          <w:highlight w:val="lightGray"/>
        </w:rPr>
        <w:t>E</w:t>
      </w:r>
      <w:r>
        <w:rPr>
          <w:rFonts w:cs="Arial"/>
          <w:highlight w:val="lightGray"/>
        </w:rPr>
        <w:t>ntity Name</w:t>
      </w:r>
      <w:r w:rsidRPr="00AE7E78">
        <w:rPr>
          <w:rFonts w:cs="Arial"/>
          <w:lang w:eastAsia="ja-JP"/>
        </w:rPr>
        <w:t>’s major federal program</w:t>
      </w:r>
      <w:r>
        <w:rPr>
          <w:rFonts w:cs="Arial"/>
          <w:highlight w:val="lightGray"/>
          <w:lang w:eastAsia="ja-JP"/>
        </w:rPr>
        <w:t>(</w:t>
      </w:r>
      <w:r w:rsidRPr="00292C70">
        <w:rPr>
          <w:rFonts w:cs="Arial"/>
          <w:highlight w:val="lightGray"/>
          <w:lang w:eastAsia="ja-JP"/>
        </w:rPr>
        <w:t>s</w:t>
      </w:r>
      <w:r>
        <w:rPr>
          <w:rFonts w:cs="Arial"/>
          <w:highlight w:val="lightGray"/>
          <w:lang w:eastAsia="ja-JP"/>
        </w:rPr>
        <w:t>)</w:t>
      </w:r>
      <w:r w:rsidRPr="00AE7E78">
        <w:rPr>
          <w:rFonts w:cs="Arial"/>
          <w:lang w:eastAsia="ja-JP"/>
        </w:rPr>
        <w:t xml:space="preserve"> </w:t>
      </w:r>
      <w:r>
        <w:rPr>
          <w:rFonts w:cs="Arial"/>
          <w:highlight w:val="lightGray"/>
          <w:lang w:eastAsia="ja-JP"/>
        </w:rPr>
        <w:t>(list major programs for which we are disclaiming our opinion)</w:t>
      </w:r>
      <w:r w:rsidRPr="00AE7E78">
        <w:rPr>
          <w:rFonts w:cs="Arial"/>
          <w:lang w:eastAsia="ja-JP"/>
        </w:rPr>
        <w:t xml:space="preserve"> for the year ended </w:t>
      </w:r>
      <w:r w:rsidRPr="00C01D94">
        <w:rPr>
          <w:rFonts w:cs="Arial"/>
          <w:highlight w:val="lightGray"/>
          <w:lang w:eastAsia="ja-JP"/>
        </w:rPr>
        <w:t>FYE Date</w:t>
      </w:r>
      <w:r w:rsidRPr="00AE7E78">
        <w:rPr>
          <w:rFonts w:cs="Arial"/>
          <w:lang w:eastAsia="ja-JP"/>
        </w:rPr>
        <w:t xml:space="preserve">. </w:t>
      </w:r>
      <w:r w:rsidRPr="00C01D94">
        <w:rPr>
          <w:rFonts w:cs="Arial"/>
          <w:highlight w:val="lightGray"/>
        </w:rPr>
        <w:t>E</w:t>
      </w:r>
      <w:r>
        <w:rPr>
          <w:rFonts w:cs="Arial"/>
          <w:highlight w:val="lightGray"/>
        </w:rPr>
        <w:t>ntity Name</w:t>
      </w:r>
      <w:r w:rsidRPr="00AE7E78">
        <w:rPr>
          <w:rFonts w:cs="Arial"/>
          <w:lang w:eastAsia="ja-JP"/>
        </w:rPr>
        <w:t>’s major federal program</w:t>
      </w:r>
      <w:r>
        <w:rPr>
          <w:rFonts w:cs="Arial"/>
          <w:highlight w:val="lightGray"/>
          <w:lang w:eastAsia="ja-JP"/>
        </w:rPr>
        <w:t>(</w:t>
      </w:r>
      <w:r w:rsidRPr="00292C70">
        <w:rPr>
          <w:rFonts w:cs="Arial"/>
          <w:highlight w:val="lightGray"/>
          <w:lang w:eastAsia="ja-JP"/>
        </w:rPr>
        <w:t>s</w:t>
      </w:r>
      <w:r>
        <w:rPr>
          <w:rFonts w:cs="Arial"/>
          <w:highlight w:val="lightGray"/>
          <w:lang w:eastAsia="ja-JP"/>
        </w:rPr>
        <w:t>)</w:t>
      </w:r>
      <w:r>
        <w:rPr>
          <w:rFonts w:cs="Arial"/>
          <w:lang w:eastAsia="ja-JP"/>
        </w:rPr>
        <w:t xml:space="preserve"> </w:t>
      </w:r>
      <w:r>
        <w:rPr>
          <w:rFonts w:cs="Arial"/>
          <w:highlight w:val="lightGray"/>
          <w:lang w:eastAsia="ja-JP"/>
        </w:rPr>
        <w:t>(</w:t>
      </w:r>
      <w:r w:rsidRPr="00292C70">
        <w:rPr>
          <w:rFonts w:cs="Arial"/>
          <w:highlight w:val="lightGray"/>
          <w:lang w:eastAsia="ja-JP"/>
        </w:rPr>
        <w:t>is/are</w:t>
      </w:r>
      <w:r>
        <w:rPr>
          <w:rFonts w:cs="Arial"/>
          <w:highlight w:val="lightGray"/>
          <w:lang w:eastAsia="ja-JP"/>
        </w:rPr>
        <w:t>)</w:t>
      </w:r>
      <w:r>
        <w:rPr>
          <w:rFonts w:cs="Arial"/>
          <w:lang w:eastAsia="ja-JP"/>
        </w:rPr>
        <w:t xml:space="preserve"> identified in the</w:t>
      </w:r>
      <w:r w:rsidRPr="00AE7E78">
        <w:rPr>
          <w:rFonts w:cs="Arial"/>
          <w:lang w:eastAsia="ja-JP"/>
        </w:rPr>
        <w:t xml:space="preserve"> </w:t>
      </w:r>
      <w:r w:rsidRPr="00AE7E78">
        <w:rPr>
          <w:rFonts w:cs="Arial"/>
          <w:i/>
          <w:lang w:eastAsia="ja-JP"/>
        </w:rPr>
        <w:t xml:space="preserve">Summary of </w:t>
      </w:r>
      <w:r>
        <w:rPr>
          <w:rFonts w:cs="Arial"/>
          <w:i/>
          <w:lang w:eastAsia="ja-JP"/>
        </w:rPr>
        <w:t>Summary of Opinions</w:t>
      </w:r>
      <w:r>
        <w:rPr>
          <w:rFonts w:cs="Arial"/>
          <w:iCs/>
          <w:lang w:eastAsia="ja-JP"/>
        </w:rPr>
        <w:t xml:space="preserve"> section of our report</w:t>
      </w:r>
      <w:r w:rsidRPr="00AE7E78">
        <w:rPr>
          <w:rFonts w:cs="Arial"/>
          <w:lang w:eastAsia="ja-JP"/>
        </w:rPr>
        <w:t xml:space="preserve">. </w:t>
      </w:r>
    </w:p>
    <w:p w14:paraId="65490CE9" w14:textId="77777777" w:rsidR="007A5EC6" w:rsidRPr="00AE7E78" w:rsidRDefault="007A5EC6" w:rsidP="007A5EC6">
      <w:pPr>
        <w:rPr>
          <w:rFonts w:cs="Arial"/>
          <w:b/>
          <w:i/>
          <w:lang w:eastAsia="ja-JP"/>
        </w:rPr>
      </w:pPr>
    </w:p>
    <w:p w14:paraId="3E81286D" w14:textId="77777777" w:rsidR="007A5EC6" w:rsidRDefault="007A5EC6" w:rsidP="007A5EC6">
      <w:pPr>
        <w:pStyle w:val="FootnoteText"/>
        <w:rPr>
          <w:i/>
        </w:rPr>
      </w:pPr>
      <w:r>
        <w:rPr>
          <w:i/>
        </w:rPr>
        <w:t>Summary of Opinions</w:t>
      </w:r>
    </w:p>
    <w:p w14:paraId="7BF8B902" w14:textId="77777777" w:rsidR="007A5EC6" w:rsidRDefault="007A5EC6" w:rsidP="007A5EC6">
      <w:pPr>
        <w:pStyle w:val="FootnoteText"/>
        <w:rPr>
          <w:i/>
        </w:rPr>
      </w:pPr>
    </w:p>
    <w:tbl>
      <w:tblPr>
        <w:tblStyle w:val="TableGrid"/>
        <w:tblW w:w="0" w:type="auto"/>
        <w:tblLook w:val="04A0" w:firstRow="1" w:lastRow="0" w:firstColumn="1" w:lastColumn="0" w:noHBand="0" w:noVBand="1"/>
      </w:tblPr>
      <w:tblGrid>
        <w:gridCol w:w="4675"/>
        <w:gridCol w:w="4675"/>
      </w:tblGrid>
      <w:tr w:rsidR="007A5EC6" w:rsidRPr="00D81D5C" w14:paraId="47EDC4EB" w14:textId="77777777" w:rsidTr="000E68AF">
        <w:tc>
          <w:tcPr>
            <w:tcW w:w="4675" w:type="dxa"/>
          </w:tcPr>
          <w:p w14:paraId="0FDE72A6" w14:textId="77777777" w:rsidR="007A5EC6" w:rsidRPr="00D81D5C" w:rsidRDefault="007A5EC6" w:rsidP="000E68AF">
            <w:pPr>
              <w:pStyle w:val="FootnoteText"/>
              <w:jc w:val="center"/>
              <w:rPr>
                <w:rFonts w:ascii="Arial" w:hAnsi="Arial" w:cs="Arial"/>
                <w:b/>
                <w:i/>
              </w:rPr>
            </w:pPr>
            <w:r w:rsidRPr="00D81D5C">
              <w:rPr>
                <w:rFonts w:ascii="Arial" w:hAnsi="Arial" w:cs="Arial"/>
                <w:b/>
                <w:i/>
              </w:rPr>
              <w:t>Major Federal Program</w:t>
            </w:r>
          </w:p>
        </w:tc>
        <w:tc>
          <w:tcPr>
            <w:tcW w:w="4675" w:type="dxa"/>
          </w:tcPr>
          <w:p w14:paraId="63E0F397" w14:textId="77777777" w:rsidR="007A5EC6" w:rsidRPr="00D81D5C" w:rsidRDefault="007A5EC6" w:rsidP="000E68AF">
            <w:pPr>
              <w:pStyle w:val="FootnoteText"/>
              <w:jc w:val="center"/>
              <w:rPr>
                <w:rFonts w:ascii="Arial" w:hAnsi="Arial" w:cs="Arial"/>
                <w:b/>
                <w:i/>
              </w:rPr>
            </w:pPr>
            <w:r w:rsidRPr="00D81D5C">
              <w:rPr>
                <w:rFonts w:ascii="Arial" w:hAnsi="Arial" w:cs="Arial"/>
                <w:b/>
                <w:i/>
              </w:rPr>
              <w:t>Type of Opinion</w:t>
            </w:r>
          </w:p>
        </w:tc>
      </w:tr>
      <w:tr w:rsidR="007A5EC6" w:rsidRPr="00D81D5C" w14:paraId="08AC8CCD" w14:textId="77777777" w:rsidTr="000E68AF">
        <w:tc>
          <w:tcPr>
            <w:tcW w:w="4675" w:type="dxa"/>
          </w:tcPr>
          <w:p w14:paraId="07A835C7" w14:textId="77777777" w:rsidR="007A5EC6" w:rsidRPr="00D81D5C" w:rsidRDefault="007A5EC6" w:rsidP="000E68AF">
            <w:pPr>
              <w:pStyle w:val="FootnoteText"/>
              <w:jc w:val="center"/>
              <w:rPr>
                <w:rFonts w:ascii="Arial" w:hAnsi="Arial" w:cs="Arial"/>
                <w:highlight w:val="lightGray"/>
              </w:rPr>
            </w:pPr>
            <w:r w:rsidRPr="00D81D5C">
              <w:rPr>
                <w:rFonts w:ascii="Arial" w:hAnsi="Arial" w:cs="Arial"/>
                <w:highlight w:val="lightGray"/>
              </w:rPr>
              <w:t>Name of Major Federal Program</w:t>
            </w:r>
          </w:p>
        </w:tc>
        <w:tc>
          <w:tcPr>
            <w:tcW w:w="4675" w:type="dxa"/>
          </w:tcPr>
          <w:p w14:paraId="5B23D4EE" w14:textId="77777777" w:rsidR="007A5EC6" w:rsidRPr="00D81D5C" w:rsidRDefault="007A5EC6" w:rsidP="000E68AF">
            <w:pPr>
              <w:pStyle w:val="FootnoteText"/>
              <w:jc w:val="center"/>
              <w:rPr>
                <w:rFonts w:ascii="Arial" w:hAnsi="Arial" w:cs="Arial"/>
                <w:highlight w:val="lightGray"/>
              </w:rPr>
            </w:pPr>
            <w:r w:rsidRPr="00D81D5C">
              <w:rPr>
                <w:rFonts w:ascii="Arial" w:hAnsi="Arial" w:cs="Arial"/>
                <w:highlight w:val="lightGray"/>
              </w:rPr>
              <w:t>Disclaimer</w:t>
            </w:r>
          </w:p>
        </w:tc>
      </w:tr>
      <w:tr w:rsidR="007A5EC6" w:rsidRPr="00D81D5C" w14:paraId="0561D946" w14:textId="77777777" w:rsidTr="000E68AF">
        <w:tc>
          <w:tcPr>
            <w:tcW w:w="4675" w:type="dxa"/>
          </w:tcPr>
          <w:p w14:paraId="5EA23BE2" w14:textId="77777777" w:rsidR="007A5EC6" w:rsidRPr="00D81D5C" w:rsidRDefault="007A5EC6" w:rsidP="000E68AF">
            <w:pPr>
              <w:pStyle w:val="FootnoteText"/>
              <w:jc w:val="center"/>
              <w:rPr>
                <w:rFonts w:ascii="Arial" w:hAnsi="Arial" w:cs="Arial"/>
                <w:i/>
                <w:highlight w:val="lightGray"/>
              </w:rPr>
            </w:pPr>
            <w:bookmarkStart w:id="15" w:name="_Hlk118109963"/>
            <w:r w:rsidRPr="00D81D5C">
              <w:rPr>
                <w:rFonts w:ascii="Arial" w:hAnsi="Arial" w:cs="Arial"/>
                <w:highlight w:val="lightGray"/>
              </w:rPr>
              <w:t>Name of Major Federal Program</w:t>
            </w:r>
          </w:p>
        </w:tc>
        <w:tc>
          <w:tcPr>
            <w:tcW w:w="4675" w:type="dxa"/>
          </w:tcPr>
          <w:p w14:paraId="10E03BC6" w14:textId="77777777" w:rsidR="007A5EC6" w:rsidRPr="00D81D5C" w:rsidRDefault="007A5EC6" w:rsidP="000E68AF">
            <w:pPr>
              <w:pStyle w:val="FootnoteText"/>
              <w:jc w:val="center"/>
              <w:rPr>
                <w:rFonts w:ascii="Arial" w:hAnsi="Arial" w:cs="Arial"/>
                <w:highlight w:val="lightGray"/>
              </w:rPr>
            </w:pPr>
            <w:r w:rsidRPr="00D81D5C">
              <w:rPr>
                <w:rFonts w:ascii="Arial" w:hAnsi="Arial" w:cs="Arial"/>
                <w:highlight w:val="lightGray"/>
              </w:rPr>
              <w:t>Unmodified</w:t>
            </w:r>
          </w:p>
        </w:tc>
      </w:tr>
      <w:tr w:rsidR="007A5EC6" w:rsidRPr="00D81D5C" w14:paraId="3848F109" w14:textId="77777777" w:rsidTr="000E68AF">
        <w:tc>
          <w:tcPr>
            <w:tcW w:w="4675" w:type="dxa"/>
          </w:tcPr>
          <w:p w14:paraId="15D90AB4" w14:textId="77777777" w:rsidR="007A5EC6" w:rsidRPr="00D81D5C" w:rsidDel="009C2756" w:rsidRDefault="007A5EC6" w:rsidP="000E68AF">
            <w:pPr>
              <w:pStyle w:val="FootnoteText"/>
              <w:jc w:val="center"/>
              <w:rPr>
                <w:rFonts w:ascii="Arial" w:hAnsi="Arial" w:cs="Arial"/>
                <w:highlight w:val="lightGray"/>
              </w:rPr>
            </w:pPr>
            <w:r w:rsidRPr="00D81D5C">
              <w:rPr>
                <w:rFonts w:ascii="Arial" w:hAnsi="Arial" w:cs="Arial"/>
                <w:highlight w:val="lightGray"/>
              </w:rPr>
              <w:t>Name of Major Federal Program</w:t>
            </w:r>
          </w:p>
        </w:tc>
        <w:tc>
          <w:tcPr>
            <w:tcW w:w="4675" w:type="dxa"/>
          </w:tcPr>
          <w:p w14:paraId="427C5EAD" w14:textId="77777777" w:rsidR="007A5EC6" w:rsidRPr="00D81D5C" w:rsidDel="00B50563" w:rsidRDefault="007A5EC6" w:rsidP="000E68AF">
            <w:pPr>
              <w:pStyle w:val="FootnoteText"/>
              <w:jc w:val="center"/>
              <w:rPr>
                <w:rFonts w:ascii="Arial" w:hAnsi="Arial" w:cs="Arial"/>
                <w:highlight w:val="lightGray"/>
              </w:rPr>
            </w:pPr>
            <w:r w:rsidRPr="00D81D5C">
              <w:rPr>
                <w:rFonts w:ascii="Arial" w:hAnsi="Arial" w:cs="Arial"/>
                <w:highlight w:val="lightGray"/>
              </w:rPr>
              <w:t>Unmodified</w:t>
            </w:r>
          </w:p>
        </w:tc>
      </w:tr>
      <w:bookmarkEnd w:id="15"/>
    </w:tbl>
    <w:p w14:paraId="6153A61B" w14:textId="77777777" w:rsidR="007A5EC6" w:rsidRDefault="007A5EC6" w:rsidP="007A5EC6">
      <w:pPr>
        <w:jc w:val="both"/>
        <w:rPr>
          <w:rFonts w:cs="Arial"/>
          <w:i/>
          <w:lang w:eastAsia="ja-JP"/>
        </w:rPr>
      </w:pPr>
    </w:p>
    <w:p w14:paraId="611850B8" w14:textId="77777777" w:rsidR="007A5EC6" w:rsidRDefault="007A5EC6" w:rsidP="007A5EC6">
      <w:pPr>
        <w:jc w:val="both"/>
        <w:rPr>
          <w:rFonts w:cs="Arial"/>
          <w:i/>
          <w:lang w:eastAsia="ja-JP"/>
        </w:rPr>
      </w:pPr>
      <w:r>
        <w:rPr>
          <w:rFonts w:cs="Arial"/>
          <w:i/>
          <w:lang w:eastAsia="ja-JP"/>
        </w:rPr>
        <w:t xml:space="preserve">Disclaimer of Opinion on </w:t>
      </w:r>
      <w:r w:rsidRPr="000B06C7">
        <w:rPr>
          <w:rFonts w:cs="Arial"/>
          <w:i/>
          <w:highlight w:val="lightGray"/>
          <w:lang w:eastAsia="ja-JP"/>
        </w:rPr>
        <w:t>Identify Major Federal Program(s)</w:t>
      </w:r>
    </w:p>
    <w:p w14:paraId="7CDD86CB" w14:textId="77777777" w:rsidR="007A5EC6" w:rsidRDefault="007A5EC6" w:rsidP="007A5EC6">
      <w:pPr>
        <w:jc w:val="both"/>
        <w:rPr>
          <w:rFonts w:cs="Arial"/>
          <w:i/>
          <w:lang w:eastAsia="ja-JP"/>
        </w:rPr>
      </w:pPr>
    </w:p>
    <w:p w14:paraId="598925C9" w14:textId="77777777" w:rsidR="007A5EC6" w:rsidRPr="000B06C7" w:rsidRDefault="007A5EC6" w:rsidP="007A5EC6">
      <w:pPr>
        <w:jc w:val="both"/>
        <w:rPr>
          <w:rFonts w:cs="Arial"/>
          <w:lang w:eastAsia="ja-JP"/>
        </w:rPr>
      </w:pPr>
      <w:r>
        <w:rPr>
          <w:rFonts w:cs="Arial"/>
          <w:lang w:eastAsia="ja-JP"/>
        </w:rPr>
        <w:t xml:space="preserve">We do not express an opinion on </w:t>
      </w:r>
      <w:r w:rsidRPr="00C01D94">
        <w:rPr>
          <w:rFonts w:cs="Arial"/>
          <w:highlight w:val="lightGray"/>
        </w:rPr>
        <w:t>Entity</w:t>
      </w:r>
      <w:r>
        <w:rPr>
          <w:rFonts w:cs="Arial"/>
        </w:rPr>
        <w:t>’s</w:t>
      </w:r>
      <w:r>
        <w:rPr>
          <w:rFonts w:cs="Arial"/>
          <w:lang w:eastAsia="ja-JP"/>
        </w:rPr>
        <w:t xml:space="preserve"> compliance with the types of compliance requirements identified as subject to audit in the OMB </w:t>
      </w:r>
      <w:r>
        <w:rPr>
          <w:rFonts w:cs="Arial"/>
          <w:i/>
          <w:lang w:eastAsia="ja-JP"/>
        </w:rPr>
        <w:t xml:space="preserve">Compliance </w:t>
      </w:r>
      <w:r w:rsidRPr="00D91EF8">
        <w:rPr>
          <w:rFonts w:cs="Arial"/>
          <w:i/>
          <w:lang w:eastAsia="ja-JP"/>
        </w:rPr>
        <w:t>Supplement</w:t>
      </w:r>
      <w:r>
        <w:rPr>
          <w:rFonts w:cs="Arial"/>
          <w:i/>
          <w:lang w:eastAsia="ja-JP"/>
        </w:rPr>
        <w:t xml:space="preserve"> </w:t>
      </w:r>
      <w:r>
        <w:rPr>
          <w:rFonts w:cs="Arial"/>
          <w:lang w:eastAsia="ja-JP"/>
        </w:rPr>
        <w:t xml:space="preserve">that could have a direct and material effect on </w:t>
      </w:r>
      <w:r w:rsidRPr="000B06C7">
        <w:rPr>
          <w:rFonts w:cs="Arial"/>
          <w:highlight w:val="lightGray"/>
          <w:lang w:eastAsia="ja-JP"/>
        </w:rPr>
        <w:t>identify the major federal program</w:t>
      </w:r>
      <w:r>
        <w:rPr>
          <w:rFonts w:cs="Arial"/>
          <w:highlight w:val="lightGray"/>
          <w:lang w:eastAsia="ja-JP"/>
        </w:rPr>
        <w:t>(s) with a disclaimer opinion</w:t>
      </w:r>
      <w:r>
        <w:rPr>
          <w:rFonts w:cs="Arial"/>
          <w:lang w:eastAsia="ja-JP"/>
        </w:rPr>
        <w:t xml:space="preserve">. </w:t>
      </w:r>
      <w:r w:rsidRPr="00D91EF8">
        <w:rPr>
          <w:rFonts w:cs="Arial"/>
          <w:lang w:eastAsia="ja-JP"/>
        </w:rPr>
        <w:t>Because</w:t>
      </w:r>
      <w:r>
        <w:rPr>
          <w:rFonts w:cs="Arial"/>
          <w:lang w:eastAsia="ja-JP"/>
        </w:rPr>
        <w:t xml:space="preserve"> of the significance of the matter</w:t>
      </w:r>
      <w:r w:rsidRPr="00384861">
        <w:rPr>
          <w:rFonts w:cs="Arial"/>
          <w:highlight w:val="lightGray"/>
          <w:lang w:eastAsia="ja-JP"/>
        </w:rPr>
        <w:t>(s)</w:t>
      </w:r>
      <w:r w:rsidRPr="000B06C7">
        <w:rPr>
          <w:rFonts w:cs="Arial"/>
          <w:lang w:eastAsia="ja-JP"/>
        </w:rPr>
        <w:t xml:space="preserve"> described in the </w:t>
      </w:r>
      <w:r w:rsidRPr="00116BE2">
        <w:rPr>
          <w:rFonts w:cs="Arial"/>
          <w:i/>
          <w:lang w:eastAsia="ja-JP"/>
        </w:rPr>
        <w:t>Basis for Disclaimer of Opinion</w:t>
      </w:r>
      <w:r>
        <w:rPr>
          <w:rFonts w:cs="Arial"/>
          <w:i/>
          <w:lang w:eastAsia="ja-JP"/>
        </w:rPr>
        <w:t xml:space="preserve"> on </w:t>
      </w:r>
      <w:r w:rsidRPr="000B06C7">
        <w:rPr>
          <w:rFonts w:cs="Arial"/>
          <w:i/>
          <w:highlight w:val="lightGray"/>
          <w:lang w:eastAsia="ja-JP"/>
        </w:rPr>
        <w:t>Identify Major Federal Program(s)</w:t>
      </w:r>
      <w:r>
        <w:rPr>
          <w:rFonts w:cs="Arial"/>
          <w:i/>
          <w:highlight w:val="lightGray"/>
          <w:lang w:eastAsia="ja-JP"/>
        </w:rPr>
        <w:t xml:space="preserve"> with a disclaimer opinion</w:t>
      </w:r>
      <w:r w:rsidRPr="00116BE2">
        <w:rPr>
          <w:rFonts w:cs="Arial"/>
          <w:i/>
          <w:lang w:eastAsia="ja-JP"/>
        </w:rPr>
        <w:t xml:space="preserve"> </w:t>
      </w:r>
      <w:r w:rsidRPr="000B06C7">
        <w:rPr>
          <w:rFonts w:cs="Arial"/>
          <w:lang w:eastAsia="ja-JP"/>
        </w:rPr>
        <w:t xml:space="preserve">section of our report, </w:t>
      </w:r>
      <w:r>
        <w:rPr>
          <w:rFonts w:cs="Arial"/>
          <w:lang w:eastAsia="ja-JP"/>
        </w:rPr>
        <w:t xml:space="preserve">we have not been able to obtain sufficient appropriate audit evidence to provide a basis for an audit opinion on </w:t>
      </w:r>
      <w:r>
        <w:rPr>
          <w:rFonts w:cs="Arial"/>
        </w:rPr>
        <w:t xml:space="preserve">compliance with the types of </w:t>
      </w:r>
      <w:r w:rsidRPr="000B06C7">
        <w:rPr>
          <w:rFonts w:cs="Arial"/>
          <w:lang w:eastAsia="ja-JP"/>
        </w:rPr>
        <w:t xml:space="preserve">compliance requirements </w:t>
      </w:r>
      <w:r>
        <w:rPr>
          <w:rFonts w:cs="Arial"/>
          <w:lang w:eastAsia="ja-JP"/>
        </w:rPr>
        <w:t xml:space="preserve">described in the OMB </w:t>
      </w:r>
      <w:r>
        <w:rPr>
          <w:rFonts w:cs="Arial"/>
          <w:i/>
          <w:lang w:eastAsia="ja-JP"/>
        </w:rPr>
        <w:t xml:space="preserve">Compliance Supplement </w:t>
      </w:r>
      <w:r w:rsidRPr="000B06C7">
        <w:rPr>
          <w:rFonts w:cs="Arial"/>
          <w:lang w:eastAsia="ja-JP"/>
        </w:rPr>
        <w:t xml:space="preserve">that could have a direct and material effect on </w:t>
      </w:r>
      <w:r w:rsidRPr="000B06C7">
        <w:rPr>
          <w:rFonts w:cs="Arial"/>
          <w:highlight w:val="lightGray"/>
          <w:lang w:eastAsia="ja-JP"/>
        </w:rPr>
        <w:t>identify the major federal program</w:t>
      </w:r>
      <w:r>
        <w:rPr>
          <w:rFonts w:cs="Arial"/>
          <w:highlight w:val="lightGray"/>
          <w:lang w:eastAsia="ja-JP"/>
        </w:rPr>
        <w:t>(s) with a disclaimer opinion</w:t>
      </w:r>
      <w:r>
        <w:rPr>
          <w:rFonts w:cs="Arial"/>
          <w:lang w:eastAsia="ja-JP"/>
        </w:rPr>
        <w:t>.</w:t>
      </w:r>
    </w:p>
    <w:p w14:paraId="7D7B7C96" w14:textId="77777777" w:rsidR="007A5EC6" w:rsidRDefault="007A5EC6" w:rsidP="007A5EC6">
      <w:pPr>
        <w:jc w:val="both"/>
        <w:rPr>
          <w:rFonts w:cs="Arial"/>
          <w:i/>
          <w:lang w:eastAsia="ja-JP"/>
        </w:rPr>
      </w:pPr>
    </w:p>
    <w:p w14:paraId="05678E44" w14:textId="77777777" w:rsidR="007A5EC6" w:rsidRDefault="007A5EC6" w:rsidP="007A5EC6">
      <w:pPr>
        <w:jc w:val="both"/>
        <w:rPr>
          <w:rFonts w:cs="Arial"/>
          <w:i/>
          <w:lang w:eastAsia="ja-JP"/>
        </w:rPr>
      </w:pPr>
      <w:r>
        <w:rPr>
          <w:rFonts w:cs="Arial"/>
          <w:i/>
          <w:lang w:eastAsia="ja-JP"/>
        </w:rPr>
        <w:t xml:space="preserve">Unmodified Opinion on </w:t>
      </w:r>
      <w:r>
        <w:rPr>
          <w:rFonts w:cs="Arial"/>
          <w:i/>
          <w:highlight w:val="lightGray"/>
          <w:lang w:eastAsia="ja-JP"/>
        </w:rPr>
        <w:t>(</w:t>
      </w:r>
      <w:r w:rsidRPr="001F56A7">
        <w:rPr>
          <w:rFonts w:cs="Arial"/>
          <w:i/>
          <w:highlight w:val="lightGray"/>
          <w:lang w:eastAsia="ja-JP"/>
        </w:rPr>
        <w:t>Each of</w:t>
      </w:r>
      <w:r>
        <w:rPr>
          <w:rFonts w:cs="Arial"/>
          <w:i/>
          <w:highlight w:val="lightGray"/>
          <w:lang w:eastAsia="ja-JP"/>
        </w:rPr>
        <w:t>)</w:t>
      </w:r>
      <w:r>
        <w:rPr>
          <w:rFonts w:cs="Arial"/>
          <w:i/>
          <w:lang w:eastAsia="ja-JP"/>
        </w:rPr>
        <w:t xml:space="preserve"> the Other Major Federal Program</w:t>
      </w:r>
      <w:r>
        <w:rPr>
          <w:rFonts w:cs="Arial"/>
          <w:i/>
          <w:highlight w:val="lightGray"/>
          <w:lang w:eastAsia="ja-JP"/>
        </w:rPr>
        <w:t>(</w:t>
      </w:r>
      <w:r w:rsidRPr="001F56A7">
        <w:rPr>
          <w:rFonts w:cs="Arial"/>
          <w:i/>
          <w:highlight w:val="lightGray"/>
          <w:lang w:eastAsia="ja-JP"/>
        </w:rPr>
        <w:t>s</w:t>
      </w:r>
      <w:r>
        <w:rPr>
          <w:rFonts w:cs="Arial"/>
          <w:i/>
          <w:highlight w:val="lightGray"/>
          <w:lang w:eastAsia="ja-JP"/>
        </w:rPr>
        <w:t>)</w:t>
      </w:r>
    </w:p>
    <w:p w14:paraId="70C97F45" w14:textId="77777777" w:rsidR="007A5EC6" w:rsidRDefault="007A5EC6" w:rsidP="007A5EC6">
      <w:pPr>
        <w:jc w:val="both"/>
        <w:rPr>
          <w:rFonts w:cs="Arial"/>
          <w:lang w:eastAsia="ja-JP"/>
        </w:rPr>
      </w:pPr>
    </w:p>
    <w:p w14:paraId="7D247F96" w14:textId="77777777" w:rsidR="007A5EC6" w:rsidRPr="00AE7E78" w:rsidRDefault="007A5EC6" w:rsidP="007A5EC6">
      <w:pPr>
        <w:jc w:val="both"/>
        <w:rPr>
          <w:rFonts w:cs="Arial"/>
          <w:lang w:eastAsia="ja-JP"/>
        </w:rPr>
      </w:pPr>
      <w:r w:rsidRPr="00AE7E78">
        <w:rPr>
          <w:rFonts w:cs="Arial"/>
          <w:lang w:eastAsia="ja-JP"/>
        </w:rPr>
        <w:t xml:space="preserve">In our opinion, </w:t>
      </w:r>
      <w:r w:rsidRPr="00C01D94">
        <w:rPr>
          <w:rFonts w:cs="Arial"/>
          <w:highlight w:val="lightGray"/>
        </w:rPr>
        <w:t>E</w:t>
      </w:r>
      <w:r>
        <w:rPr>
          <w:rFonts w:cs="Arial"/>
          <w:highlight w:val="lightGray"/>
        </w:rPr>
        <w:t>ntity Name</w:t>
      </w:r>
      <w:r w:rsidRPr="00AE7E78">
        <w:rPr>
          <w:rFonts w:cs="Arial"/>
          <w:lang w:eastAsia="ja-JP"/>
        </w:rPr>
        <w:t xml:space="preserve"> complied, in all material respects</w:t>
      </w:r>
      <w:r>
        <w:rPr>
          <w:rFonts w:cs="Arial"/>
          <w:lang w:eastAsia="ja-JP"/>
        </w:rPr>
        <w:t>,</w:t>
      </w:r>
      <w:r w:rsidRPr="00AE7E78">
        <w:rPr>
          <w:rFonts w:cs="Arial"/>
          <w:lang w:eastAsia="ja-JP"/>
        </w:rPr>
        <w:t xml:space="preserve"> with the compliance requirements referred to above that could </w:t>
      </w:r>
      <w:r>
        <w:rPr>
          <w:rFonts w:cs="Arial"/>
          <w:lang w:eastAsia="ja-JP"/>
        </w:rPr>
        <w:t xml:space="preserve">have a </w:t>
      </w:r>
      <w:r w:rsidRPr="00AE7E78">
        <w:rPr>
          <w:rFonts w:cs="Arial"/>
          <w:lang w:eastAsia="ja-JP"/>
        </w:rPr>
        <w:t xml:space="preserve">direct and material </w:t>
      </w:r>
      <w:r>
        <w:rPr>
          <w:rFonts w:cs="Arial"/>
          <w:lang w:eastAsia="ja-JP"/>
        </w:rPr>
        <w:t xml:space="preserve">effect on </w:t>
      </w:r>
      <w:r w:rsidRPr="000B06C7">
        <w:rPr>
          <w:rFonts w:cs="Arial"/>
          <w:highlight w:val="lightGray"/>
          <w:lang w:eastAsia="ja-JP"/>
        </w:rPr>
        <w:t>identify the major federal program</w:t>
      </w:r>
      <w:r>
        <w:rPr>
          <w:rFonts w:cs="Arial"/>
          <w:highlight w:val="lightGray"/>
          <w:lang w:eastAsia="ja-JP"/>
        </w:rPr>
        <w:t>(s) with an unmodified opinion</w:t>
      </w:r>
      <w:r>
        <w:rPr>
          <w:rFonts w:cs="Arial"/>
          <w:lang w:eastAsia="ja-JP"/>
        </w:rPr>
        <w:t xml:space="preserve"> </w:t>
      </w:r>
      <w:r w:rsidRPr="00AE7E78">
        <w:rPr>
          <w:rFonts w:cs="Arial"/>
          <w:lang w:eastAsia="ja-JP"/>
        </w:rPr>
        <w:t xml:space="preserve">for the year ended </w:t>
      </w:r>
      <w:r w:rsidRPr="00C01D94">
        <w:rPr>
          <w:rFonts w:cs="Arial"/>
          <w:highlight w:val="lightGray"/>
          <w:lang w:eastAsia="ja-JP"/>
        </w:rPr>
        <w:t>FYE Date</w:t>
      </w:r>
      <w:r w:rsidRPr="00AE7E78">
        <w:rPr>
          <w:rFonts w:cs="Arial"/>
          <w:lang w:eastAsia="ja-JP"/>
        </w:rPr>
        <w:t xml:space="preserve">. </w:t>
      </w:r>
    </w:p>
    <w:p w14:paraId="7C3F91B4" w14:textId="77777777" w:rsidR="007A5EC6" w:rsidRDefault="007A5EC6" w:rsidP="007A5EC6">
      <w:pPr>
        <w:jc w:val="both"/>
        <w:rPr>
          <w:rFonts w:cs="Arial"/>
          <w:lang w:eastAsia="ja-JP"/>
        </w:rPr>
      </w:pPr>
    </w:p>
    <w:p w14:paraId="2DC59C1B" w14:textId="77777777" w:rsidR="007A5EC6" w:rsidRDefault="007A5EC6" w:rsidP="007A5EC6">
      <w:pPr>
        <w:jc w:val="both"/>
        <w:rPr>
          <w:rFonts w:cs="Arial"/>
          <w:b/>
          <w:i/>
          <w:lang w:eastAsia="ja-JP"/>
        </w:rPr>
      </w:pPr>
      <w:r>
        <w:rPr>
          <w:rFonts w:cs="Arial"/>
          <w:b/>
          <w:i/>
          <w:lang w:eastAsia="ja-JP"/>
        </w:rPr>
        <w:t xml:space="preserve">Basis for Disclaimer of Opinion on </w:t>
      </w:r>
      <w:r w:rsidRPr="008652B1">
        <w:rPr>
          <w:rFonts w:cs="Arial"/>
          <w:b/>
          <w:i/>
          <w:highlight w:val="lightGray"/>
          <w:lang w:eastAsia="ja-JP"/>
        </w:rPr>
        <w:t>Identify Major Federal Program(s)</w:t>
      </w:r>
      <w:r>
        <w:rPr>
          <w:rFonts w:cs="Arial"/>
          <w:b/>
          <w:i/>
          <w:highlight w:val="lightGray"/>
          <w:lang w:eastAsia="ja-JP"/>
        </w:rPr>
        <w:t xml:space="preserve"> with a Disclaimer of Opinion</w:t>
      </w:r>
    </w:p>
    <w:p w14:paraId="11027913" w14:textId="77777777" w:rsidR="007A5EC6" w:rsidRDefault="007A5EC6" w:rsidP="007A5EC6">
      <w:pPr>
        <w:jc w:val="both"/>
        <w:rPr>
          <w:rFonts w:cs="Arial"/>
          <w:b/>
          <w:i/>
          <w:lang w:eastAsia="ja-JP"/>
        </w:rPr>
      </w:pPr>
    </w:p>
    <w:p w14:paraId="26EB8966" w14:textId="77777777" w:rsidR="007A5EC6" w:rsidRDefault="007A5EC6" w:rsidP="007A5EC6">
      <w:pPr>
        <w:jc w:val="both"/>
        <w:rPr>
          <w:rFonts w:cs="Arial"/>
          <w:lang w:eastAsia="ja-JP"/>
        </w:rPr>
      </w:pPr>
      <w:r>
        <w:rPr>
          <w:rFonts w:cs="Arial"/>
          <w:lang w:eastAsia="ja-JP"/>
        </w:rPr>
        <w:t xml:space="preserve">As described in </w:t>
      </w:r>
      <w:r w:rsidRPr="00AE7E78">
        <w:rPr>
          <w:rFonts w:cs="Arial"/>
          <w:lang w:eastAsia="ja-JP"/>
        </w:rPr>
        <w:t>finding</w:t>
      </w:r>
      <w:r>
        <w:rPr>
          <w:rFonts w:cs="Arial"/>
          <w:highlight w:val="lightGray"/>
          <w:lang w:eastAsia="ja-JP"/>
        </w:rPr>
        <w:t>(</w:t>
      </w:r>
      <w:r w:rsidRPr="00DF6682">
        <w:rPr>
          <w:rFonts w:cs="Arial"/>
          <w:highlight w:val="lightGray"/>
          <w:lang w:eastAsia="ja-JP"/>
        </w:rPr>
        <w:t>s</w:t>
      </w:r>
      <w:r>
        <w:rPr>
          <w:rFonts w:cs="Arial"/>
          <w:highlight w:val="lightGray"/>
          <w:lang w:eastAsia="ja-JP"/>
        </w:rPr>
        <w:t>)</w:t>
      </w:r>
      <w:r w:rsidRPr="00DF6682">
        <w:rPr>
          <w:rFonts w:cs="Arial"/>
          <w:lang w:eastAsia="ja-JP"/>
        </w:rPr>
        <w:t xml:space="preserve"> </w:t>
      </w:r>
      <w:r w:rsidRPr="00DF6682">
        <w:rPr>
          <w:rFonts w:cs="Arial"/>
          <w:highlight w:val="lightGray"/>
          <w:lang w:eastAsia="ja-JP"/>
        </w:rPr>
        <w:t>20XX-004 through 20XX-007</w:t>
      </w:r>
      <w:r w:rsidRPr="00AE7E78">
        <w:rPr>
          <w:rFonts w:cs="Arial"/>
          <w:lang w:eastAsia="ja-JP"/>
        </w:rPr>
        <w:t xml:space="preserve"> in the </w:t>
      </w:r>
      <w:r>
        <w:rPr>
          <w:rFonts w:cs="Arial"/>
          <w:lang w:eastAsia="ja-JP"/>
        </w:rPr>
        <w:t>accompanying</w:t>
      </w:r>
      <w:r w:rsidRPr="008652B1">
        <w:rPr>
          <w:rFonts w:cs="Arial"/>
          <w:lang w:eastAsia="ja-JP"/>
        </w:rPr>
        <w:t xml:space="preserve"> </w:t>
      </w:r>
      <w:r w:rsidRPr="00AE7E78">
        <w:rPr>
          <w:rFonts w:cs="Arial"/>
          <w:lang w:eastAsia="ja-JP"/>
        </w:rPr>
        <w:t>schedule of findings</w:t>
      </w:r>
      <w:r>
        <w:rPr>
          <w:rFonts w:cs="Arial"/>
          <w:lang w:eastAsia="ja-JP"/>
        </w:rPr>
        <w:t xml:space="preserve"> </w:t>
      </w:r>
      <w:r>
        <w:rPr>
          <w:rFonts w:cs="Arial"/>
          <w:highlight w:val="lightGray"/>
          <w:lang w:eastAsia="ja-JP"/>
        </w:rPr>
        <w:t>(</w:t>
      </w:r>
      <w:r w:rsidRPr="00292C70">
        <w:rPr>
          <w:rFonts w:cs="Arial"/>
          <w:highlight w:val="lightGray"/>
          <w:lang w:eastAsia="ja-JP"/>
        </w:rPr>
        <w:t>and questioned costs</w:t>
      </w:r>
      <w:r>
        <w:rPr>
          <w:rFonts w:cs="Arial"/>
          <w:highlight w:val="lightGray"/>
          <w:lang w:eastAsia="ja-JP"/>
        </w:rPr>
        <w:t>)</w:t>
      </w:r>
      <w:r>
        <w:rPr>
          <w:rFonts w:cs="Arial"/>
          <w:lang w:eastAsia="ja-JP"/>
        </w:rPr>
        <w:t xml:space="preserve">, we were unable to obtain audit evidence supporting the </w:t>
      </w:r>
      <w:r w:rsidRPr="00C01D94">
        <w:rPr>
          <w:rFonts w:cs="Arial"/>
          <w:highlight w:val="lightGray"/>
        </w:rPr>
        <w:t>Entity</w:t>
      </w:r>
      <w:r>
        <w:rPr>
          <w:rFonts w:cs="Arial"/>
        </w:rPr>
        <w:t>’s</w:t>
      </w:r>
      <w:r>
        <w:rPr>
          <w:rFonts w:cs="Arial"/>
          <w:lang w:eastAsia="ja-JP"/>
        </w:rPr>
        <w:t xml:space="preserve"> compliance with </w:t>
      </w:r>
      <w:r w:rsidRPr="00DA6774">
        <w:rPr>
          <w:rFonts w:cs="Arial"/>
          <w:highlight w:val="lightGray"/>
          <w:lang w:eastAsia="ja-JP"/>
        </w:rPr>
        <w:t xml:space="preserve">identify </w:t>
      </w:r>
      <w:r w:rsidRPr="00DA6774">
        <w:rPr>
          <w:rFonts w:cs="Arial"/>
          <w:highlight w:val="lightGray"/>
          <w:lang w:eastAsia="ja-JP"/>
        </w:rPr>
        <w:lastRenderedPageBreak/>
        <w:t>type(s) of compliance requirement, such as matching, eligibility, etc.</w:t>
      </w:r>
      <w:r w:rsidRPr="00AE7E78">
        <w:rPr>
          <w:rFonts w:cs="Arial"/>
          <w:lang w:eastAsia="ja-JP"/>
        </w:rPr>
        <w:t xml:space="preserve"> applicable to its </w:t>
      </w:r>
      <w:r w:rsidRPr="00DA6774">
        <w:rPr>
          <w:rFonts w:cs="Arial"/>
          <w:highlight w:val="lightGray"/>
          <w:lang w:eastAsia="ja-JP"/>
        </w:rPr>
        <w:t xml:space="preserve">identify major federal program(s) </w:t>
      </w:r>
      <w:r>
        <w:rPr>
          <w:rFonts w:cs="Arial"/>
          <w:highlight w:val="lightGray"/>
          <w:lang w:eastAsia="ja-JP"/>
        </w:rPr>
        <w:t xml:space="preserve">(for </w:t>
      </w:r>
      <w:r w:rsidRPr="00DA6774">
        <w:rPr>
          <w:rFonts w:cs="Arial"/>
          <w:highlight w:val="lightGray"/>
          <w:lang w:eastAsia="ja-JP"/>
        </w:rPr>
        <w:t>example: AL #</w:t>
      </w:r>
      <w:r>
        <w:rPr>
          <w:rFonts w:cs="Arial"/>
          <w:highlight w:val="lightGray"/>
          <w:lang w:eastAsia="ja-JP"/>
        </w:rPr>
        <w:t>84.010 Title I Grants to Local Educational Agencies)</w:t>
      </w:r>
      <w:r w:rsidRPr="00AE7E78">
        <w:rPr>
          <w:rFonts w:cs="Arial"/>
          <w:lang w:eastAsia="ja-JP"/>
        </w:rPr>
        <w:t xml:space="preserve"> major federal program</w:t>
      </w:r>
      <w:r>
        <w:rPr>
          <w:rFonts w:cs="Arial"/>
          <w:highlight w:val="lightGray"/>
          <w:lang w:eastAsia="ja-JP"/>
        </w:rPr>
        <w:t>(</w:t>
      </w:r>
      <w:r w:rsidRPr="00DF6682">
        <w:rPr>
          <w:rFonts w:cs="Arial"/>
          <w:highlight w:val="lightGray"/>
          <w:lang w:eastAsia="ja-JP"/>
        </w:rPr>
        <w:t>s</w:t>
      </w:r>
      <w:r>
        <w:rPr>
          <w:rFonts w:cs="Arial"/>
          <w:highlight w:val="lightGray"/>
          <w:lang w:eastAsia="ja-JP"/>
        </w:rPr>
        <w:t>)</w:t>
      </w:r>
      <w:r w:rsidRPr="00AE7E78">
        <w:rPr>
          <w:rFonts w:cs="Arial"/>
          <w:lang w:eastAsia="ja-JP"/>
        </w:rPr>
        <w:t xml:space="preserve">. </w:t>
      </w:r>
    </w:p>
    <w:p w14:paraId="3502CA13" w14:textId="77777777" w:rsidR="007A5EC6" w:rsidRDefault="007A5EC6" w:rsidP="007A5EC6">
      <w:pPr>
        <w:jc w:val="both"/>
        <w:rPr>
          <w:rFonts w:cs="Arial"/>
          <w:lang w:eastAsia="ja-JP"/>
        </w:rPr>
      </w:pPr>
    </w:p>
    <w:p w14:paraId="470F0156" w14:textId="77777777" w:rsidR="007A5EC6" w:rsidRPr="008652B1" w:rsidRDefault="007A5EC6" w:rsidP="007A5EC6">
      <w:pPr>
        <w:jc w:val="both"/>
        <w:rPr>
          <w:rFonts w:cs="Arial"/>
          <w:i/>
          <w:lang w:eastAsia="ja-JP"/>
        </w:rPr>
      </w:pPr>
      <w:r>
        <w:rPr>
          <w:rFonts w:cs="Arial"/>
          <w:lang w:eastAsia="ja-JP"/>
        </w:rPr>
        <w:t>As a result of these matters,</w:t>
      </w:r>
      <w:r w:rsidRPr="00703B86">
        <w:rPr>
          <w:rFonts w:cs="Arial"/>
          <w:lang w:eastAsia="ja-JP"/>
        </w:rPr>
        <w:t xml:space="preserve"> we were unable to determine whether </w:t>
      </w:r>
      <w:r w:rsidRPr="00AE7E78">
        <w:rPr>
          <w:rFonts w:cs="Arial"/>
          <w:lang w:eastAsia="ja-JP"/>
        </w:rPr>
        <w:t xml:space="preserve">the </w:t>
      </w:r>
      <w:r w:rsidRPr="00C01D94">
        <w:rPr>
          <w:rFonts w:cs="Arial"/>
          <w:highlight w:val="lightGray"/>
        </w:rPr>
        <w:t>Entity</w:t>
      </w:r>
      <w:r w:rsidRPr="00C352DE">
        <w:rPr>
          <w:rFonts w:cs="Arial"/>
          <w:lang w:eastAsia="ja-JP"/>
        </w:rPr>
        <w:t xml:space="preserve"> </w:t>
      </w:r>
      <w:r w:rsidRPr="00703B86">
        <w:rPr>
          <w:rFonts w:cs="Arial"/>
          <w:lang w:eastAsia="ja-JP"/>
        </w:rPr>
        <w:t xml:space="preserve">complied with </w:t>
      </w:r>
      <w:r w:rsidRPr="00DB7493">
        <w:rPr>
          <w:rFonts w:cs="Arial"/>
          <w:lang w:eastAsia="ja-JP"/>
        </w:rPr>
        <w:t>such</w:t>
      </w:r>
      <w:r w:rsidRPr="00703B86">
        <w:rPr>
          <w:rFonts w:cs="Arial"/>
          <w:lang w:eastAsia="ja-JP"/>
        </w:rPr>
        <w:t xml:space="preserve"> requirement</w:t>
      </w:r>
      <w:r>
        <w:rPr>
          <w:rFonts w:cs="Arial"/>
          <w:lang w:eastAsia="ja-JP"/>
        </w:rPr>
        <w:t>s</w:t>
      </w:r>
      <w:r w:rsidRPr="00703B86">
        <w:rPr>
          <w:rFonts w:cs="Arial"/>
          <w:lang w:eastAsia="ja-JP"/>
        </w:rPr>
        <w:t xml:space="preserve"> applicable to </w:t>
      </w:r>
      <w:r>
        <w:rPr>
          <w:rFonts w:cs="Arial"/>
          <w:lang w:eastAsia="ja-JP"/>
        </w:rPr>
        <w:t>the identified</w:t>
      </w:r>
      <w:r w:rsidRPr="00703B86">
        <w:rPr>
          <w:rFonts w:cs="Arial"/>
          <w:lang w:eastAsia="ja-JP"/>
        </w:rPr>
        <w:t xml:space="preserve"> program</w:t>
      </w:r>
      <w:r w:rsidRPr="00DA6774">
        <w:rPr>
          <w:rFonts w:cs="Arial"/>
          <w:highlight w:val="lightGray"/>
          <w:lang w:eastAsia="ja-JP"/>
        </w:rPr>
        <w:t>(s)</w:t>
      </w:r>
      <w:r w:rsidRPr="00703B86">
        <w:rPr>
          <w:rFonts w:cs="Arial"/>
          <w:lang w:eastAsia="ja-JP"/>
        </w:rPr>
        <w:t>.</w:t>
      </w:r>
    </w:p>
    <w:p w14:paraId="25B31031" w14:textId="77777777" w:rsidR="007A5EC6" w:rsidRDefault="007A5EC6" w:rsidP="007A5EC6">
      <w:pPr>
        <w:jc w:val="both"/>
        <w:rPr>
          <w:rFonts w:cs="Arial"/>
          <w:b/>
          <w:i/>
          <w:lang w:eastAsia="ja-JP"/>
        </w:rPr>
      </w:pPr>
    </w:p>
    <w:p w14:paraId="6180FA5F" w14:textId="77777777" w:rsidR="007A5EC6" w:rsidRPr="00B95039" w:rsidRDefault="007A5EC6" w:rsidP="007A5EC6">
      <w:pPr>
        <w:jc w:val="both"/>
        <w:rPr>
          <w:rFonts w:cs="Arial"/>
          <w:b/>
          <w:i/>
          <w:color w:val="002060"/>
          <w:lang w:eastAsia="ja-JP"/>
        </w:rPr>
      </w:pPr>
      <w:r w:rsidRPr="00B95039">
        <w:rPr>
          <w:rFonts w:cs="Arial"/>
          <w:b/>
          <w:i/>
          <w:color w:val="002060"/>
          <w:lang w:eastAsia="ja-JP"/>
        </w:rPr>
        <w:t>If there are multiple noncompliance findings, use this tabular format instead:</w:t>
      </w:r>
    </w:p>
    <w:p w14:paraId="2C11EECC" w14:textId="77777777" w:rsidR="007A5EC6" w:rsidRPr="00990352" w:rsidRDefault="007A5EC6" w:rsidP="007A5EC6">
      <w:pPr>
        <w:pStyle w:val="Indent"/>
        <w:spacing w:before="0" w:after="0"/>
        <w:ind w:left="0"/>
        <w:jc w:val="both"/>
        <w:rPr>
          <w:rFonts w:ascii="Arial" w:hAnsi="Arial" w:cs="Arial"/>
          <w:sz w:val="20"/>
          <w:szCs w:val="20"/>
        </w:rPr>
      </w:pPr>
      <w:r w:rsidRPr="00AE7E78">
        <w:rPr>
          <w:rFonts w:ascii="Arial" w:hAnsi="Arial" w:cs="Arial"/>
          <w:sz w:val="20"/>
          <w:szCs w:val="20"/>
        </w:rPr>
        <w:t xml:space="preserve">As described in </w:t>
      </w:r>
      <w:r>
        <w:rPr>
          <w:rFonts w:ascii="Arial" w:hAnsi="Arial" w:cs="Arial"/>
          <w:sz w:val="20"/>
          <w:szCs w:val="20"/>
          <w:highlight w:val="lightGray"/>
        </w:rPr>
        <w:t>f</w:t>
      </w:r>
      <w:r w:rsidRPr="00990352">
        <w:rPr>
          <w:rFonts w:ascii="Arial" w:hAnsi="Arial" w:cs="Arial"/>
          <w:sz w:val="20"/>
          <w:szCs w:val="20"/>
          <w:highlight w:val="lightGray"/>
        </w:rPr>
        <w:t>indings 20XX-001 and 20XX-002</w:t>
      </w:r>
      <w:r w:rsidRPr="00AE7E78">
        <w:rPr>
          <w:rFonts w:ascii="Arial" w:hAnsi="Arial" w:cs="Arial"/>
          <w:sz w:val="20"/>
          <w:szCs w:val="20"/>
        </w:rPr>
        <w:t xml:space="preserve"> in the </w:t>
      </w:r>
      <w:r w:rsidRPr="00F148BE">
        <w:rPr>
          <w:rFonts w:ascii="Arial" w:hAnsi="Arial" w:cs="Arial"/>
          <w:sz w:val="20"/>
          <w:szCs w:val="20"/>
        </w:rPr>
        <w:t xml:space="preserve">accompanying schedule of </w:t>
      </w:r>
      <w:r w:rsidRPr="00F148BE">
        <w:rPr>
          <w:rFonts w:ascii="Arial" w:hAnsi="Arial" w:cs="Arial"/>
          <w:sz w:val="20"/>
          <w:szCs w:val="20"/>
          <w:lang w:eastAsia="ja-JP"/>
        </w:rPr>
        <w:t xml:space="preserve">findings </w:t>
      </w:r>
      <w:r>
        <w:rPr>
          <w:rFonts w:ascii="Arial" w:hAnsi="Arial" w:cs="Arial"/>
          <w:sz w:val="20"/>
          <w:szCs w:val="20"/>
          <w:highlight w:val="lightGray"/>
          <w:lang w:eastAsia="ja-JP"/>
        </w:rPr>
        <w:t>(</w:t>
      </w:r>
      <w:r w:rsidRPr="00F148BE">
        <w:rPr>
          <w:rFonts w:ascii="Arial" w:hAnsi="Arial" w:cs="Arial"/>
          <w:sz w:val="20"/>
          <w:szCs w:val="20"/>
          <w:highlight w:val="lightGray"/>
          <w:lang w:eastAsia="ja-JP"/>
        </w:rPr>
        <w:t>and questioned costs</w:t>
      </w:r>
      <w:r>
        <w:rPr>
          <w:rFonts w:ascii="Arial" w:hAnsi="Arial" w:cs="Arial"/>
          <w:sz w:val="20"/>
          <w:szCs w:val="20"/>
          <w:highlight w:val="lightGray"/>
          <w:lang w:eastAsia="ja-JP"/>
        </w:rPr>
        <w:t>)</w:t>
      </w:r>
      <w:r w:rsidRPr="00F148BE">
        <w:rPr>
          <w:rFonts w:ascii="Arial" w:hAnsi="Arial" w:cs="Arial"/>
          <w:sz w:val="20"/>
          <w:szCs w:val="20"/>
        </w:rPr>
        <w:t xml:space="preserve">, we were unable to obtain audit evidence supporting the </w:t>
      </w:r>
      <w:r w:rsidRPr="00F148BE">
        <w:rPr>
          <w:rFonts w:ascii="Arial" w:hAnsi="Arial" w:cs="Arial"/>
          <w:sz w:val="20"/>
          <w:szCs w:val="20"/>
          <w:highlight w:val="lightGray"/>
        </w:rPr>
        <w:t>Entity</w:t>
      </w:r>
      <w:r w:rsidRPr="00F148BE">
        <w:rPr>
          <w:rFonts w:ascii="Arial" w:hAnsi="Arial" w:cs="Arial"/>
          <w:sz w:val="20"/>
          <w:szCs w:val="20"/>
        </w:rPr>
        <w:t>’s</w:t>
      </w:r>
      <w:r w:rsidRPr="00F148BE">
        <w:rPr>
          <w:rFonts w:ascii="Arial" w:hAnsi="Arial" w:cs="Arial"/>
          <w:sz w:val="20"/>
          <w:szCs w:val="20"/>
          <w:lang w:eastAsia="ja-JP"/>
        </w:rPr>
        <w:t xml:space="preserve"> </w:t>
      </w:r>
      <w:r w:rsidRPr="00F148BE">
        <w:rPr>
          <w:rFonts w:ascii="Arial" w:hAnsi="Arial" w:cs="Arial"/>
          <w:sz w:val="20"/>
          <w:szCs w:val="20"/>
        </w:rPr>
        <w:t>compliance</w:t>
      </w:r>
      <w:r>
        <w:rPr>
          <w:rFonts w:ascii="Arial" w:hAnsi="Arial" w:cs="Arial"/>
          <w:sz w:val="20"/>
          <w:szCs w:val="20"/>
        </w:rPr>
        <w:t xml:space="preserve"> with</w:t>
      </w:r>
      <w:r w:rsidRPr="00AA5E71">
        <w:rPr>
          <w:rFonts w:ascii="Arial" w:hAnsi="Arial" w:cs="Arial"/>
          <w:sz w:val="20"/>
          <w:szCs w:val="20"/>
        </w:rPr>
        <w:t xml:space="preserve"> </w:t>
      </w:r>
      <w:r w:rsidRPr="00990352">
        <w:rPr>
          <w:rFonts w:ascii="Arial" w:hAnsi="Arial" w:cs="Arial"/>
          <w:sz w:val="20"/>
          <w:szCs w:val="20"/>
        </w:rPr>
        <w:t>the following:</w:t>
      </w:r>
    </w:p>
    <w:p w14:paraId="4702CB3F" w14:textId="77777777" w:rsidR="007A5EC6" w:rsidRPr="00AE7E78" w:rsidRDefault="007A5EC6" w:rsidP="007A5EC6">
      <w:pPr>
        <w:pStyle w:val="Indent"/>
        <w:spacing w:before="0" w:after="0"/>
        <w:ind w:left="0"/>
        <w:jc w:val="both"/>
        <w:rPr>
          <w:rFonts w:ascii="Arial" w:hAnsi="Arial" w:cs="Arial"/>
          <w:sz w:val="20"/>
          <w:szCs w:val="20"/>
        </w:rPr>
      </w:pPr>
    </w:p>
    <w:tbl>
      <w:tblPr>
        <w:tblW w:w="0" w:type="auto"/>
        <w:tblInd w:w="198" w:type="dxa"/>
        <w:tblCellMar>
          <w:left w:w="0" w:type="dxa"/>
          <w:right w:w="0" w:type="dxa"/>
        </w:tblCellMar>
        <w:tblLook w:val="04A0" w:firstRow="1" w:lastRow="0" w:firstColumn="1" w:lastColumn="0" w:noHBand="0" w:noVBand="1"/>
      </w:tblPr>
      <w:tblGrid>
        <w:gridCol w:w="1600"/>
        <w:gridCol w:w="1761"/>
        <w:gridCol w:w="3374"/>
        <w:gridCol w:w="2407"/>
      </w:tblGrid>
      <w:tr w:rsidR="007A5EC6" w:rsidRPr="00AE7E78" w14:paraId="6638EC47" w14:textId="77777777" w:rsidTr="000E68AF">
        <w:tc>
          <w:tcPr>
            <w:tcW w:w="16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3C0022" w14:textId="77777777" w:rsidR="007A5EC6" w:rsidRPr="00B8081B" w:rsidRDefault="007A5EC6" w:rsidP="000E68AF">
            <w:pPr>
              <w:pStyle w:val="Indent"/>
              <w:spacing w:before="0" w:after="0"/>
              <w:ind w:left="0"/>
              <w:jc w:val="center"/>
              <w:rPr>
                <w:rFonts w:ascii="Arial" w:hAnsi="Arial" w:cs="Arial"/>
                <w:b/>
                <w:sz w:val="20"/>
                <w:szCs w:val="20"/>
              </w:rPr>
            </w:pPr>
          </w:p>
          <w:p w14:paraId="05DE06CD" w14:textId="77777777" w:rsidR="007A5EC6" w:rsidRPr="00B8081B" w:rsidRDefault="007A5EC6" w:rsidP="000E68AF">
            <w:pPr>
              <w:pStyle w:val="Indent"/>
              <w:spacing w:before="0" w:after="0"/>
              <w:ind w:left="0"/>
              <w:jc w:val="center"/>
              <w:rPr>
                <w:rFonts w:ascii="Arial" w:hAnsi="Arial" w:cs="Arial"/>
                <w:b/>
                <w:sz w:val="20"/>
                <w:szCs w:val="20"/>
              </w:rPr>
            </w:pPr>
            <w:r w:rsidRPr="00B8081B">
              <w:rPr>
                <w:rFonts w:ascii="Arial" w:hAnsi="Arial" w:cs="Arial"/>
                <w:b/>
                <w:sz w:val="20"/>
                <w:szCs w:val="20"/>
              </w:rPr>
              <w:t>Finding #</w:t>
            </w:r>
          </w:p>
        </w:tc>
        <w:tc>
          <w:tcPr>
            <w:tcW w:w="178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1B78FE9" w14:textId="77777777" w:rsidR="007A5EC6" w:rsidRPr="00B8081B" w:rsidRDefault="007A5EC6" w:rsidP="000E68AF">
            <w:pPr>
              <w:pStyle w:val="Indent"/>
              <w:spacing w:before="0" w:after="0"/>
              <w:ind w:left="0"/>
              <w:jc w:val="center"/>
              <w:rPr>
                <w:rFonts w:ascii="Arial" w:hAnsi="Arial" w:cs="Arial"/>
                <w:b/>
                <w:sz w:val="20"/>
                <w:szCs w:val="20"/>
              </w:rPr>
            </w:pPr>
          </w:p>
          <w:p w14:paraId="6A18A247" w14:textId="77777777" w:rsidR="007A5EC6" w:rsidRPr="00B8081B" w:rsidRDefault="007A5EC6" w:rsidP="000E68AF">
            <w:pPr>
              <w:pStyle w:val="Indent"/>
              <w:spacing w:before="0" w:after="0"/>
              <w:ind w:left="0"/>
              <w:jc w:val="center"/>
              <w:rPr>
                <w:rFonts w:ascii="Arial" w:hAnsi="Arial" w:cs="Arial"/>
                <w:b/>
                <w:sz w:val="20"/>
                <w:szCs w:val="20"/>
              </w:rPr>
            </w:pPr>
            <w:r>
              <w:rPr>
                <w:rFonts w:ascii="Arial" w:hAnsi="Arial" w:cs="Arial"/>
                <w:b/>
                <w:sz w:val="20"/>
                <w:szCs w:val="20"/>
              </w:rPr>
              <w:t>Assistance Listing</w:t>
            </w:r>
            <w:r w:rsidRPr="00B8081B">
              <w:rPr>
                <w:rFonts w:ascii="Arial" w:hAnsi="Arial" w:cs="Arial"/>
                <w:b/>
                <w:sz w:val="20"/>
                <w:szCs w:val="20"/>
              </w:rPr>
              <w:t xml:space="preserve"> #</w:t>
            </w:r>
          </w:p>
        </w:tc>
        <w:tc>
          <w:tcPr>
            <w:tcW w:w="34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E166651" w14:textId="77777777" w:rsidR="007A5EC6" w:rsidRPr="00B8081B" w:rsidRDefault="007A5EC6" w:rsidP="000E68AF">
            <w:pPr>
              <w:pStyle w:val="Indent"/>
              <w:spacing w:before="0" w:after="0"/>
              <w:ind w:left="0"/>
              <w:jc w:val="center"/>
              <w:rPr>
                <w:rFonts w:ascii="Arial" w:hAnsi="Arial" w:cs="Arial"/>
                <w:b/>
                <w:sz w:val="20"/>
                <w:szCs w:val="20"/>
              </w:rPr>
            </w:pPr>
          </w:p>
          <w:p w14:paraId="4C601A2D" w14:textId="77777777" w:rsidR="007A5EC6" w:rsidRPr="00B8081B" w:rsidRDefault="007A5EC6" w:rsidP="000E68AF">
            <w:pPr>
              <w:pStyle w:val="Indent"/>
              <w:spacing w:before="0" w:after="0"/>
              <w:ind w:left="0"/>
              <w:jc w:val="center"/>
              <w:rPr>
                <w:rFonts w:ascii="Arial" w:hAnsi="Arial" w:cs="Arial"/>
                <w:b/>
                <w:sz w:val="20"/>
                <w:szCs w:val="20"/>
              </w:rPr>
            </w:pPr>
            <w:r w:rsidRPr="00B8081B">
              <w:rPr>
                <w:rFonts w:ascii="Arial" w:hAnsi="Arial" w:cs="Arial"/>
                <w:b/>
                <w:sz w:val="20"/>
                <w:szCs w:val="20"/>
              </w:rPr>
              <w:t>Program (or Cluster) Name</w:t>
            </w:r>
          </w:p>
        </w:tc>
        <w:tc>
          <w:tcPr>
            <w:tcW w:w="24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D907A4" w14:textId="77777777" w:rsidR="007A5EC6" w:rsidRPr="00B8081B" w:rsidRDefault="007A5EC6" w:rsidP="000E68AF">
            <w:pPr>
              <w:pStyle w:val="Indent"/>
              <w:spacing w:before="0" w:after="0"/>
              <w:ind w:left="0"/>
              <w:jc w:val="center"/>
              <w:rPr>
                <w:rFonts w:ascii="Arial" w:hAnsi="Arial" w:cs="Arial"/>
                <w:b/>
                <w:sz w:val="20"/>
                <w:szCs w:val="20"/>
              </w:rPr>
            </w:pPr>
          </w:p>
          <w:p w14:paraId="2A06E982" w14:textId="77777777" w:rsidR="007A5EC6" w:rsidRPr="00B8081B" w:rsidRDefault="007A5EC6" w:rsidP="000E68AF">
            <w:pPr>
              <w:pStyle w:val="Indent"/>
              <w:spacing w:before="0" w:after="0"/>
              <w:ind w:left="0"/>
              <w:jc w:val="center"/>
              <w:rPr>
                <w:rFonts w:ascii="Arial" w:hAnsi="Arial" w:cs="Arial"/>
                <w:b/>
                <w:sz w:val="20"/>
                <w:szCs w:val="20"/>
              </w:rPr>
            </w:pPr>
            <w:r w:rsidRPr="00B8081B">
              <w:rPr>
                <w:rFonts w:ascii="Arial" w:hAnsi="Arial" w:cs="Arial"/>
                <w:b/>
                <w:sz w:val="20"/>
                <w:szCs w:val="20"/>
              </w:rPr>
              <w:t>Compliance Requirement</w:t>
            </w:r>
          </w:p>
        </w:tc>
      </w:tr>
      <w:tr w:rsidR="007A5EC6" w:rsidRPr="00AE7E78" w14:paraId="16CDDBF6" w14:textId="77777777" w:rsidTr="000E68AF">
        <w:tc>
          <w:tcPr>
            <w:tcW w:w="163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CD47A5" w14:textId="77777777" w:rsidR="007A5EC6" w:rsidRPr="00AE7E78" w:rsidRDefault="007A5EC6" w:rsidP="000E68AF">
            <w:pPr>
              <w:pStyle w:val="Indent"/>
              <w:spacing w:before="0" w:after="0"/>
              <w:ind w:left="0"/>
              <w:jc w:val="center"/>
              <w:rPr>
                <w:rFonts w:ascii="Arial" w:hAnsi="Arial" w:cs="Arial"/>
                <w:sz w:val="20"/>
                <w:szCs w:val="20"/>
              </w:rPr>
            </w:pPr>
            <w:r w:rsidRPr="0014006D">
              <w:rPr>
                <w:rFonts w:ascii="Arial" w:hAnsi="Arial" w:cs="Arial"/>
                <w:sz w:val="20"/>
                <w:szCs w:val="20"/>
                <w:highlight w:val="lightGray"/>
              </w:rPr>
              <w:t>20XX-001</w:t>
            </w:r>
          </w:p>
        </w:tc>
        <w:tc>
          <w:tcPr>
            <w:tcW w:w="1788" w:type="dxa"/>
            <w:tcBorders>
              <w:top w:val="nil"/>
              <w:left w:val="nil"/>
              <w:bottom w:val="single" w:sz="8" w:space="0" w:color="000000"/>
              <w:right w:val="single" w:sz="8" w:space="0" w:color="000000"/>
            </w:tcBorders>
            <w:tcMar>
              <w:top w:w="0" w:type="dxa"/>
              <w:left w:w="108" w:type="dxa"/>
              <w:bottom w:w="0" w:type="dxa"/>
              <w:right w:w="108" w:type="dxa"/>
            </w:tcMar>
            <w:hideMark/>
          </w:tcPr>
          <w:p w14:paraId="4E425557"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84.010</w:t>
            </w:r>
          </w:p>
        </w:tc>
        <w:tc>
          <w:tcPr>
            <w:tcW w:w="3492" w:type="dxa"/>
            <w:tcBorders>
              <w:top w:val="nil"/>
              <w:left w:val="nil"/>
              <w:bottom w:val="single" w:sz="8" w:space="0" w:color="000000"/>
              <w:right w:val="single" w:sz="8" w:space="0" w:color="000000"/>
            </w:tcBorders>
            <w:tcMar>
              <w:top w:w="0" w:type="dxa"/>
              <w:left w:w="108" w:type="dxa"/>
              <w:bottom w:w="0" w:type="dxa"/>
              <w:right w:w="108" w:type="dxa"/>
            </w:tcMar>
            <w:hideMark/>
          </w:tcPr>
          <w:p w14:paraId="61D0C09F"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Title I Grants to Local Educational Agencies</w:t>
            </w:r>
          </w:p>
        </w:tc>
        <w:tc>
          <w:tcPr>
            <w:tcW w:w="2461" w:type="dxa"/>
            <w:tcBorders>
              <w:top w:val="nil"/>
              <w:left w:val="nil"/>
              <w:bottom w:val="single" w:sz="8" w:space="0" w:color="000000"/>
              <w:right w:val="single" w:sz="8" w:space="0" w:color="000000"/>
            </w:tcBorders>
            <w:tcMar>
              <w:top w:w="0" w:type="dxa"/>
              <w:left w:w="108" w:type="dxa"/>
              <w:bottom w:w="0" w:type="dxa"/>
              <w:right w:w="108" w:type="dxa"/>
            </w:tcMar>
            <w:hideMark/>
          </w:tcPr>
          <w:p w14:paraId="207A81AF" w14:textId="77777777" w:rsidR="007A5EC6" w:rsidRPr="00193CE4" w:rsidRDefault="007A5EC6" w:rsidP="000E68AF">
            <w:pPr>
              <w:pStyle w:val="Indent"/>
              <w:spacing w:before="0" w:after="0"/>
              <w:ind w:left="0"/>
              <w:jc w:val="center"/>
              <w:rPr>
                <w:rFonts w:ascii="Arial" w:hAnsi="Arial" w:cs="Arial"/>
                <w:sz w:val="20"/>
                <w:szCs w:val="20"/>
                <w:highlight w:val="lightGray"/>
              </w:rPr>
            </w:pPr>
            <w:r w:rsidRPr="00193CE4">
              <w:rPr>
                <w:rFonts w:ascii="Arial" w:hAnsi="Arial" w:cs="Arial"/>
                <w:sz w:val="20"/>
                <w:szCs w:val="20"/>
                <w:highlight w:val="lightGray"/>
              </w:rPr>
              <w:t>Eligibility</w:t>
            </w:r>
          </w:p>
        </w:tc>
      </w:tr>
      <w:tr w:rsidR="007A5EC6" w:rsidRPr="00AE7E78" w14:paraId="539005AE" w14:textId="77777777" w:rsidTr="000E68AF">
        <w:tc>
          <w:tcPr>
            <w:tcW w:w="163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C277C" w14:textId="77777777" w:rsidR="007A5EC6" w:rsidRPr="00AE7E78" w:rsidRDefault="007A5EC6" w:rsidP="000E68AF">
            <w:pPr>
              <w:pStyle w:val="Indent"/>
              <w:spacing w:before="0" w:after="0"/>
              <w:ind w:left="0"/>
              <w:jc w:val="center"/>
              <w:rPr>
                <w:rFonts w:ascii="Arial" w:hAnsi="Arial" w:cs="Arial"/>
                <w:sz w:val="20"/>
                <w:szCs w:val="20"/>
              </w:rPr>
            </w:pPr>
            <w:r w:rsidRPr="0014006D">
              <w:rPr>
                <w:rFonts w:ascii="Arial" w:hAnsi="Arial" w:cs="Arial"/>
                <w:sz w:val="20"/>
                <w:szCs w:val="20"/>
                <w:highlight w:val="lightGray"/>
              </w:rPr>
              <w:t>20XX-002</w:t>
            </w:r>
          </w:p>
        </w:tc>
        <w:tc>
          <w:tcPr>
            <w:tcW w:w="1788" w:type="dxa"/>
            <w:tcBorders>
              <w:top w:val="nil"/>
              <w:left w:val="nil"/>
              <w:bottom w:val="single" w:sz="8" w:space="0" w:color="000000"/>
              <w:right w:val="single" w:sz="8" w:space="0" w:color="000000"/>
            </w:tcBorders>
            <w:tcMar>
              <w:top w:w="0" w:type="dxa"/>
              <w:left w:w="108" w:type="dxa"/>
              <w:bottom w:w="0" w:type="dxa"/>
              <w:right w:w="108" w:type="dxa"/>
            </w:tcMar>
            <w:hideMark/>
          </w:tcPr>
          <w:p w14:paraId="2003A5F4"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84.010</w:t>
            </w:r>
          </w:p>
        </w:tc>
        <w:tc>
          <w:tcPr>
            <w:tcW w:w="3492" w:type="dxa"/>
            <w:tcBorders>
              <w:top w:val="nil"/>
              <w:left w:val="nil"/>
              <w:bottom w:val="single" w:sz="8" w:space="0" w:color="000000"/>
              <w:right w:val="single" w:sz="8" w:space="0" w:color="000000"/>
            </w:tcBorders>
            <w:tcMar>
              <w:top w:w="0" w:type="dxa"/>
              <w:left w:w="108" w:type="dxa"/>
              <w:bottom w:w="0" w:type="dxa"/>
              <w:right w:w="108" w:type="dxa"/>
            </w:tcMar>
            <w:hideMark/>
          </w:tcPr>
          <w:p w14:paraId="47023651" w14:textId="77777777" w:rsidR="007A5EC6" w:rsidRPr="00193CE4" w:rsidRDefault="007A5EC6" w:rsidP="000E68AF">
            <w:pPr>
              <w:pStyle w:val="Indent"/>
              <w:spacing w:before="0" w:after="0"/>
              <w:ind w:left="0"/>
              <w:jc w:val="center"/>
              <w:rPr>
                <w:rFonts w:ascii="Arial" w:hAnsi="Arial" w:cs="Arial"/>
                <w:sz w:val="20"/>
                <w:szCs w:val="20"/>
                <w:highlight w:val="lightGray"/>
              </w:rPr>
            </w:pPr>
            <w:r>
              <w:rPr>
                <w:rFonts w:ascii="Arial" w:hAnsi="Arial" w:cs="Arial"/>
                <w:sz w:val="20"/>
                <w:szCs w:val="20"/>
                <w:highlight w:val="lightGray"/>
              </w:rPr>
              <w:t>Title I Grants to Local Educational Agencies</w:t>
            </w:r>
          </w:p>
        </w:tc>
        <w:tc>
          <w:tcPr>
            <w:tcW w:w="2461" w:type="dxa"/>
            <w:tcBorders>
              <w:top w:val="nil"/>
              <w:left w:val="nil"/>
              <w:bottom w:val="single" w:sz="8" w:space="0" w:color="000000"/>
              <w:right w:val="single" w:sz="8" w:space="0" w:color="000000"/>
            </w:tcBorders>
            <w:tcMar>
              <w:top w:w="0" w:type="dxa"/>
              <w:left w:w="108" w:type="dxa"/>
              <w:bottom w:w="0" w:type="dxa"/>
              <w:right w:w="108" w:type="dxa"/>
            </w:tcMar>
            <w:hideMark/>
          </w:tcPr>
          <w:p w14:paraId="3AEA8F80" w14:textId="77777777" w:rsidR="007A5EC6" w:rsidRPr="00193CE4" w:rsidRDefault="007A5EC6" w:rsidP="000E68AF">
            <w:pPr>
              <w:pStyle w:val="Indent"/>
              <w:spacing w:before="0" w:after="0"/>
              <w:ind w:left="0"/>
              <w:jc w:val="center"/>
              <w:rPr>
                <w:rFonts w:ascii="Arial" w:hAnsi="Arial" w:cs="Arial"/>
                <w:sz w:val="20"/>
                <w:szCs w:val="20"/>
                <w:highlight w:val="lightGray"/>
              </w:rPr>
            </w:pPr>
            <w:r w:rsidRPr="00193CE4">
              <w:rPr>
                <w:rFonts w:ascii="Arial" w:hAnsi="Arial" w:cs="Arial"/>
                <w:sz w:val="20"/>
                <w:szCs w:val="20"/>
                <w:highlight w:val="lightGray"/>
              </w:rPr>
              <w:t>Reporting</w:t>
            </w:r>
          </w:p>
        </w:tc>
      </w:tr>
    </w:tbl>
    <w:p w14:paraId="5736B86E" w14:textId="77777777" w:rsidR="007A5EC6" w:rsidRPr="00AE7E78" w:rsidRDefault="007A5EC6" w:rsidP="007A5EC6">
      <w:pPr>
        <w:pStyle w:val="Indent"/>
        <w:spacing w:before="0" w:after="0"/>
        <w:ind w:left="0"/>
        <w:jc w:val="both"/>
        <w:rPr>
          <w:rFonts w:ascii="Arial" w:hAnsi="Arial" w:cs="Arial"/>
          <w:sz w:val="20"/>
          <w:szCs w:val="20"/>
        </w:rPr>
      </w:pPr>
    </w:p>
    <w:p w14:paraId="694E3417" w14:textId="77777777" w:rsidR="007A5EC6" w:rsidRDefault="007A5EC6" w:rsidP="007A5EC6">
      <w:pPr>
        <w:jc w:val="both"/>
        <w:rPr>
          <w:rFonts w:cs="Arial"/>
          <w:lang w:eastAsia="ja-JP"/>
        </w:rPr>
      </w:pPr>
      <w:r>
        <w:rPr>
          <w:rFonts w:cs="Arial"/>
          <w:lang w:eastAsia="ja-JP"/>
        </w:rPr>
        <w:t>As a result of these matters,</w:t>
      </w:r>
      <w:r w:rsidRPr="00703B86">
        <w:rPr>
          <w:rFonts w:cs="Arial"/>
          <w:lang w:eastAsia="ja-JP"/>
        </w:rPr>
        <w:t xml:space="preserve"> we were unable to determine whether </w:t>
      </w:r>
      <w:r w:rsidRPr="00AE7E78">
        <w:rPr>
          <w:rFonts w:cs="Arial"/>
          <w:lang w:eastAsia="ja-JP"/>
        </w:rPr>
        <w:t xml:space="preserve">the </w:t>
      </w:r>
      <w:r w:rsidRPr="00C01D94">
        <w:rPr>
          <w:rFonts w:cs="Arial"/>
          <w:highlight w:val="lightGray"/>
        </w:rPr>
        <w:t>Entity</w:t>
      </w:r>
      <w:r w:rsidRPr="00C352DE">
        <w:rPr>
          <w:rFonts w:cs="Arial"/>
          <w:lang w:eastAsia="ja-JP"/>
        </w:rPr>
        <w:t xml:space="preserve"> </w:t>
      </w:r>
      <w:r w:rsidRPr="00703B86">
        <w:rPr>
          <w:rFonts w:cs="Arial"/>
          <w:lang w:eastAsia="ja-JP"/>
        </w:rPr>
        <w:t xml:space="preserve">complied with </w:t>
      </w:r>
      <w:r w:rsidRPr="00F148BE">
        <w:rPr>
          <w:rFonts w:cs="Arial"/>
          <w:lang w:eastAsia="ja-JP"/>
        </w:rPr>
        <w:t>those</w:t>
      </w:r>
      <w:r w:rsidRPr="00703B86">
        <w:rPr>
          <w:rFonts w:cs="Arial"/>
          <w:lang w:eastAsia="ja-JP"/>
        </w:rPr>
        <w:t xml:space="preserve"> requirement</w:t>
      </w:r>
      <w:r>
        <w:rPr>
          <w:rFonts w:cs="Arial"/>
          <w:lang w:eastAsia="ja-JP"/>
        </w:rPr>
        <w:t>s</w:t>
      </w:r>
      <w:r w:rsidRPr="00703B86">
        <w:rPr>
          <w:rFonts w:cs="Arial"/>
          <w:lang w:eastAsia="ja-JP"/>
        </w:rPr>
        <w:t xml:space="preserve"> applicable to </w:t>
      </w:r>
      <w:r>
        <w:rPr>
          <w:rFonts w:cs="Arial"/>
          <w:lang w:eastAsia="ja-JP"/>
        </w:rPr>
        <w:t>that the identified</w:t>
      </w:r>
      <w:r w:rsidRPr="00703B86">
        <w:rPr>
          <w:rFonts w:cs="Arial"/>
          <w:lang w:eastAsia="ja-JP"/>
        </w:rPr>
        <w:t xml:space="preserve"> program</w:t>
      </w:r>
      <w:r w:rsidRPr="00762EC0">
        <w:rPr>
          <w:rFonts w:cs="Arial"/>
          <w:highlight w:val="lightGray"/>
          <w:lang w:eastAsia="ja-JP"/>
        </w:rPr>
        <w:t>(s)</w:t>
      </w:r>
      <w:r w:rsidRPr="00703B86">
        <w:rPr>
          <w:rFonts w:cs="Arial"/>
          <w:lang w:eastAsia="ja-JP"/>
        </w:rPr>
        <w:t>.</w:t>
      </w:r>
    </w:p>
    <w:p w14:paraId="78315847" w14:textId="77777777" w:rsidR="007A5EC6" w:rsidRDefault="007A5EC6" w:rsidP="007A5EC6">
      <w:pPr>
        <w:jc w:val="both"/>
        <w:rPr>
          <w:rFonts w:cs="Arial"/>
          <w:lang w:eastAsia="ja-JP"/>
        </w:rPr>
      </w:pPr>
    </w:p>
    <w:p w14:paraId="18149AA6" w14:textId="77777777" w:rsidR="007A5EC6" w:rsidRDefault="007A5EC6" w:rsidP="007A5EC6">
      <w:pPr>
        <w:jc w:val="both"/>
        <w:rPr>
          <w:rFonts w:cs="Arial"/>
          <w:b/>
          <w:i/>
          <w:lang w:eastAsia="ja-JP"/>
        </w:rPr>
      </w:pPr>
      <w:r>
        <w:rPr>
          <w:rFonts w:cs="Arial"/>
          <w:b/>
          <w:i/>
          <w:lang w:eastAsia="ja-JP"/>
        </w:rPr>
        <w:t xml:space="preserve">Basis for Unmodified Opinion </w:t>
      </w:r>
    </w:p>
    <w:p w14:paraId="697D99B6" w14:textId="77777777" w:rsidR="007A5EC6" w:rsidRDefault="007A5EC6" w:rsidP="007A5EC6">
      <w:pPr>
        <w:jc w:val="both"/>
        <w:rPr>
          <w:rFonts w:cs="Arial"/>
          <w:b/>
          <w:i/>
          <w:lang w:eastAsia="ja-JP"/>
        </w:rPr>
      </w:pPr>
    </w:p>
    <w:p w14:paraId="127EB8EE" w14:textId="77777777" w:rsidR="007A5EC6" w:rsidRPr="00C352DE" w:rsidRDefault="007A5EC6" w:rsidP="007A5EC6">
      <w:pPr>
        <w:jc w:val="both"/>
        <w:rPr>
          <w:rFonts w:cs="Arial"/>
          <w:lang w:eastAsia="ja-JP"/>
        </w:rPr>
      </w:pPr>
      <w:r w:rsidRPr="00C352DE">
        <w:rPr>
          <w:rFonts w:cs="Arial"/>
          <w:lang w:eastAsia="ja-JP"/>
        </w:rPr>
        <w:t xml:space="preserve">We conducted our audit of compliance in accordance with auditing standards generally accepted in the United States of America (GAAS); the standards applicable to financial audits contained in </w:t>
      </w:r>
      <w:r w:rsidRPr="008D13CA">
        <w:rPr>
          <w:rFonts w:cs="Arial"/>
          <w:i/>
          <w:lang w:eastAsia="ja-JP"/>
        </w:rPr>
        <w:t xml:space="preserve">Government Auditing Standards </w:t>
      </w:r>
      <w:r w:rsidRPr="00C352DE">
        <w:rPr>
          <w:rFonts w:cs="Arial"/>
          <w:lang w:eastAsia="ja-JP"/>
        </w:rPr>
        <w:t>issued by the Comptroller General of the United States (</w:t>
      </w:r>
      <w:r w:rsidRPr="008D13CA">
        <w:rPr>
          <w:rFonts w:cs="Arial"/>
          <w:i/>
          <w:lang w:eastAsia="ja-JP"/>
        </w:rPr>
        <w:t>Government Auditing Standards</w:t>
      </w:r>
      <w:r w:rsidRPr="00C352DE">
        <w:rPr>
          <w:rFonts w:cs="Arial"/>
          <w:lang w:eastAsia="ja-JP"/>
        </w:rPr>
        <w:t xml:space="preserve">); and the audit requirements of Title 2 U.S. </w:t>
      </w:r>
      <w:r w:rsidRPr="008D13CA">
        <w:rPr>
          <w:rFonts w:cs="Arial"/>
          <w:i/>
          <w:lang w:eastAsia="ja-JP"/>
        </w:rPr>
        <w:t>Code of Federal Regulations</w:t>
      </w:r>
      <w:r w:rsidRPr="00C352DE">
        <w:rPr>
          <w:rFonts w:cs="Arial"/>
          <w:lang w:eastAsia="ja-JP"/>
        </w:rPr>
        <w:t xml:space="preserve"> Part 200, </w:t>
      </w:r>
      <w:r w:rsidRPr="008D13CA">
        <w:rPr>
          <w:rFonts w:cs="Arial"/>
          <w:i/>
          <w:lang w:eastAsia="ja-JP"/>
        </w:rPr>
        <w:t>Uniform Administrative Requirements, Cost Principles, and Audit Requirements for Federal Awards</w:t>
      </w:r>
      <w:r w:rsidRPr="00C352DE">
        <w:rPr>
          <w:rFonts w:cs="Arial"/>
          <w:lang w:eastAsia="ja-JP"/>
        </w:rPr>
        <w:t xml:space="preserve"> (Uniform Guidance). Our responsibilities under those standards and the Uniform Guidance are further described in the </w:t>
      </w:r>
      <w:r w:rsidRPr="005D32FF">
        <w:rPr>
          <w:rFonts w:cs="Arial"/>
          <w:i/>
          <w:lang w:eastAsia="ja-JP"/>
        </w:rPr>
        <w:t>Auditor's Responsibilities for the Audit of Compliance</w:t>
      </w:r>
      <w:r w:rsidRPr="00C352DE">
        <w:rPr>
          <w:rFonts w:cs="Arial"/>
          <w:lang w:eastAsia="ja-JP"/>
        </w:rPr>
        <w:t xml:space="preserve"> section of our report.</w:t>
      </w:r>
    </w:p>
    <w:p w14:paraId="228945D3" w14:textId="77777777" w:rsidR="007A5EC6" w:rsidRPr="00C352DE" w:rsidRDefault="007A5EC6" w:rsidP="007A5EC6">
      <w:pPr>
        <w:jc w:val="both"/>
        <w:rPr>
          <w:rFonts w:cs="Arial"/>
          <w:lang w:eastAsia="ja-JP"/>
        </w:rPr>
      </w:pPr>
    </w:p>
    <w:p w14:paraId="07486E72" w14:textId="77777777" w:rsidR="007A5EC6" w:rsidRDefault="007A5EC6" w:rsidP="007A5EC6">
      <w:pPr>
        <w:jc w:val="both"/>
        <w:rPr>
          <w:rFonts w:cs="Arial"/>
          <w:lang w:eastAsia="ja-JP"/>
        </w:rPr>
      </w:pPr>
      <w:r w:rsidRPr="00C352DE">
        <w:rPr>
          <w:rFonts w:cs="Arial"/>
          <w:lang w:eastAsia="ja-JP"/>
        </w:rPr>
        <w:t xml:space="preserve">We are required to be independent of </w:t>
      </w:r>
      <w:r w:rsidRPr="00AE7E78">
        <w:rPr>
          <w:rFonts w:cs="Arial"/>
          <w:lang w:eastAsia="ja-JP"/>
        </w:rPr>
        <w:t xml:space="preserve">the </w:t>
      </w:r>
      <w:r w:rsidRPr="00C01D94">
        <w:rPr>
          <w:rFonts w:cs="Arial"/>
          <w:highlight w:val="lightGray"/>
        </w:rPr>
        <w:t>Entity</w:t>
      </w:r>
      <w:r w:rsidRPr="00C352DE">
        <w:rPr>
          <w:rFonts w:cs="Arial"/>
          <w:lang w:eastAsia="ja-JP"/>
        </w:rPr>
        <w:t xml:space="preserve"> and to meet our other ethical responsibilities, in accordance with relevant ethical requirements relating to our audit. </w:t>
      </w:r>
      <w:r>
        <w:rPr>
          <w:rFonts w:cs="Arial"/>
          <w:lang w:eastAsia="ja-JP"/>
        </w:rPr>
        <w:t xml:space="preserve">We believe that the audit evidence we have obtained is sufficient and appropriate to provide a basis for our unmodified opinion on compliance for </w:t>
      </w:r>
      <w:r>
        <w:rPr>
          <w:rFonts w:cs="Arial"/>
          <w:highlight w:val="lightGray"/>
          <w:lang w:eastAsia="ja-JP"/>
        </w:rPr>
        <w:t>(each of)</w:t>
      </w:r>
      <w:r>
        <w:rPr>
          <w:rFonts w:cs="Arial"/>
          <w:lang w:eastAsia="ja-JP"/>
        </w:rPr>
        <w:t xml:space="preserve"> the </w:t>
      </w:r>
      <w:r w:rsidRPr="00AE780F">
        <w:rPr>
          <w:rFonts w:cs="Arial"/>
          <w:highlight w:val="lightGray"/>
          <w:lang w:eastAsia="ja-JP"/>
        </w:rPr>
        <w:t>Entity</w:t>
      </w:r>
      <w:r w:rsidRPr="00AE780F">
        <w:rPr>
          <w:rFonts w:cs="Arial"/>
          <w:lang w:eastAsia="ja-JP"/>
        </w:rPr>
        <w:t xml:space="preserve">’s </w:t>
      </w:r>
      <w:r>
        <w:rPr>
          <w:rFonts w:cs="Arial"/>
          <w:lang w:eastAsia="ja-JP"/>
        </w:rPr>
        <w:t>other major federal program</w:t>
      </w:r>
      <w:r w:rsidRPr="00A16B2B">
        <w:rPr>
          <w:rFonts w:cs="Arial"/>
          <w:highlight w:val="lightGray"/>
          <w:lang w:eastAsia="ja-JP"/>
        </w:rPr>
        <w:t>(s)</w:t>
      </w:r>
      <w:r>
        <w:rPr>
          <w:rFonts w:cs="Arial"/>
          <w:lang w:eastAsia="ja-JP"/>
        </w:rPr>
        <w:t>.</w:t>
      </w:r>
      <w:r w:rsidRPr="00AE780F">
        <w:rPr>
          <w:rFonts w:cs="Arial"/>
          <w:lang w:eastAsia="ja-JP"/>
        </w:rPr>
        <w:t xml:space="preserve"> </w:t>
      </w:r>
      <w:r w:rsidRPr="00C352DE">
        <w:rPr>
          <w:rFonts w:cs="Arial"/>
          <w:lang w:eastAsia="ja-JP"/>
        </w:rPr>
        <w:t xml:space="preserve">Our audit does not provide a legal determination of </w:t>
      </w:r>
      <w:r w:rsidRPr="00AE7E78">
        <w:rPr>
          <w:rFonts w:cs="Arial"/>
          <w:lang w:eastAsia="ja-JP"/>
        </w:rPr>
        <w:t xml:space="preserve">the </w:t>
      </w:r>
      <w:r w:rsidRPr="00C01D94">
        <w:rPr>
          <w:rFonts w:cs="Arial"/>
          <w:highlight w:val="lightGray"/>
        </w:rPr>
        <w:t>Entity</w:t>
      </w:r>
      <w:r w:rsidRPr="00C352DE">
        <w:rPr>
          <w:rFonts w:cs="Arial"/>
          <w:lang w:eastAsia="ja-JP"/>
        </w:rPr>
        <w:t xml:space="preserve">'s compliance with the compliance requirements referred to above. </w:t>
      </w:r>
    </w:p>
    <w:p w14:paraId="00C1C723" w14:textId="77777777" w:rsidR="007A5EC6" w:rsidRPr="00AE7E78" w:rsidRDefault="007A5EC6" w:rsidP="007A5EC6">
      <w:pPr>
        <w:jc w:val="both"/>
        <w:rPr>
          <w:rFonts w:cs="Arial"/>
          <w:lang w:eastAsia="ja-JP"/>
        </w:rPr>
      </w:pPr>
    </w:p>
    <w:p w14:paraId="25013447" w14:textId="77777777" w:rsidR="007A5EC6" w:rsidRDefault="007A5EC6" w:rsidP="007A5EC6">
      <w:pPr>
        <w:jc w:val="both"/>
        <w:rPr>
          <w:rFonts w:cs="Arial"/>
          <w:b/>
          <w:i/>
          <w:lang w:eastAsia="ja-JP"/>
        </w:rPr>
      </w:pPr>
      <w:r w:rsidRPr="001C3292">
        <w:rPr>
          <w:rFonts w:cs="Arial"/>
          <w:b/>
          <w:i/>
          <w:lang w:eastAsia="ja-JP"/>
        </w:rPr>
        <w:t xml:space="preserve">Other Matter – Federal Expenditures Not Included in the Compliance Audit </w:t>
      </w:r>
    </w:p>
    <w:p w14:paraId="3A3F41DD" w14:textId="77777777" w:rsidR="007A5EC6" w:rsidRDefault="007A5EC6" w:rsidP="007A5EC6">
      <w:pPr>
        <w:jc w:val="both"/>
        <w:rPr>
          <w:rFonts w:cs="Arial"/>
          <w:b/>
          <w:i/>
          <w:lang w:eastAsia="ja-JP"/>
        </w:rPr>
      </w:pPr>
    </w:p>
    <w:p w14:paraId="27CE97DC" w14:textId="77777777" w:rsidR="007A5EC6" w:rsidRPr="00AE7E78" w:rsidRDefault="007A5EC6" w:rsidP="007A5EC6">
      <w:pPr>
        <w:jc w:val="both"/>
        <w:rPr>
          <w:rFonts w:cs="Arial"/>
          <w:lang w:eastAsia="ja-JP"/>
        </w:rPr>
      </w:pPr>
      <w:r>
        <w:rPr>
          <w:rFonts w:cs="Arial"/>
          <w:highlight w:val="lightGray"/>
          <w:lang w:eastAsia="ja-JP"/>
        </w:rPr>
        <w:t>If applicable, i</w:t>
      </w:r>
      <w:r w:rsidRPr="003E27ED">
        <w:rPr>
          <w:rFonts w:cs="Arial"/>
          <w:highlight w:val="lightGray"/>
          <w:lang w:eastAsia="ja-JP"/>
        </w:rPr>
        <w:t xml:space="preserve">nclude </w:t>
      </w:r>
      <w:r>
        <w:rPr>
          <w:rFonts w:cs="Arial"/>
          <w:highlight w:val="lightGray"/>
          <w:lang w:eastAsia="ja-JP"/>
        </w:rPr>
        <w:t xml:space="preserve">this heading and the </w:t>
      </w:r>
      <w:r w:rsidRPr="003E27ED">
        <w:rPr>
          <w:rFonts w:cs="Arial"/>
          <w:i/>
          <w:highlight w:val="lightGray"/>
          <w:lang w:eastAsia="ja-JP"/>
        </w:rPr>
        <w:t>Other Matter – Federal Expenditures Not Included in the Compliance Audit (if applicable)</w:t>
      </w:r>
      <w:r w:rsidRPr="003E27ED">
        <w:rPr>
          <w:rFonts w:cs="Arial"/>
          <w:highlight w:val="lightGray"/>
          <w:lang w:eastAsia="ja-JP"/>
        </w:rPr>
        <w:t xml:space="preserve"> </w:t>
      </w:r>
      <w:r>
        <w:rPr>
          <w:rFonts w:cs="Arial"/>
          <w:highlight w:val="lightGray"/>
          <w:lang w:eastAsia="ja-JP"/>
        </w:rPr>
        <w:t xml:space="preserve">paragraph </w:t>
      </w:r>
      <w:r w:rsidRPr="003E27ED">
        <w:rPr>
          <w:rFonts w:cs="Arial"/>
          <w:highlight w:val="lightGray"/>
          <w:lang w:eastAsia="ja-JP"/>
        </w:rPr>
        <w:t>from Example 1.</w:t>
      </w:r>
    </w:p>
    <w:p w14:paraId="3BA4A98A" w14:textId="77777777" w:rsidR="007A5EC6" w:rsidRPr="00AE7E78" w:rsidRDefault="007A5EC6" w:rsidP="007A5EC6">
      <w:pPr>
        <w:jc w:val="both"/>
        <w:rPr>
          <w:rFonts w:cs="Arial"/>
          <w:i/>
          <w:lang w:eastAsia="ja-JP"/>
        </w:rPr>
      </w:pPr>
    </w:p>
    <w:p w14:paraId="3708EC13" w14:textId="77777777" w:rsidR="007A5EC6" w:rsidRDefault="007A5EC6" w:rsidP="007A5EC6">
      <w:pPr>
        <w:rPr>
          <w:rFonts w:cs="Arial"/>
          <w:b/>
          <w:i/>
          <w:lang w:eastAsia="ja-JP"/>
        </w:rPr>
      </w:pPr>
      <w:r>
        <w:rPr>
          <w:rFonts w:cs="Arial"/>
          <w:b/>
          <w:i/>
          <w:lang w:eastAsia="ja-JP"/>
        </w:rPr>
        <w:t>Responsibilities of</w:t>
      </w:r>
      <w:r w:rsidRPr="00AE7E78">
        <w:rPr>
          <w:rFonts w:cs="Arial"/>
          <w:b/>
          <w:i/>
          <w:lang w:eastAsia="ja-JP"/>
        </w:rPr>
        <w:t xml:space="preserve"> Management</w:t>
      </w:r>
      <w:r>
        <w:rPr>
          <w:rFonts w:cs="Arial"/>
          <w:b/>
          <w:i/>
          <w:lang w:eastAsia="ja-JP"/>
        </w:rPr>
        <w:t xml:space="preserve"> for Compliance</w:t>
      </w:r>
    </w:p>
    <w:p w14:paraId="6C555FAE" w14:textId="77777777" w:rsidR="007A5EC6" w:rsidRDefault="007A5EC6" w:rsidP="007A5EC6">
      <w:pPr>
        <w:rPr>
          <w:rFonts w:cs="Arial"/>
          <w:b/>
          <w:i/>
          <w:lang w:eastAsia="ja-JP"/>
        </w:rPr>
      </w:pPr>
    </w:p>
    <w:p w14:paraId="22447AB1" w14:textId="493475DA" w:rsidR="007A5EC6" w:rsidRPr="00AE7E78" w:rsidRDefault="007A5EC6" w:rsidP="007A5EC6">
      <w:pPr>
        <w:jc w:val="both"/>
        <w:rPr>
          <w:rFonts w:cs="Arial"/>
          <w:lang w:eastAsia="ja-JP"/>
        </w:rPr>
      </w:pPr>
      <w:r w:rsidRPr="003E27ED">
        <w:rPr>
          <w:rFonts w:cs="Arial"/>
          <w:highlight w:val="lightGray"/>
          <w:lang w:eastAsia="ja-JP"/>
        </w:rPr>
        <w:t xml:space="preserve">Include </w:t>
      </w:r>
      <w:r w:rsidRPr="003E27ED">
        <w:rPr>
          <w:rFonts w:cs="Arial"/>
          <w:i/>
          <w:highlight w:val="lightGray"/>
          <w:lang w:eastAsia="ja-JP"/>
        </w:rPr>
        <w:t>Responsibilit</w:t>
      </w:r>
      <w:r w:rsidR="0061147C">
        <w:rPr>
          <w:rFonts w:cs="Arial"/>
          <w:i/>
          <w:highlight w:val="lightGray"/>
          <w:lang w:eastAsia="ja-JP"/>
        </w:rPr>
        <w:t>ies</w:t>
      </w:r>
      <w:r w:rsidRPr="003E27ED">
        <w:rPr>
          <w:rFonts w:cs="Arial"/>
          <w:i/>
          <w:highlight w:val="lightGray"/>
          <w:lang w:eastAsia="ja-JP"/>
        </w:rPr>
        <w:t xml:space="preserve"> of Management for Compliance </w:t>
      </w:r>
      <w:r w:rsidRPr="002821EC">
        <w:rPr>
          <w:rFonts w:cs="Arial"/>
          <w:highlight w:val="lightGray"/>
          <w:lang w:eastAsia="ja-JP"/>
        </w:rPr>
        <w:t>paragraph</w:t>
      </w:r>
      <w:r>
        <w:rPr>
          <w:rFonts w:cs="Arial"/>
          <w:i/>
          <w:highlight w:val="lightGray"/>
          <w:lang w:eastAsia="ja-JP"/>
        </w:rPr>
        <w:t xml:space="preserve"> </w:t>
      </w:r>
      <w:r w:rsidRPr="003E27ED">
        <w:rPr>
          <w:rFonts w:cs="Arial"/>
          <w:highlight w:val="lightGray"/>
          <w:lang w:eastAsia="ja-JP"/>
        </w:rPr>
        <w:t>from Example 1.</w:t>
      </w:r>
    </w:p>
    <w:p w14:paraId="3823A21B" w14:textId="77777777" w:rsidR="007A5EC6" w:rsidRDefault="007A5EC6" w:rsidP="007A5EC6"/>
    <w:p w14:paraId="4A0EBC6D" w14:textId="77777777" w:rsidR="007A5EC6" w:rsidRDefault="007A5EC6" w:rsidP="007A5EC6">
      <w:pPr>
        <w:rPr>
          <w:rFonts w:cs="Arial"/>
          <w:b/>
          <w:i/>
          <w:lang w:eastAsia="ja-JP"/>
        </w:rPr>
      </w:pPr>
      <w:r w:rsidRPr="00AE7E78">
        <w:rPr>
          <w:rFonts w:cs="Arial"/>
          <w:b/>
          <w:i/>
          <w:lang w:eastAsia="ja-JP"/>
        </w:rPr>
        <w:t>Auditor’s Responsibilit</w:t>
      </w:r>
      <w:r>
        <w:rPr>
          <w:rFonts w:cs="Arial"/>
          <w:b/>
          <w:i/>
          <w:lang w:eastAsia="ja-JP"/>
        </w:rPr>
        <w:t>ies for the Audit of Compliance</w:t>
      </w:r>
    </w:p>
    <w:p w14:paraId="325F7A8A" w14:textId="77777777" w:rsidR="007A5EC6" w:rsidRDefault="007A5EC6" w:rsidP="007A5EC6">
      <w:pPr>
        <w:rPr>
          <w:rFonts w:cs="Arial"/>
          <w:b/>
          <w:i/>
          <w:lang w:eastAsia="ja-JP"/>
        </w:rPr>
      </w:pPr>
    </w:p>
    <w:p w14:paraId="13ECCAEA" w14:textId="77777777" w:rsidR="007A5EC6" w:rsidRPr="007F645F" w:rsidRDefault="007A5EC6" w:rsidP="007A5EC6">
      <w:pPr>
        <w:jc w:val="both"/>
        <w:rPr>
          <w:rFonts w:cs="Arial"/>
          <w:i/>
          <w:lang w:eastAsia="ja-JP"/>
        </w:rPr>
      </w:pPr>
      <w:r w:rsidRPr="007F645F">
        <w:rPr>
          <w:rFonts w:cs="Arial"/>
          <w:i/>
          <w:lang w:eastAsia="ja-JP"/>
        </w:rPr>
        <w:t xml:space="preserve">Auditor's Responsibilities for the Audit of Compliance for </w:t>
      </w:r>
      <w:r w:rsidRPr="007F645F">
        <w:rPr>
          <w:rFonts w:cs="Arial"/>
          <w:i/>
          <w:highlight w:val="lightGray"/>
          <w:lang w:eastAsia="ja-JP"/>
        </w:rPr>
        <w:t>Identify Major Federal Program(s) with a Disclaimer of Opinion</w:t>
      </w:r>
    </w:p>
    <w:p w14:paraId="7E31311F" w14:textId="77777777" w:rsidR="007A5EC6" w:rsidRPr="00DB7493" w:rsidRDefault="007A5EC6" w:rsidP="007A5EC6">
      <w:pPr>
        <w:jc w:val="both"/>
        <w:rPr>
          <w:rFonts w:cs="Arial"/>
          <w:lang w:eastAsia="ja-JP"/>
        </w:rPr>
      </w:pPr>
    </w:p>
    <w:p w14:paraId="4036625B" w14:textId="77777777" w:rsidR="007A5EC6" w:rsidRPr="00DB7493" w:rsidRDefault="007A5EC6" w:rsidP="007A5EC6">
      <w:pPr>
        <w:jc w:val="both"/>
        <w:rPr>
          <w:rFonts w:cs="Arial"/>
          <w:lang w:eastAsia="ja-JP"/>
        </w:rPr>
      </w:pPr>
      <w:r w:rsidRPr="00DB7493">
        <w:rPr>
          <w:rFonts w:cs="Arial"/>
          <w:lang w:eastAsia="ja-JP"/>
        </w:rPr>
        <w:t xml:space="preserve">Our responsibility is to conduct an audit of compliance in accordance with GAAS, </w:t>
      </w:r>
      <w:r w:rsidRPr="004D1E82">
        <w:rPr>
          <w:rFonts w:cs="Arial"/>
          <w:i/>
          <w:lang w:eastAsia="ja-JP"/>
        </w:rPr>
        <w:t>Government Auditing Standards</w:t>
      </w:r>
      <w:r w:rsidRPr="00DB7493">
        <w:rPr>
          <w:rFonts w:cs="Arial"/>
          <w:lang w:eastAsia="ja-JP"/>
        </w:rPr>
        <w:t xml:space="preserve">, and the Uniform Guidance and to issue an auditor's report. However, because of the matter described in the </w:t>
      </w:r>
      <w:r w:rsidRPr="004D1E82">
        <w:rPr>
          <w:rFonts w:cs="Arial"/>
          <w:i/>
          <w:lang w:eastAsia="ja-JP"/>
        </w:rPr>
        <w:t xml:space="preserve">Basis for Disclaimer of Opinion on </w:t>
      </w:r>
      <w:r w:rsidRPr="007F645F">
        <w:rPr>
          <w:rFonts w:cs="Arial"/>
          <w:i/>
          <w:highlight w:val="lightGray"/>
          <w:lang w:eastAsia="ja-JP"/>
        </w:rPr>
        <w:t xml:space="preserve">Identify Major Federal Program(s) with a Disclaimer of </w:t>
      </w:r>
      <w:r w:rsidRPr="007F645F">
        <w:rPr>
          <w:rFonts w:cs="Arial"/>
          <w:i/>
          <w:highlight w:val="lightGray"/>
          <w:lang w:eastAsia="ja-JP"/>
        </w:rPr>
        <w:lastRenderedPageBreak/>
        <w:t>Opinion</w:t>
      </w:r>
      <w:r w:rsidRPr="00DB7493">
        <w:rPr>
          <w:rFonts w:cs="Arial"/>
          <w:lang w:eastAsia="ja-JP"/>
        </w:rPr>
        <w:t xml:space="preserve"> section of our report, we were not able to obtain sufficient appropriate audit evidence to provide a basis for an audit opinion on compliance.</w:t>
      </w:r>
    </w:p>
    <w:p w14:paraId="01680CB6" w14:textId="77777777" w:rsidR="007A5EC6" w:rsidRPr="00DB7493" w:rsidRDefault="007A5EC6" w:rsidP="007A5EC6">
      <w:pPr>
        <w:jc w:val="both"/>
        <w:rPr>
          <w:rFonts w:cs="Arial"/>
          <w:lang w:eastAsia="ja-JP"/>
        </w:rPr>
      </w:pPr>
    </w:p>
    <w:p w14:paraId="0FBC58D1" w14:textId="77777777" w:rsidR="007A5EC6" w:rsidRPr="00DB7493" w:rsidRDefault="007A5EC6" w:rsidP="007A5EC6">
      <w:pPr>
        <w:jc w:val="both"/>
        <w:rPr>
          <w:rFonts w:cs="Arial"/>
          <w:lang w:eastAsia="ja-JP"/>
        </w:rPr>
      </w:pPr>
      <w:r w:rsidRPr="00DB7493">
        <w:rPr>
          <w:rFonts w:cs="Arial"/>
          <w:lang w:eastAsia="ja-JP"/>
        </w:rPr>
        <w:t xml:space="preserve">We are required to be independent of </w:t>
      </w:r>
      <w:r w:rsidRPr="00882F6B">
        <w:rPr>
          <w:rFonts w:cs="Arial"/>
          <w:highlight w:val="lightGray"/>
          <w:lang w:eastAsia="ja-JP"/>
        </w:rPr>
        <w:t>Entity Name</w:t>
      </w:r>
      <w:r w:rsidRPr="00DB7493">
        <w:rPr>
          <w:rFonts w:cs="Arial"/>
          <w:lang w:eastAsia="ja-JP"/>
        </w:rPr>
        <w:t xml:space="preserve"> and to meet our other ethical responsibilities, in accordance with the relevant ethical requirements relating to our audit.</w:t>
      </w:r>
    </w:p>
    <w:p w14:paraId="47A81455" w14:textId="77777777" w:rsidR="007A5EC6" w:rsidRPr="00DB7493" w:rsidRDefault="007A5EC6" w:rsidP="007A5EC6">
      <w:pPr>
        <w:jc w:val="both"/>
        <w:rPr>
          <w:rFonts w:cs="Arial"/>
          <w:lang w:eastAsia="ja-JP"/>
        </w:rPr>
      </w:pPr>
    </w:p>
    <w:p w14:paraId="1620CE05" w14:textId="77777777" w:rsidR="007A5EC6" w:rsidRPr="00882F6B" w:rsidRDefault="007A5EC6" w:rsidP="007A5EC6">
      <w:pPr>
        <w:jc w:val="both"/>
        <w:rPr>
          <w:rFonts w:cs="Arial"/>
          <w:i/>
          <w:lang w:eastAsia="ja-JP"/>
        </w:rPr>
      </w:pPr>
      <w:r w:rsidRPr="00882F6B">
        <w:rPr>
          <w:rFonts w:cs="Arial"/>
          <w:i/>
          <w:lang w:eastAsia="ja-JP"/>
        </w:rPr>
        <w:t xml:space="preserve">Auditor's Responsibilities for the Audit of Compliance for </w:t>
      </w:r>
      <w:r>
        <w:rPr>
          <w:rFonts w:cs="Arial"/>
          <w:i/>
          <w:highlight w:val="lightGray"/>
          <w:lang w:eastAsia="ja-JP"/>
        </w:rPr>
        <w:t>(</w:t>
      </w:r>
      <w:r w:rsidRPr="001F56A7">
        <w:rPr>
          <w:rFonts w:cs="Arial"/>
          <w:i/>
          <w:highlight w:val="lightGray"/>
          <w:lang w:eastAsia="ja-JP"/>
        </w:rPr>
        <w:t>Each of</w:t>
      </w:r>
      <w:r>
        <w:rPr>
          <w:rFonts w:cs="Arial"/>
          <w:i/>
          <w:highlight w:val="lightGray"/>
          <w:lang w:eastAsia="ja-JP"/>
        </w:rPr>
        <w:t>)</w:t>
      </w:r>
      <w:r>
        <w:rPr>
          <w:rFonts w:cs="Arial"/>
          <w:i/>
          <w:lang w:eastAsia="ja-JP"/>
        </w:rPr>
        <w:t xml:space="preserve"> the Other Major Federal Program</w:t>
      </w:r>
      <w:r>
        <w:rPr>
          <w:rFonts w:cs="Arial"/>
          <w:i/>
          <w:highlight w:val="lightGray"/>
          <w:lang w:eastAsia="ja-JP"/>
        </w:rPr>
        <w:t>(</w:t>
      </w:r>
      <w:r w:rsidRPr="001F56A7">
        <w:rPr>
          <w:rFonts w:cs="Arial"/>
          <w:i/>
          <w:highlight w:val="lightGray"/>
          <w:lang w:eastAsia="ja-JP"/>
        </w:rPr>
        <w:t>s</w:t>
      </w:r>
      <w:r>
        <w:rPr>
          <w:rFonts w:cs="Arial"/>
          <w:i/>
          <w:highlight w:val="lightGray"/>
          <w:lang w:eastAsia="ja-JP"/>
        </w:rPr>
        <w:t>)</w:t>
      </w:r>
    </w:p>
    <w:p w14:paraId="038C5C67" w14:textId="77777777" w:rsidR="007A5EC6" w:rsidRPr="00DB7493" w:rsidRDefault="007A5EC6" w:rsidP="007A5EC6">
      <w:pPr>
        <w:jc w:val="both"/>
        <w:rPr>
          <w:rFonts w:cs="Arial"/>
          <w:lang w:eastAsia="ja-JP"/>
        </w:rPr>
      </w:pPr>
    </w:p>
    <w:p w14:paraId="3AC192F1" w14:textId="77777777" w:rsidR="007A5EC6" w:rsidRPr="00DB7493" w:rsidRDefault="007A5EC6" w:rsidP="007A5EC6">
      <w:pPr>
        <w:jc w:val="both"/>
        <w:rPr>
          <w:rFonts w:cs="Arial"/>
          <w:lang w:eastAsia="ja-JP"/>
        </w:rPr>
      </w:pPr>
      <w:r w:rsidRPr="00DB7493">
        <w:rPr>
          <w:rFonts w:cs="Arial"/>
          <w:lang w:eastAsia="ja-JP"/>
        </w:rPr>
        <w:t xml:space="preserve">Our objectives are to obtain reasonable assurance about whether material noncompliance with the compliance requirements referred to above occurred, whether due to fraud or error, and express an opinion on </w:t>
      </w:r>
      <w:r>
        <w:rPr>
          <w:rFonts w:cs="Arial"/>
          <w:lang w:eastAsia="ja-JP"/>
        </w:rPr>
        <w:t>the</w:t>
      </w:r>
      <w:r w:rsidRPr="00DB7493">
        <w:rPr>
          <w:rFonts w:cs="Arial"/>
          <w:lang w:eastAsia="ja-JP"/>
        </w:rPr>
        <w:t xml:space="preserve"> </w:t>
      </w:r>
      <w:r w:rsidRPr="00E72521">
        <w:rPr>
          <w:rFonts w:cs="Arial"/>
          <w:highlight w:val="lightGray"/>
          <w:lang w:eastAsia="ja-JP"/>
        </w:rPr>
        <w:t>Entity</w:t>
      </w:r>
      <w:r w:rsidRPr="00DB7493">
        <w:rPr>
          <w:rFonts w:cs="Arial"/>
          <w:lang w:eastAsia="ja-JP"/>
        </w:rPr>
        <w:t xml:space="preserve">'s compliance based on our audit. Reasonable assurance is a high level of assurance but is not absolute assurance and therefore is not a guarantee that an audit conducted in accordance with GAAS, </w:t>
      </w:r>
      <w:r w:rsidRPr="00E72521">
        <w:rPr>
          <w:rFonts w:cs="Arial"/>
          <w:i/>
          <w:lang w:eastAsia="ja-JP"/>
        </w:rPr>
        <w:t>Government Auditing Standards</w:t>
      </w:r>
      <w:r w:rsidRPr="00DB7493">
        <w:rPr>
          <w:rFonts w:cs="Arial"/>
          <w:lang w:eastAsia="ja-JP"/>
        </w:rPr>
        <w:t xml:space="preserve">, and the Uniform Guidance will always detect material noncompliance when it exists. The risk of not detecting material noncompliance resulting from fraud is higher than for that resulting from error, as fraud may involve collusion, forgery, intentional omissions, misrepresentations, or the override of internal control. Noncompliance with the compliance requirements referred to above is considered material, if there is a substantial likelihood that, individually or in the aggregate, it would influence the judgment made by a reasonable user of the report on compliance about </w:t>
      </w:r>
      <w:r>
        <w:rPr>
          <w:rFonts w:cs="Arial"/>
          <w:lang w:eastAsia="ja-JP"/>
        </w:rPr>
        <w:t>the</w:t>
      </w:r>
      <w:r w:rsidRPr="00DB7493">
        <w:rPr>
          <w:rFonts w:cs="Arial"/>
          <w:lang w:eastAsia="ja-JP"/>
        </w:rPr>
        <w:t xml:space="preserve"> </w:t>
      </w:r>
      <w:r w:rsidRPr="00E72521">
        <w:rPr>
          <w:rFonts w:cs="Arial"/>
          <w:highlight w:val="lightGray"/>
          <w:lang w:eastAsia="ja-JP"/>
        </w:rPr>
        <w:t>Entity</w:t>
      </w:r>
      <w:r w:rsidRPr="00DB7493">
        <w:rPr>
          <w:rFonts w:cs="Arial"/>
          <w:lang w:eastAsia="ja-JP"/>
        </w:rPr>
        <w:t xml:space="preserve">'s compliance with the requirements of </w:t>
      </w:r>
      <w:r w:rsidRPr="00E72521">
        <w:rPr>
          <w:rFonts w:cs="Arial"/>
          <w:highlight w:val="lightGray"/>
          <w:lang w:eastAsia="ja-JP"/>
        </w:rPr>
        <w:t>(each/the)</w:t>
      </w:r>
      <w:r>
        <w:rPr>
          <w:rFonts w:cs="Arial"/>
          <w:lang w:eastAsia="ja-JP"/>
        </w:rPr>
        <w:t xml:space="preserve"> </w:t>
      </w:r>
      <w:r w:rsidRPr="00DB7493">
        <w:rPr>
          <w:rFonts w:cs="Arial"/>
          <w:lang w:eastAsia="ja-JP"/>
        </w:rPr>
        <w:t xml:space="preserve">major federal </w:t>
      </w:r>
      <w:proofErr w:type="gramStart"/>
      <w:r w:rsidRPr="00DB7493">
        <w:rPr>
          <w:rFonts w:cs="Arial"/>
          <w:lang w:eastAsia="ja-JP"/>
        </w:rPr>
        <w:t>program as a whole</w:t>
      </w:r>
      <w:proofErr w:type="gramEnd"/>
      <w:r w:rsidRPr="00DB7493">
        <w:rPr>
          <w:rFonts w:cs="Arial"/>
          <w:lang w:eastAsia="ja-JP"/>
        </w:rPr>
        <w:t>.</w:t>
      </w:r>
    </w:p>
    <w:p w14:paraId="2F2EF1E2" w14:textId="77777777" w:rsidR="007A5EC6" w:rsidRPr="00DB7493" w:rsidRDefault="007A5EC6" w:rsidP="007A5EC6">
      <w:pPr>
        <w:jc w:val="both"/>
        <w:rPr>
          <w:rFonts w:cs="Arial"/>
          <w:lang w:eastAsia="ja-JP"/>
        </w:rPr>
      </w:pPr>
    </w:p>
    <w:p w14:paraId="370225C5" w14:textId="77777777" w:rsidR="007A5EC6" w:rsidRPr="00DB7493" w:rsidRDefault="007A5EC6" w:rsidP="007A5EC6">
      <w:pPr>
        <w:jc w:val="both"/>
        <w:rPr>
          <w:rFonts w:cs="Arial"/>
          <w:lang w:eastAsia="ja-JP"/>
        </w:rPr>
      </w:pPr>
      <w:r w:rsidRPr="00DB7493">
        <w:rPr>
          <w:rFonts w:cs="Arial"/>
          <w:lang w:eastAsia="ja-JP"/>
        </w:rPr>
        <w:t xml:space="preserve">In performing an audit in accordance with GAAS, </w:t>
      </w:r>
      <w:r w:rsidRPr="00E72521">
        <w:rPr>
          <w:rFonts w:cs="Arial"/>
          <w:i/>
          <w:lang w:eastAsia="ja-JP"/>
        </w:rPr>
        <w:t>Government Auditing Standards</w:t>
      </w:r>
      <w:r w:rsidRPr="00DB7493">
        <w:rPr>
          <w:rFonts w:cs="Arial"/>
          <w:lang w:eastAsia="ja-JP"/>
        </w:rPr>
        <w:t>, and the Uniform Guidance, we</w:t>
      </w:r>
    </w:p>
    <w:p w14:paraId="686FD905" w14:textId="77777777" w:rsidR="007A5EC6" w:rsidRPr="00DB7493" w:rsidRDefault="007A5EC6" w:rsidP="007A5EC6">
      <w:pPr>
        <w:jc w:val="both"/>
        <w:rPr>
          <w:rFonts w:cs="Arial"/>
          <w:lang w:eastAsia="ja-JP"/>
        </w:rPr>
      </w:pPr>
    </w:p>
    <w:p w14:paraId="25E58895" w14:textId="77777777" w:rsidR="007A5EC6" w:rsidRDefault="007A5EC6" w:rsidP="007A5EC6">
      <w:pPr>
        <w:pStyle w:val="ListParagraph"/>
        <w:numPr>
          <w:ilvl w:val="0"/>
          <w:numId w:val="16"/>
        </w:numPr>
        <w:jc w:val="both"/>
        <w:rPr>
          <w:rFonts w:cs="Arial"/>
          <w:lang w:eastAsia="ja-JP"/>
        </w:rPr>
      </w:pPr>
      <w:r w:rsidRPr="00E72521">
        <w:rPr>
          <w:rFonts w:cs="Arial"/>
          <w:lang w:eastAsia="ja-JP"/>
        </w:rPr>
        <w:t>exercise professional judgment and maintain professional skepticism throughout the audit.</w:t>
      </w:r>
    </w:p>
    <w:p w14:paraId="71B587F4" w14:textId="77777777" w:rsidR="007A5EC6" w:rsidRDefault="007A5EC6" w:rsidP="007A5EC6">
      <w:pPr>
        <w:pStyle w:val="ListParagraph"/>
        <w:numPr>
          <w:ilvl w:val="0"/>
          <w:numId w:val="16"/>
        </w:numPr>
        <w:jc w:val="both"/>
        <w:rPr>
          <w:rFonts w:cs="Arial"/>
          <w:lang w:eastAsia="ja-JP"/>
        </w:rPr>
      </w:pPr>
      <w:r w:rsidRPr="00E72521">
        <w:rPr>
          <w:rFonts w:cs="Arial"/>
          <w:lang w:eastAsia="ja-JP"/>
        </w:rPr>
        <w:t xml:space="preserve">identify and assess the risks of material noncompliance, whether due to fraud or error, and design and perform audit procedures responsive to those risks. Such procedures include examining, on a test basis, evidence regarding </w:t>
      </w:r>
      <w:r w:rsidRPr="00E72521">
        <w:rPr>
          <w:rFonts w:cs="Arial"/>
          <w:highlight w:val="lightGray"/>
          <w:lang w:eastAsia="ja-JP"/>
        </w:rPr>
        <w:t>Entity</w:t>
      </w:r>
      <w:r w:rsidRPr="00E72521">
        <w:rPr>
          <w:rFonts w:cs="Arial"/>
          <w:lang w:eastAsia="ja-JP"/>
        </w:rPr>
        <w:t>'s compliance with the compliance requirements referred to above and performing such other procedures as we considered necessary in the circumstances.</w:t>
      </w:r>
    </w:p>
    <w:p w14:paraId="5C2D94F3" w14:textId="77777777" w:rsidR="007A5EC6" w:rsidRPr="00E72521" w:rsidRDefault="007A5EC6" w:rsidP="007A5EC6">
      <w:pPr>
        <w:pStyle w:val="ListParagraph"/>
        <w:numPr>
          <w:ilvl w:val="0"/>
          <w:numId w:val="16"/>
        </w:numPr>
        <w:jc w:val="both"/>
        <w:rPr>
          <w:rFonts w:cs="Arial"/>
          <w:lang w:eastAsia="ja-JP"/>
        </w:rPr>
      </w:pPr>
      <w:r>
        <w:rPr>
          <w:rFonts w:cs="Arial"/>
          <w:lang w:eastAsia="ja-JP"/>
        </w:rPr>
        <w:t>obtain an understanding of</w:t>
      </w:r>
      <w:r w:rsidRPr="00E72521">
        <w:rPr>
          <w:rFonts w:cs="Arial"/>
          <w:lang w:eastAsia="ja-JP"/>
        </w:rPr>
        <w:t xml:space="preserve"> </w:t>
      </w:r>
      <w:r w:rsidRPr="00E72521">
        <w:rPr>
          <w:rFonts w:cs="Arial"/>
          <w:highlight w:val="lightGray"/>
          <w:lang w:eastAsia="ja-JP"/>
        </w:rPr>
        <w:t>Entity</w:t>
      </w:r>
      <w:r w:rsidRPr="00E72521">
        <w:rPr>
          <w:rFonts w:cs="Arial"/>
          <w:lang w:eastAsia="ja-JP"/>
        </w:rPr>
        <w:t xml:space="preserve">'s internal control over compliance relevant to the audit </w:t>
      </w:r>
      <w:proofErr w:type="gramStart"/>
      <w:r w:rsidRPr="00E72521">
        <w:rPr>
          <w:rFonts w:cs="Arial"/>
          <w:lang w:eastAsia="ja-JP"/>
        </w:rPr>
        <w:t>in order to</w:t>
      </w:r>
      <w:proofErr w:type="gramEnd"/>
      <w:r w:rsidRPr="00E72521">
        <w:rPr>
          <w:rFonts w:cs="Arial"/>
          <w:lang w:eastAsia="ja-JP"/>
        </w:rPr>
        <w:t xml:space="preserve"> design audit procedures that are appropriate in the circumstances and to test and report on internal control over compliance in accordance with the Uniform Guidance, but not for the purpose of expressing an opinion on the effectiveness of </w:t>
      </w:r>
      <w:r>
        <w:rPr>
          <w:rFonts w:cs="Arial"/>
          <w:lang w:eastAsia="ja-JP"/>
        </w:rPr>
        <w:t>the</w:t>
      </w:r>
      <w:r w:rsidRPr="00E72521">
        <w:rPr>
          <w:rFonts w:cs="Arial"/>
          <w:lang w:eastAsia="ja-JP"/>
        </w:rPr>
        <w:t xml:space="preserve"> </w:t>
      </w:r>
      <w:r w:rsidRPr="00E72521">
        <w:rPr>
          <w:rFonts w:cs="Arial"/>
          <w:highlight w:val="lightGray"/>
          <w:lang w:eastAsia="ja-JP"/>
        </w:rPr>
        <w:t>Entity</w:t>
      </w:r>
      <w:r w:rsidRPr="00E72521">
        <w:rPr>
          <w:rFonts w:cs="Arial"/>
          <w:lang w:eastAsia="ja-JP"/>
        </w:rPr>
        <w:t>'s internal control over compliance. Accordingly, no such opinion is expressed.</w:t>
      </w:r>
    </w:p>
    <w:p w14:paraId="5BB80B1D" w14:textId="77777777" w:rsidR="007A5EC6" w:rsidRPr="00DB7493" w:rsidRDefault="007A5EC6" w:rsidP="007A5EC6">
      <w:pPr>
        <w:jc w:val="both"/>
        <w:rPr>
          <w:rFonts w:cs="Arial"/>
          <w:lang w:eastAsia="ja-JP"/>
        </w:rPr>
      </w:pPr>
    </w:p>
    <w:p w14:paraId="3E8F3366" w14:textId="77777777" w:rsidR="007A5EC6" w:rsidRPr="00AE7E78" w:rsidRDefault="007A5EC6" w:rsidP="007A5EC6">
      <w:pPr>
        <w:jc w:val="both"/>
        <w:rPr>
          <w:rFonts w:cs="Arial"/>
          <w:lang w:eastAsia="ja-JP"/>
        </w:rPr>
      </w:pPr>
      <w:r w:rsidRPr="00DB7493">
        <w:rPr>
          <w:rFonts w:cs="Arial"/>
          <w:lang w:eastAsia="ja-JP"/>
        </w:rPr>
        <w:t>We are required to communicate with those charged with governance regarding, among other matters, the planned scope and timing of the audit and any significant deficiencies and material weaknesses in internal control over compliance that we identified during the audit.</w:t>
      </w:r>
      <w:r w:rsidRPr="00DB7493" w:rsidDel="00E6593D">
        <w:rPr>
          <w:rFonts w:cs="Arial"/>
          <w:highlight w:val="lightGray"/>
          <w:lang w:eastAsia="ja-JP"/>
        </w:rPr>
        <w:t xml:space="preserve"> </w:t>
      </w:r>
    </w:p>
    <w:p w14:paraId="16B39E0F" w14:textId="77777777" w:rsidR="007A5EC6" w:rsidRDefault="007A5EC6" w:rsidP="007A5EC6">
      <w:pPr>
        <w:jc w:val="both"/>
      </w:pPr>
    </w:p>
    <w:p w14:paraId="03C35C4D" w14:textId="77777777" w:rsidR="007A5EC6" w:rsidRPr="00AE7E78" w:rsidRDefault="007A5EC6" w:rsidP="007A5EC6">
      <w:pPr>
        <w:rPr>
          <w:rFonts w:cs="Arial"/>
          <w:b/>
          <w:i/>
          <w:lang w:eastAsia="ja-JP"/>
        </w:rPr>
      </w:pPr>
      <w:r w:rsidRPr="00AE7E78">
        <w:rPr>
          <w:rFonts w:cs="Arial"/>
          <w:b/>
          <w:i/>
          <w:lang w:eastAsia="ja-JP"/>
        </w:rPr>
        <w:t>Other Matters</w:t>
      </w:r>
    </w:p>
    <w:p w14:paraId="78B8A7F2" w14:textId="77777777" w:rsidR="007A5EC6" w:rsidRPr="00AE7E78" w:rsidRDefault="007A5EC6" w:rsidP="007A5EC6">
      <w:pPr>
        <w:rPr>
          <w:rFonts w:cs="Arial"/>
          <w:b/>
          <w:lang w:eastAsia="ja-JP"/>
        </w:rPr>
      </w:pPr>
    </w:p>
    <w:p w14:paraId="5F0FF509" w14:textId="7C9A0774" w:rsidR="007A5EC6" w:rsidRPr="009D42A8" w:rsidRDefault="007A5EC6" w:rsidP="007A5EC6">
      <w:pPr>
        <w:jc w:val="both"/>
        <w:rPr>
          <w:rFonts w:cs="Arial"/>
          <w:lang w:eastAsia="ja-JP"/>
        </w:rPr>
      </w:pPr>
      <w:r w:rsidRPr="009D42A8">
        <w:rPr>
          <w:rFonts w:cs="Arial"/>
          <w:highlight w:val="lightGray"/>
          <w:lang w:eastAsia="ja-JP"/>
        </w:rPr>
        <w:t xml:space="preserve">If applicable, include this heading and related paragraph(s) if we report findings not affecting the opinion, or if the </w:t>
      </w:r>
      <w:r w:rsidRPr="009D42A8">
        <w:rPr>
          <w:rFonts w:cs="Arial"/>
          <w:highlight w:val="lightGray"/>
        </w:rPr>
        <w:t xml:space="preserve">schedule of </w:t>
      </w:r>
      <w:r w:rsidRPr="009D42A8">
        <w:rPr>
          <w:rFonts w:cs="Arial"/>
          <w:highlight w:val="lightGray"/>
          <w:lang w:eastAsia="ja-JP"/>
        </w:rPr>
        <w:t xml:space="preserve">findings </w:t>
      </w:r>
      <w:r w:rsidR="0061147C" w:rsidRPr="009D42A8">
        <w:rPr>
          <w:rFonts w:cs="Arial"/>
          <w:highlight w:val="lightGray"/>
          <w:lang w:eastAsia="ja-JP"/>
        </w:rPr>
        <w:t xml:space="preserve">and/or corrective action plan </w:t>
      </w:r>
      <w:r w:rsidRPr="009D42A8">
        <w:rPr>
          <w:rFonts w:cs="Arial"/>
          <w:highlight w:val="lightGray"/>
          <w:lang w:eastAsia="ja-JP"/>
        </w:rPr>
        <w:t>includes management responses– See Example 1</w:t>
      </w:r>
      <w:r>
        <w:rPr>
          <w:rFonts w:cs="Arial"/>
          <w:highlight w:val="lightGray"/>
          <w:lang w:eastAsia="ja-JP"/>
        </w:rPr>
        <w:t>.</w:t>
      </w:r>
    </w:p>
    <w:p w14:paraId="02383982" w14:textId="77777777" w:rsidR="007A5EC6" w:rsidRPr="00AE7E78" w:rsidRDefault="007A5EC6" w:rsidP="007A5EC6">
      <w:pPr>
        <w:rPr>
          <w:rFonts w:cs="Arial"/>
          <w:b/>
          <w:lang w:eastAsia="ja-JP"/>
        </w:rPr>
      </w:pPr>
      <w:r w:rsidRPr="005D32FF" w:rsidDel="00082F16">
        <w:rPr>
          <w:rFonts w:cs="Arial"/>
          <w:i/>
          <w:highlight w:val="lightGray"/>
          <w:lang w:eastAsia="ja-JP"/>
        </w:rPr>
        <w:t xml:space="preserve"> </w:t>
      </w:r>
    </w:p>
    <w:p w14:paraId="4202DE88" w14:textId="77777777" w:rsidR="007A5EC6" w:rsidRPr="005E6C9F" w:rsidRDefault="007A5EC6" w:rsidP="007A5EC6">
      <w:pPr>
        <w:rPr>
          <w:rFonts w:cs="Arial"/>
          <w:b/>
          <w:lang w:eastAsia="ja-JP"/>
        </w:rPr>
      </w:pPr>
      <w:r w:rsidRPr="005E6C9F">
        <w:rPr>
          <w:rFonts w:cs="Arial"/>
          <w:b/>
          <w:lang w:eastAsia="ja-JP"/>
        </w:rPr>
        <w:t>Report on Internal Control Over Compliance</w:t>
      </w:r>
    </w:p>
    <w:p w14:paraId="031FEAFE" w14:textId="77777777" w:rsidR="007A5EC6" w:rsidRPr="005E6C9F" w:rsidRDefault="007A5EC6" w:rsidP="007A5EC6">
      <w:pPr>
        <w:jc w:val="center"/>
        <w:rPr>
          <w:rFonts w:cs="Arial"/>
          <w:b/>
          <w:lang w:eastAsia="ja-JP"/>
        </w:rPr>
      </w:pPr>
    </w:p>
    <w:p w14:paraId="7A86C5BF" w14:textId="77777777" w:rsidR="007A5EC6" w:rsidRDefault="007A5EC6" w:rsidP="007A5EC6">
      <w:pPr>
        <w:jc w:val="both"/>
        <w:rPr>
          <w:rFonts w:cs="Arial"/>
          <w:highlight w:val="lightGray"/>
          <w:lang w:eastAsia="ja-JP"/>
        </w:rPr>
      </w:pPr>
      <w:r w:rsidRPr="009D42A8">
        <w:rPr>
          <w:rFonts w:cs="Arial"/>
          <w:highlight w:val="lightGray"/>
          <w:lang w:eastAsia="ja-JP"/>
        </w:rPr>
        <w:t>Include the applicable internal control section</w:t>
      </w:r>
      <w:r>
        <w:rPr>
          <w:rFonts w:cs="Arial"/>
          <w:highlight w:val="lightGray"/>
          <w:lang w:eastAsia="ja-JP"/>
        </w:rPr>
        <w:t>; however, replace the paragraph regarding the audit not being designed to express an opinion on the effectiveness of internal controls with the following:</w:t>
      </w:r>
    </w:p>
    <w:p w14:paraId="1F5D286D" w14:textId="77777777" w:rsidR="007A5EC6" w:rsidRDefault="007A5EC6" w:rsidP="007A5EC6">
      <w:pPr>
        <w:jc w:val="both"/>
        <w:rPr>
          <w:rFonts w:cs="Arial"/>
          <w:highlight w:val="lightGray"/>
          <w:lang w:eastAsia="ja-JP"/>
        </w:rPr>
      </w:pPr>
    </w:p>
    <w:p w14:paraId="53E4A7B3" w14:textId="77777777" w:rsidR="007A5EC6" w:rsidRPr="009D42A8" w:rsidRDefault="007A5EC6" w:rsidP="007A5EC6">
      <w:pPr>
        <w:jc w:val="both"/>
        <w:rPr>
          <w:rFonts w:cs="Arial"/>
          <w:lang w:eastAsia="ja-JP"/>
        </w:rPr>
      </w:pPr>
      <w:r w:rsidRPr="00627838">
        <w:rPr>
          <w:rFonts w:cs="Arial"/>
          <w:lang w:eastAsia="ja-JP"/>
        </w:rPr>
        <w:t xml:space="preserve">Our audit of </w:t>
      </w:r>
      <w:r w:rsidRPr="000B06C7">
        <w:rPr>
          <w:rFonts w:cs="Arial"/>
          <w:highlight w:val="lightGray"/>
          <w:lang w:eastAsia="ja-JP"/>
        </w:rPr>
        <w:t>identify the major federal program</w:t>
      </w:r>
      <w:r>
        <w:rPr>
          <w:rFonts w:cs="Arial"/>
          <w:highlight w:val="lightGray"/>
          <w:lang w:eastAsia="ja-JP"/>
        </w:rPr>
        <w:t>(s) with an unmodified opinion</w:t>
      </w:r>
      <w:r w:rsidRPr="00627838">
        <w:rPr>
          <w:rFonts w:cs="Arial"/>
          <w:lang w:eastAsia="ja-JP"/>
        </w:rPr>
        <w:t xml:space="preserve"> was not designed for the purpose of expressing an opinion on the effectiveness of internal control over compliance. Accordingly, no such opinion is expressed.</w:t>
      </w:r>
    </w:p>
    <w:p w14:paraId="06027086" w14:textId="77777777" w:rsidR="007A5EC6" w:rsidRPr="00AE7E78" w:rsidRDefault="007A5EC6" w:rsidP="007A5EC6">
      <w:pPr>
        <w:jc w:val="both"/>
        <w:rPr>
          <w:rFonts w:cs="Arial"/>
          <w:color w:val="2C5EFC"/>
          <w:lang w:eastAsia="ja-JP"/>
        </w:rPr>
      </w:pPr>
    </w:p>
    <w:p w14:paraId="26A366C6" w14:textId="656D34D3" w:rsidR="007A5EC6" w:rsidRPr="00AE7E78" w:rsidRDefault="007A5EC6" w:rsidP="007A5EC6">
      <w:pPr>
        <w:jc w:val="both"/>
        <w:rPr>
          <w:rFonts w:cs="Arial"/>
          <w:b/>
          <w:i/>
          <w:lang w:eastAsia="ja-JP"/>
        </w:rPr>
      </w:pPr>
      <w:r w:rsidRPr="002B68BD">
        <w:rPr>
          <w:rFonts w:cs="Arial"/>
          <w:b/>
          <w:lang w:eastAsia="ja-JP"/>
        </w:rPr>
        <w:t>Report on Schedule of Expenditures of Federal Awards Required by the Uniform Guidance</w:t>
      </w:r>
      <w:r w:rsidR="008E59B3">
        <w:rPr>
          <w:rFonts w:cs="Arial"/>
          <w:i/>
          <w:vertAlign w:val="superscript"/>
          <w:lang w:eastAsia="ja-JP"/>
        </w:rPr>
        <w:t xml:space="preserve"> </w:t>
      </w:r>
      <w:r w:rsidR="008E59B3">
        <w:rPr>
          <w:rFonts w:cs="Arial"/>
          <w:i/>
          <w:vertAlign w:val="superscript"/>
          <w:lang w:eastAsia="ja-JP"/>
        </w:rPr>
        <w:fldChar w:fldCharType="begin"/>
      </w:r>
      <w:r w:rsidR="008E59B3">
        <w:rPr>
          <w:rFonts w:cs="Arial"/>
          <w:i/>
          <w:vertAlign w:val="superscript"/>
          <w:lang w:eastAsia="ja-JP"/>
        </w:rPr>
        <w:instrText xml:space="preserve"> NOTEREF _Ref92880807 \h </w:instrText>
      </w:r>
      <w:r w:rsidR="008E59B3">
        <w:rPr>
          <w:rFonts w:cs="Arial"/>
          <w:i/>
          <w:vertAlign w:val="superscript"/>
          <w:lang w:eastAsia="ja-JP"/>
        </w:rPr>
      </w:r>
      <w:r w:rsidR="008E59B3">
        <w:rPr>
          <w:rFonts w:cs="Arial"/>
          <w:i/>
          <w:vertAlign w:val="superscript"/>
          <w:lang w:eastAsia="ja-JP"/>
        </w:rPr>
        <w:fldChar w:fldCharType="separate"/>
      </w:r>
      <w:r w:rsidR="008E59B3">
        <w:rPr>
          <w:rFonts w:cs="Arial"/>
          <w:i/>
          <w:vertAlign w:val="superscript"/>
          <w:lang w:eastAsia="ja-JP"/>
        </w:rPr>
        <w:t>iii</w:t>
      </w:r>
      <w:r w:rsidR="008E59B3">
        <w:rPr>
          <w:rFonts w:cs="Arial"/>
          <w:i/>
          <w:vertAlign w:val="superscript"/>
          <w:lang w:eastAsia="ja-JP"/>
        </w:rPr>
        <w:fldChar w:fldCharType="end"/>
      </w:r>
    </w:p>
    <w:p w14:paraId="65AA8634" w14:textId="77777777" w:rsidR="007A5EC6" w:rsidRPr="00AE7E78" w:rsidRDefault="007A5EC6" w:rsidP="007A5EC6">
      <w:pPr>
        <w:jc w:val="both"/>
        <w:rPr>
          <w:rFonts w:cs="Arial"/>
          <w:lang w:eastAsia="ja-JP"/>
        </w:rPr>
      </w:pPr>
    </w:p>
    <w:p w14:paraId="59EB75A5" w14:textId="77777777" w:rsidR="007A5EC6" w:rsidRPr="009D42A8" w:rsidRDefault="007A5EC6" w:rsidP="007A5EC6">
      <w:pPr>
        <w:jc w:val="both"/>
        <w:rPr>
          <w:rFonts w:cs="Arial"/>
          <w:color w:val="2C5EFC"/>
          <w:lang w:eastAsia="ja-JP"/>
        </w:rPr>
      </w:pPr>
      <w:r w:rsidRPr="009D42A8">
        <w:rPr>
          <w:rFonts w:cs="Arial"/>
          <w:highlight w:val="lightGray"/>
          <w:lang w:eastAsia="ja-JP"/>
        </w:rPr>
        <w:lastRenderedPageBreak/>
        <w:t xml:space="preserve">Include this heading and Example 9 or 10 </w:t>
      </w:r>
      <w:r w:rsidRPr="009D42A8">
        <w:rPr>
          <w:rFonts w:cs="Arial"/>
          <w:highlight w:val="lightGray"/>
          <w:u w:val="single"/>
          <w:lang w:eastAsia="ja-JP"/>
        </w:rPr>
        <w:t>only if</w:t>
      </w:r>
      <w:r w:rsidRPr="009D42A8">
        <w:rPr>
          <w:rFonts w:cs="Arial"/>
          <w:highlight w:val="lightGray"/>
          <w:lang w:eastAsia="ja-JP"/>
        </w:rPr>
        <w:t xml:space="preserve"> we report on the schedule of expenditures of federal awards in this report</w:t>
      </w:r>
      <w:r>
        <w:rPr>
          <w:rFonts w:cs="Arial"/>
          <w:highlight w:val="lightGray"/>
          <w:lang w:eastAsia="ja-JP"/>
        </w:rPr>
        <w:t>.</w:t>
      </w:r>
    </w:p>
    <w:p w14:paraId="390D2557" w14:textId="4764778C" w:rsidR="00D81D5C" w:rsidRDefault="00D81D5C" w:rsidP="007A5EC6">
      <w:pPr>
        <w:rPr>
          <w:rFonts w:cs="Arial"/>
          <w:vertAlign w:val="superscript"/>
          <w:lang w:eastAsia="ja-JP"/>
        </w:rPr>
      </w:pPr>
      <w:r>
        <w:rPr>
          <w:rFonts w:cs="Arial"/>
          <w:vertAlign w:val="superscript"/>
          <w:lang w:eastAsia="ja-JP"/>
        </w:rPr>
        <w:br w:type="page"/>
      </w:r>
    </w:p>
    <w:p w14:paraId="6572EFBD" w14:textId="77777777" w:rsidR="007A5EC6" w:rsidRPr="00B95039" w:rsidRDefault="007A5EC6" w:rsidP="007A5EC6">
      <w:pPr>
        <w:jc w:val="center"/>
        <w:rPr>
          <w:rFonts w:cs="Arial"/>
          <w:i/>
          <w:iCs/>
          <w:color w:val="002060"/>
          <w:lang w:eastAsia="ja-JP"/>
        </w:rPr>
      </w:pPr>
      <w:r w:rsidRPr="00B95039">
        <w:rPr>
          <w:rFonts w:cs="Arial"/>
          <w:b/>
          <w:i/>
          <w:iCs/>
          <w:color w:val="002060"/>
          <w:lang w:eastAsia="ja-JP"/>
        </w:rPr>
        <w:lastRenderedPageBreak/>
        <w:t xml:space="preserve">Example 6: Material Weakness(es) </w:t>
      </w:r>
      <w:r w:rsidRPr="00B95039">
        <w:rPr>
          <w:rFonts w:cs="Arial"/>
          <w:b/>
          <w:i/>
          <w:iCs/>
          <w:color w:val="002060"/>
          <w:u w:val="single"/>
          <w:lang w:eastAsia="ja-JP"/>
        </w:rPr>
        <w:t>and</w:t>
      </w:r>
      <w:r w:rsidRPr="00B95039">
        <w:rPr>
          <w:rFonts w:cs="Arial"/>
          <w:b/>
          <w:i/>
          <w:iCs/>
          <w:color w:val="002060"/>
          <w:lang w:eastAsia="ja-JP"/>
        </w:rPr>
        <w:t xml:space="preserve"> Significant Deficiency(</w:t>
      </w:r>
      <w:proofErr w:type="spellStart"/>
      <w:r w:rsidRPr="00B95039">
        <w:rPr>
          <w:rFonts w:cs="Arial"/>
          <w:b/>
          <w:i/>
          <w:iCs/>
          <w:color w:val="002060"/>
          <w:lang w:eastAsia="ja-JP"/>
        </w:rPr>
        <w:t>ies</w:t>
      </w:r>
      <w:proofErr w:type="spellEnd"/>
      <w:r w:rsidRPr="00B95039">
        <w:rPr>
          <w:rFonts w:cs="Arial"/>
          <w:b/>
          <w:i/>
          <w:iCs/>
          <w:color w:val="002060"/>
          <w:lang w:eastAsia="ja-JP"/>
        </w:rPr>
        <w:t>)</w:t>
      </w:r>
    </w:p>
    <w:p w14:paraId="05642052" w14:textId="77777777" w:rsidR="007A5EC6" w:rsidRPr="00AE7E78" w:rsidRDefault="007A5EC6" w:rsidP="007A5EC6">
      <w:pPr>
        <w:jc w:val="center"/>
        <w:rPr>
          <w:rFonts w:cs="Arial"/>
          <w:lang w:eastAsia="ja-JP"/>
        </w:rPr>
      </w:pPr>
    </w:p>
    <w:p w14:paraId="6D38AA86" w14:textId="77777777" w:rsidR="007A5EC6" w:rsidRPr="005C0A65" w:rsidRDefault="007A5EC6" w:rsidP="007A5EC6">
      <w:pPr>
        <w:rPr>
          <w:rFonts w:cs="Arial"/>
          <w:b/>
          <w:lang w:eastAsia="ja-JP"/>
        </w:rPr>
      </w:pPr>
      <w:r w:rsidRPr="005C0A65">
        <w:rPr>
          <w:rFonts w:cs="Arial"/>
          <w:b/>
          <w:lang w:eastAsia="ja-JP"/>
        </w:rPr>
        <w:t>Report on Internal Control over Compliance</w:t>
      </w:r>
    </w:p>
    <w:p w14:paraId="31F2D47C" w14:textId="77777777" w:rsidR="007A5EC6" w:rsidRPr="00AE7E78" w:rsidRDefault="007A5EC6" w:rsidP="007A5EC6">
      <w:pPr>
        <w:jc w:val="center"/>
        <w:rPr>
          <w:rFonts w:cs="Arial"/>
          <w:b/>
          <w:lang w:eastAsia="ja-JP"/>
        </w:rPr>
      </w:pPr>
    </w:p>
    <w:p w14:paraId="4BCE71FD" w14:textId="77777777" w:rsidR="007A5EC6" w:rsidRPr="007F4341" w:rsidRDefault="007A5EC6" w:rsidP="007A5EC6">
      <w:pPr>
        <w:autoSpaceDE w:val="0"/>
        <w:autoSpaceDN w:val="0"/>
        <w:adjustRightInd w:val="0"/>
        <w:jc w:val="both"/>
        <w:rPr>
          <w:rFonts w:cs="Arial"/>
        </w:rPr>
      </w:pPr>
      <w:r w:rsidRPr="007F4341">
        <w:rPr>
          <w:rFonts w:cs="Arial"/>
        </w:rPr>
        <w:t xml:space="preserve">Our consideration of internal control over compliance was for the limited purpose described in the </w:t>
      </w:r>
      <w:r w:rsidRPr="00C64DD0">
        <w:rPr>
          <w:rFonts w:cs="Arial"/>
          <w:i/>
        </w:rPr>
        <w:t>Auditor’s Responsibilities for the Audit of Compliance</w:t>
      </w:r>
      <w:r w:rsidRPr="007F4341">
        <w:rPr>
          <w:rFonts w:cs="Arial"/>
        </w:rPr>
        <w:t xml:space="preserve"> section above and was not designed to identify all deficiencies in internal control over compliance that might be material weaknesses or significant deficiencies in internal control over compliance</w:t>
      </w:r>
      <w:r w:rsidRPr="007F4341">
        <w:t xml:space="preserve"> </w:t>
      </w:r>
      <w:r w:rsidRPr="007F4341">
        <w:rPr>
          <w:rFonts w:cs="Arial"/>
        </w:rPr>
        <w:t xml:space="preserve">and therefore, material weaknesses or significant deficiencies may exist that were not identified. </w:t>
      </w:r>
      <w:r w:rsidRPr="007F4341">
        <w:rPr>
          <w:rFonts w:cs="Arial"/>
          <w:lang w:eastAsia="ja-JP"/>
        </w:rPr>
        <w:t>However, as discussed below, we did identify certain deficienc</w:t>
      </w:r>
      <w:r>
        <w:rPr>
          <w:rFonts w:cs="Arial"/>
          <w:lang w:eastAsia="ja-JP"/>
        </w:rPr>
        <w:t xml:space="preserve">ies </w:t>
      </w:r>
      <w:r w:rsidRPr="007F4341">
        <w:rPr>
          <w:rFonts w:cs="Arial"/>
          <w:lang w:eastAsia="ja-JP"/>
        </w:rPr>
        <w:t xml:space="preserve">in internal control over compliance that we consider to be </w:t>
      </w:r>
      <w:r>
        <w:rPr>
          <w:rFonts w:cs="Arial"/>
          <w:highlight w:val="lightGray"/>
          <w:lang w:eastAsia="ja-JP"/>
        </w:rPr>
        <w:t>(a)</w:t>
      </w:r>
      <w:r>
        <w:rPr>
          <w:rFonts w:cs="Arial"/>
          <w:lang w:eastAsia="ja-JP"/>
        </w:rPr>
        <w:t xml:space="preserve"> </w:t>
      </w:r>
      <w:r w:rsidRPr="007F4341">
        <w:rPr>
          <w:rFonts w:cs="Arial"/>
          <w:lang w:eastAsia="ja-JP"/>
        </w:rPr>
        <w:t>material weakness</w:t>
      </w:r>
      <w:r>
        <w:rPr>
          <w:rFonts w:cs="Arial"/>
          <w:highlight w:val="lightGray"/>
          <w:lang w:eastAsia="ja-JP"/>
        </w:rPr>
        <w:t>(</w:t>
      </w:r>
      <w:r w:rsidRPr="000B6948">
        <w:rPr>
          <w:rFonts w:cs="Arial"/>
          <w:highlight w:val="lightGray"/>
          <w:lang w:eastAsia="ja-JP"/>
        </w:rPr>
        <w:t>es</w:t>
      </w:r>
      <w:r>
        <w:rPr>
          <w:rFonts w:cs="Arial"/>
          <w:highlight w:val="lightGray"/>
          <w:lang w:eastAsia="ja-JP"/>
        </w:rPr>
        <w:t>)</w:t>
      </w:r>
      <w:r>
        <w:rPr>
          <w:rFonts w:cs="Arial"/>
          <w:lang w:eastAsia="ja-JP"/>
        </w:rPr>
        <w:t xml:space="preserve"> and </w:t>
      </w:r>
      <w:r>
        <w:rPr>
          <w:rFonts w:cs="Arial"/>
          <w:highlight w:val="lightGray"/>
          <w:lang w:eastAsia="ja-JP"/>
        </w:rPr>
        <w:t>(</w:t>
      </w:r>
      <w:r w:rsidRPr="008465B2">
        <w:rPr>
          <w:rFonts w:cs="Arial"/>
          <w:highlight w:val="lightGray"/>
          <w:lang w:eastAsia="ja-JP"/>
        </w:rPr>
        <w:t>a</w:t>
      </w:r>
      <w:r>
        <w:rPr>
          <w:rFonts w:cs="Arial"/>
          <w:highlight w:val="lightGray"/>
          <w:lang w:eastAsia="ja-JP"/>
        </w:rPr>
        <w:t>)</w:t>
      </w:r>
      <w:r>
        <w:rPr>
          <w:rFonts w:cs="Arial"/>
          <w:lang w:eastAsia="ja-JP"/>
        </w:rPr>
        <w:t xml:space="preserve"> </w:t>
      </w:r>
      <w:r>
        <w:rPr>
          <w:rFonts w:cs="Arial"/>
        </w:rPr>
        <w:t xml:space="preserve">significant </w:t>
      </w:r>
      <w:proofErr w:type="spellStart"/>
      <w:r>
        <w:rPr>
          <w:rFonts w:cs="Arial"/>
        </w:rPr>
        <w:t>deficienc</w:t>
      </w:r>
      <w:proofErr w:type="spellEnd"/>
      <w:r>
        <w:rPr>
          <w:rFonts w:cs="Arial"/>
          <w:highlight w:val="lightGray"/>
          <w:lang w:eastAsia="ja-JP"/>
        </w:rPr>
        <w:t>(y/</w:t>
      </w:r>
      <w:proofErr w:type="spellStart"/>
      <w:r w:rsidRPr="008465B2">
        <w:rPr>
          <w:rFonts w:cs="Arial"/>
          <w:highlight w:val="lightGray"/>
          <w:lang w:eastAsia="ja-JP"/>
        </w:rPr>
        <w:t>ies</w:t>
      </w:r>
      <w:proofErr w:type="spellEnd"/>
      <w:r>
        <w:rPr>
          <w:rFonts w:cs="Arial"/>
          <w:highlight w:val="lightGray"/>
          <w:lang w:eastAsia="ja-JP"/>
        </w:rPr>
        <w:t>)</w:t>
      </w:r>
      <w:r w:rsidRPr="006E7C4E">
        <w:rPr>
          <w:rFonts w:cs="Arial"/>
        </w:rPr>
        <w:t>.</w:t>
      </w:r>
      <w:r w:rsidRPr="007F4341">
        <w:rPr>
          <w:rFonts w:cs="Arial"/>
          <w:lang w:eastAsia="ja-JP"/>
        </w:rPr>
        <w:t xml:space="preserve"> </w:t>
      </w:r>
    </w:p>
    <w:p w14:paraId="49F7C1B0" w14:textId="77777777" w:rsidR="007A5EC6" w:rsidRPr="007F4341" w:rsidRDefault="007A5EC6" w:rsidP="007A5EC6">
      <w:pPr>
        <w:jc w:val="both"/>
        <w:rPr>
          <w:rFonts w:cs="Arial"/>
        </w:rPr>
      </w:pPr>
    </w:p>
    <w:p w14:paraId="40CE616B" w14:textId="77777777" w:rsidR="007A5EC6" w:rsidRDefault="007A5EC6" w:rsidP="007A5EC6">
      <w:pPr>
        <w:autoSpaceDE w:val="0"/>
        <w:autoSpaceDN w:val="0"/>
        <w:adjustRightInd w:val="0"/>
        <w:jc w:val="both"/>
        <w:rPr>
          <w:rFonts w:cs="Arial"/>
        </w:rPr>
      </w:pPr>
      <w:r w:rsidRPr="007F4341">
        <w:rPr>
          <w:rFonts w:cs="Arial"/>
        </w:rPr>
        <w:t xml:space="preserve">A </w:t>
      </w:r>
      <w:r w:rsidRPr="007F4341">
        <w:rPr>
          <w:rFonts w:cs="Arial"/>
          <w:i/>
          <w:iCs/>
        </w:rPr>
        <w:t xml:space="preserve">deficiency in internal control over compliance </w:t>
      </w:r>
      <w:r w:rsidRPr="007F4341">
        <w:rPr>
          <w:rFonts w:cs="Arial"/>
        </w:rPr>
        <w:t xml:space="preserve">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7F4341">
        <w:rPr>
          <w:rFonts w:cs="Arial"/>
          <w:i/>
          <w:iCs/>
        </w:rPr>
        <w:t xml:space="preserve">material weakness in internal control over compliance </w:t>
      </w:r>
      <w:r w:rsidRPr="007F4341">
        <w:rPr>
          <w:rFonts w:cs="Arial"/>
        </w:rPr>
        <w:t xml:space="preserve">is a deficiency, or combination of deficiencies, in internal control over compliance, such that there is a reasonable possibility that material noncompliance with a type of compliance requirement of a federal program will not be prevented, or detected and corrected, on a timely basis. </w:t>
      </w:r>
      <w:r w:rsidRPr="006E7C4E">
        <w:rPr>
          <w:rFonts w:cs="Arial"/>
        </w:rPr>
        <w:t xml:space="preserve">We consider the </w:t>
      </w:r>
      <w:proofErr w:type="spellStart"/>
      <w:r w:rsidRPr="006E7C4E">
        <w:rPr>
          <w:rFonts w:cs="Arial"/>
        </w:rPr>
        <w:t>deficienc</w:t>
      </w:r>
      <w:proofErr w:type="spellEnd"/>
      <w:r>
        <w:rPr>
          <w:rFonts w:cs="Arial"/>
          <w:highlight w:val="lightGray"/>
          <w:lang w:eastAsia="ja-JP"/>
        </w:rPr>
        <w:t>(y/</w:t>
      </w:r>
      <w:proofErr w:type="spellStart"/>
      <w:r w:rsidRPr="008465B2">
        <w:rPr>
          <w:rFonts w:cs="Arial"/>
          <w:highlight w:val="lightGray"/>
          <w:lang w:eastAsia="ja-JP"/>
        </w:rPr>
        <w:t>ies</w:t>
      </w:r>
      <w:proofErr w:type="spellEnd"/>
      <w:r>
        <w:rPr>
          <w:rFonts w:cs="Arial"/>
          <w:highlight w:val="lightGray"/>
          <w:lang w:eastAsia="ja-JP"/>
        </w:rPr>
        <w:t>)</w:t>
      </w:r>
      <w:r>
        <w:rPr>
          <w:rFonts w:cs="Arial"/>
          <w:lang w:eastAsia="ja-JP"/>
        </w:rPr>
        <w:t xml:space="preserve"> </w:t>
      </w:r>
      <w:r w:rsidRPr="006E7C4E">
        <w:rPr>
          <w:rFonts w:cs="Arial"/>
        </w:rPr>
        <w:t xml:space="preserve">in internal control over compliance described in the accompanying </w:t>
      </w:r>
      <w:r w:rsidRPr="009B222B">
        <w:rPr>
          <w:rFonts w:cs="Arial"/>
          <w:i/>
        </w:rPr>
        <w:t>schedule of findings</w:t>
      </w:r>
      <w:r w:rsidRPr="006E7C4E">
        <w:rPr>
          <w:rFonts w:cs="Arial"/>
        </w:rPr>
        <w:t xml:space="preserve"> </w:t>
      </w:r>
      <w:r>
        <w:rPr>
          <w:rFonts w:cs="Arial"/>
          <w:highlight w:val="lightGray"/>
        </w:rPr>
        <w:t>(</w:t>
      </w:r>
      <w:r w:rsidRPr="006E7C4E">
        <w:rPr>
          <w:rFonts w:cs="Arial"/>
          <w:highlight w:val="lightGray"/>
        </w:rPr>
        <w:t>and questioned costs</w:t>
      </w:r>
      <w:r>
        <w:rPr>
          <w:rFonts w:cs="Arial"/>
          <w:highlight w:val="lightGray"/>
        </w:rPr>
        <w:t>)</w:t>
      </w:r>
      <w:r w:rsidRPr="006E7C4E">
        <w:rPr>
          <w:rFonts w:cs="Arial"/>
        </w:rPr>
        <w:t xml:space="preserve"> as item</w:t>
      </w:r>
      <w:r>
        <w:rPr>
          <w:rFonts w:cs="Arial"/>
          <w:highlight w:val="lightGray"/>
          <w:lang w:eastAsia="ja-JP"/>
        </w:rPr>
        <w:t>(s)</w:t>
      </w:r>
      <w:r w:rsidRPr="006E7C4E">
        <w:rPr>
          <w:rFonts w:cs="Arial"/>
        </w:rPr>
        <w:t xml:space="preserve"> </w:t>
      </w:r>
      <w:r w:rsidRPr="00FF6EA2">
        <w:rPr>
          <w:rFonts w:cs="Arial"/>
          <w:highlight w:val="lightGray"/>
        </w:rPr>
        <w:t xml:space="preserve">list the reference numbers of the related findings </w:t>
      </w:r>
      <w:r>
        <w:rPr>
          <w:rFonts w:cs="Arial"/>
          <w:highlight w:val="lightGray"/>
        </w:rPr>
        <w:t>(</w:t>
      </w:r>
      <w:r w:rsidRPr="00FF6EA2">
        <w:rPr>
          <w:rFonts w:cs="Arial"/>
          <w:highlight w:val="lightGray"/>
        </w:rPr>
        <w:t>for example</w:t>
      </w:r>
      <w:r>
        <w:rPr>
          <w:rFonts w:cs="Arial"/>
          <w:highlight w:val="lightGray"/>
        </w:rPr>
        <w:t xml:space="preserve">: </w:t>
      </w:r>
      <w:r w:rsidRPr="00FF6EA2">
        <w:rPr>
          <w:rFonts w:cs="Arial"/>
          <w:highlight w:val="lightGray"/>
        </w:rPr>
        <w:t>20XX-003, 20XX-004, and 20X</w:t>
      </w:r>
      <w:r>
        <w:rPr>
          <w:rFonts w:cs="Arial"/>
          <w:highlight w:val="lightGray"/>
        </w:rPr>
        <w:t>X</w:t>
      </w:r>
      <w:r w:rsidRPr="00FF6EA2">
        <w:rPr>
          <w:rFonts w:cs="Arial"/>
          <w:highlight w:val="lightGray"/>
        </w:rPr>
        <w:t>-00</w:t>
      </w:r>
      <w:r>
        <w:rPr>
          <w:rFonts w:cs="Arial"/>
          <w:highlight w:val="lightGray"/>
        </w:rPr>
        <w:t>5)</w:t>
      </w:r>
      <w:r w:rsidRPr="006E7C4E">
        <w:rPr>
          <w:rFonts w:cs="Arial"/>
        </w:rPr>
        <w:t xml:space="preserve">, to be </w:t>
      </w:r>
      <w:r>
        <w:rPr>
          <w:rFonts w:cs="Arial"/>
          <w:highlight w:val="lightGray"/>
          <w:lang w:eastAsia="ja-JP"/>
        </w:rPr>
        <w:t>(a)</w:t>
      </w:r>
      <w:r>
        <w:rPr>
          <w:rFonts w:cs="Arial"/>
          <w:lang w:eastAsia="ja-JP"/>
        </w:rPr>
        <w:t xml:space="preserve"> </w:t>
      </w:r>
      <w:r w:rsidRPr="007F4341">
        <w:rPr>
          <w:rFonts w:cs="Arial"/>
          <w:lang w:eastAsia="ja-JP"/>
        </w:rPr>
        <w:t>material weakness</w:t>
      </w:r>
      <w:r>
        <w:rPr>
          <w:rFonts w:cs="Arial"/>
          <w:highlight w:val="lightGray"/>
          <w:lang w:eastAsia="ja-JP"/>
        </w:rPr>
        <w:t>(</w:t>
      </w:r>
      <w:r w:rsidRPr="000B6948">
        <w:rPr>
          <w:rFonts w:cs="Arial"/>
          <w:highlight w:val="lightGray"/>
          <w:lang w:eastAsia="ja-JP"/>
        </w:rPr>
        <w:t>es</w:t>
      </w:r>
      <w:r>
        <w:rPr>
          <w:rFonts w:cs="Arial"/>
          <w:highlight w:val="lightGray"/>
          <w:lang w:eastAsia="ja-JP"/>
        </w:rPr>
        <w:t>)</w:t>
      </w:r>
      <w:r w:rsidRPr="007F4341">
        <w:rPr>
          <w:rFonts w:cs="Arial"/>
          <w:lang w:eastAsia="ja-JP"/>
        </w:rPr>
        <w:t>.</w:t>
      </w:r>
    </w:p>
    <w:p w14:paraId="487C0F9A" w14:textId="77777777" w:rsidR="007A5EC6" w:rsidRDefault="007A5EC6" w:rsidP="007A5EC6">
      <w:pPr>
        <w:autoSpaceDE w:val="0"/>
        <w:autoSpaceDN w:val="0"/>
        <w:adjustRightInd w:val="0"/>
        <w:jc w:val="both"/>
        <w:rPr>
          <w:rFonts w:cs="Arial"/>
        </w:rPr>
      </w:pPr>
    </w:p>
    <w:p w14:paraId="5A6F5698" w14:textId="77777777" w:rsidR="007A5EC6" w:rsidRDefault="007A5EC6" w:rsidP="007A5EC6">
      <w:pPr>
        <w:autoSpaceDE w:val="0"/>
        <w:autoSpaceDN w:val="0"/>
        <w:adjustRightInd w:val="0"/>
        <w:jc w:val="both"/>
        <w:rPr>
          <w:rFonts w:cs="Arial"/>
        </w:rPr>
      </w:pPr>
      <w:r w:rsidRPr="007F4341">
        <w:rPr>
          <w:rFonts w:cs="Arial"/>
        </w:rPr>
        <w:t xml:space="preserve">A </w:t>
      </w:r>
      <w:r w:rsidRPr="007F4341">
        <w:rPr>
          <w:rFonts w:cs="Arial"/>
          <w:i/>
          <w:iCs/>
        </w:rPr>
        <w:t xml:space="preserve">significant deficiency in internal control over compliance </w:t>
      </w:r>
      <w:r w:rsidRPr="007F4341">
        <w:rPr>
          <w:rFonts w:cs="Arial"/>
        </w:rPr>
        <w:t>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w:t>
      </w:r>
      <w:r w:rsidRPr="00AE7E78">
        <w:rPr>
          <w:rFonts w:cs="Arial"/>
        </w:rPr>
        <w:t>h governance</w:t>
      </w:r>
      <w:r w:rsidRPr="00AE7E78">
        <w:rPr>
          <w:rFonts w:cs="Arial"/>
          <w:b/>
        </w:rPr>
        <w:t>.</w:t>
      </w:r>
      <w:r>
        <w:rPr>
          <w:rFonts w:cs="Arial"/>
          <w:b/>
        </w:rPr>
        <w:t xml:space="preserve"> </w:t>
      </w:r>
      <w:r>
        <w:rPr>
          <w:rFonts w:cs="Arial"/>
        </w:rPr>
        <w:t xml:space="preserve">We consider the </w:t>
      </w:r>
      <w:proofErr w:type="spellStart"/>
      <w:r>
        <w:rPr>
          <w:rFonts w:cs="Arial"/>
        </w:rPr>
        <w:t>deficienc</w:t>
      </w:r>
      <w:proofErr w:type="spellEnd"/>
      <w:r>
        <w:rPr>
          <w:rFonts w:cs="Arial"/>
          <w:highlight w:val="lightGray"/>
          <w:lang w:eastAsia="ja-JP"/>
        </w:rPr>
        <w:t>(y/</w:t>
      </w:r>
      <w:proofErr w:type="spellStart"/>
      <w:r w:rsidRPr="008465B2">
        <w:rPr>
          <w:rFonts w:cs="Arial"/>
          <w:highlight w:val="lightGray"/>
          <w:lang w:eastAsia="ja-JP"/>
        </w:rPr>
        <w:t>ies</w:t>
      </w:r>
      <w:proofErr w:type="spellEnd"/>
      <w:r>
        <w:rPr>
          <w:rFonts w:cs="Arial"/>
          <w:highlight w:val="lightGray"/>
          <w:lang w:eastAsia="ja-JP"/>
        </w:rPr>
        <w:t>)</w:t>
      </w:r>
      <w:r w:rsidRPr="006E7C4E">
        <w:rPr>
          <w:rFonts w:cs="Arial"/>
        </w:rPr>
        <w:t xml:space="preserve"> in internal control over compliance described in the accompanying </w:t>
      </w:r>
      <w:r w:rsidRPr="009B222B">
        <w:rPr>
          <w:rFonts w:cs="Arial"/>
        </w:rPr>
        <w:t>schedule of findings</w:t>
      </w:r>
      <w:r w:rsidRPr="006E7C4E">
        <w:rPr>
          <w:rFonts w:cs="Arial"/>
        </w:rPr>
        <w:t xml:space="preserve"> </w:t>
      </w:r>
      <w:r>
        <w:rPr>
          <w:rFonts w:cs="Arial"/>
          <w:highlight w:val="lightGray"/>
        </w:rPr>
        <w:t>(</w:t>
      </w:r>
      <w:r w:rsidRPr="006E7C4E">
        <w:rPr>
          <w:rFonts w:cs="Arial"/>
          <w:highlight w:val="lightGray"/>
        </w:rPr>
        <w:t>and questioned costs</w:t>
      </w:r>
      <w:r>
        <w:rPr>
          <w:rFonts w:cs="Arial"/>
          <w:highlight w:val="lightGray"/>
        </w:rPr>
        <w:t>)</w:t>
      </w:r>
      <w:r w:rsidRPr="006E7C4E">
        <w:rPr>
          <w:rFonts w:cs="Arial"/>
        </w:rPr>
        <w:t xml:space="preserve"> as item</w:t>
      </w:r>
      <w:r>
        <w:rPr>
          <w:rFonts w:cs="Arial"/>
          <w:highlight w:val="lightGray"/>
          <w:lang w:eastAsia="ja-JP"/>
        </w:rPr>
        <w:t>(s)</w:t>
      </w:r>
      <w:r w:rsidRPr="006E7C4E">
        <w:rPr>
          <w:rFonts w:cs="Arial"/>
        </w:rPr>
        <w:t xml:space="preserve"> </w:t>
      </w:r>
      <w:r w:rsidRPr="00FF6EA2">
        <w:rPr>
          <w:rFonts w:cs="Arial"/>
          <w:highlight w:val="lightGray"/>
        </w:rPr>
        <w:t xml:space="preserve">list the reference numbers of the related findings </w:t>
      </w:r>
      <w:r>
        <w:rPr>
          <w:rFonts w:cs="Arial"/>
          <w:highlight w:val="lightGray"/>
        </w:rPr>
        <w:t>(</w:t>
      </w:r>
      <w:r w:rsidRPr="00FF6EA2">
        <w:rPr>
          <w:rFonts w:cs="Arial"/>
          <w:highlight w:val="lightGray"/>
        </w:rPr>
        <w:t>for example</w:t>
      </w:r>
      <w:r>
        <w:rPr>
          <w:rFonts w:cs="Arial"/>
          <w:highlight w:val="lightGray"/>
        </w:rPr>
        <w:t>:</w:t>
      </w:r>
      <w:r w:rsidRPr="008B4B12" w:rsidDel="000940A5">
        <w:rPr>
          <w:rFonts w:cs="Arial"/>
          <w:highlight w:val="lightGray"/>
        </w:rPr>
        <w:t xml:space="preserve"> </w:t>
      </w:r>
      <w:r w:rsidRPr="000940A5">
        <w:rPr>
          <w:rFonts w:cs="Arial"/>
          <w:highlight w:val="lightGray"/>
        </w:rPr>
        <w:t>20X</w:t>
      </w:r>
      <w:r>
        <w:rPr>
          <w:rFonts w:cs="Arial"/>
          <w:highlight w:val="lightGray"/>
        </w:rPr>
        <w:t>X</w:t>
      </w:r>
      <w:r w:rsidRPr="000940A5">
        <w:rPr>
          <w:rFonts w:cs="Arial"/>
          <w:highlight w:val="lightGray"/>
        </w:rPr>
        <w:t>-003, 20X</w:t>
      </w:r>
      <w:r>
        <w:rPr>
          <w:rFonts w:cs="Arial"/>
          <w:highlight w:val="lightGray"/>
        </w:rPr>
        <w:t>X</w:t>
      </w:r>
      <w:r w:rsidRPr="000940A5">
        <w:rPr>
          <w:rFonts w:cs="Arial"/>
          <w:highlight w:val="lightGray"/>
        </w:rPr>
        <w:t>-004, and 20X</w:t>
      </w:r>
      <w:r>
        <w:rPr>
          <w:rFonts w:cs="Arial"/>
          <w:highlight w:val="lightGray"/>
        </w:rPr>
        <w:t>X</w:t>
      </w:r>
      <w:r w:rsidRPr="000940A5">
        <w:rPr>
          <w:rFonts w:cs="Arial"/>
          <w:highlight w:val="lightGray"/>
        </w:rPr>
        <w:t>-00</w:t>
      </w:r>
      <w:r>
        <w:rPr>
          <w:rFonts w:cs="Arial"/>
          <w:highlight w:val="lightGray"/>
        </w:rPr>
        <w:t>5)</w:t>
      </w:r>
      <w:r w:rsidRPr="006E7C4E">
        <w:rPr>
          <w:rFonts w:cs="Arial"/>
        </w:rPr>
        <w:t xml:space="preserve">, to be </w:t>
      </w:r>
      <w:r>
        <w:rPr>
          <w:rFonts w:cs="Arial"/>
          <w:highlight w:val="lightGray"/>
          <w:lang w:eastAsia="ja-JP"/>
        </w:rPr>
        <w:t>(</w:t>
      </w:r>
      <w:r w:rsidRPr="008465B2">
        <w:rPr>
          <w:rFonts w:cs="Arial"/>
          <w:highlight w:val="lightGray"/>
          <w:lang w:eastAsia="ja-JP"/>
        </w:rPr>
        <w:t>a</w:t>
      </w:r>
      <w:r>
        <w:rPr>
          <w:rFonts w:cs="Arial"/>
          <w:highlight w:val="lightGray"/>
          <w:lang w:eastAsia="ja-JP"/>
        </w:rPr>
        <w:t>)</w:t>
      </w:r>
      <w:r>
        <w:rPr>
          <w:rFonts w:cs="Arial"/>
          <w:lang w:eastAsia="ja-JP"/>
        </w:rPr>
        <w:t xml:space="preserve"> </w:t>
      </w:r>
      <w:r>
        <w:rPr>
          <w:rFonts w:cs="Arial"/>
        </w:rPr>
        <w:t xml:space="preserve">significant </w:t>
      </w:r>
      <w:proofErr w:type="spellStart"/>
      <w:r>
        <w:rPr>
          <w:rFonts w:cs="Arial"/>
        </w:rPr>
        <w:t>deficienc</w:t>
      </w:r>
      <w:proofErr w:type="spellEnd"/>
      <w:r>
        <w:rPr>
          <w:rFonts w:cs="Arial"/>
          <w:highlight w:val="lightGray"/>
          <w:lang w:eastAsia="ja-JP"/>
        </w:rPr>
        <w:t>(y/</w:t>
      </w:r>
      <w:proofErr w:type="spellStart"/>
      <w:r w:rsidRPr="008465B2">
        <w:rPr>
          <w:rFonts w:cs="Arial"/>
          <w:highlight w:val="lightGray"/>
          <w:lang w:eastAsia="ja-JP"/>
        </w:rPr>
        <w:t>ies</w:t>
      </w:r>
      <w:proofErr w:type="spellEnd"/>
      <w:r>
        <w:rPr>
          <w:rFonts w:cs="Arial"/>
          <w:highlight w:val="lightGray"/>
          <w:lang w:eastAsia="ja-JP"/>
        </w:rPr>
        <w:t>)</w:t>
      </w:r>
      <w:r w:rsidRPr="006E7C4E">
        <w:rPr>
          <w:rFonts w:cs="Arial"/>
        </w:rPr>
        <w:t>.</w:t>
      </w:r>
    </w:p>
    <w:p w14:paraId="7C59E247" w14:textId="77777777" w:rsidR="007A5EC6" w:rsidRPr="00AE7E78" w:rsidRDefault="007A5EC6" w:rsidP="007A5EC6">
      <w:pPr>
        <w:autoSpaceDE w:val="0"/>
        <w:autoSpaceDN w:val="0"/>
        <w:adjustRightInd w:val="0"/>
        <w:jc w:val="both"/>
        <w:rPr>
          <w:rFonts w:cs="Arial"/>
          <w:color w:val="000000"/>
        </w:rPr>
      </w:pPr>
    </w:p>
    <w:p w14:paraId="1F4AAE90" w14:textId="77777777" w:rsidR="007A5EC6" w:rsidRDefault="007A5EC6" w:rsidP="007A5EC6">
      <w:pPr>
        <w:jc w:val="both"/>
        <w:rPr>
          <w:rFonts w:cs="Arial"/>
          <w:lang w:eastAsia="ja-JP"/>
        </w:rPr>
      </w:pPr>
      <w:r>
        <w:rPr>
          <w:rFonts w:cs="Arial"/>
          <w:lang w:eastAsia="ja-JP"/>
        </w:rPr>
        <w:t>Our audit was not designed for the purpose of expressing an opinion on the effectiveness of internal control over compliance.  Accordingly, no such opinion is expressed.</w:t>
      </w:r>
    </w:p>
    <w:p w14:paraId="0F178C07" w14:textId="77777777" w:rsidR="007A5EC6" w:rsidRDefault="007A5EC6" w:rsidP="007A5EC6">
      <w:pPr>
        <w:jc w:val="both"/>
        <w:rPr>
          <w:rFonts w:cs="Arial"/>
          <w:lang w:eastAsia="ja-JP"/>
        </w:rPr>
      </w:pPr>
    </w:p>
    <w:p w14:paraId="1563A77C" w14:textId="77777777" w:rsidR="007A5EC6" w:rsidRDefault="007A5EC6" w:rsidP="007A5EC6">
      <w:pPr>
        <w:jc w:val="both"/>
        <w:rPr>
          <w:rFonts w:cs="Arial"/>
          <w:color w:val="C00000"/>
        </w:rPr>
      </w:pPr>
      <w:r w:rsidRPr="00C80E22">
        <w:rPr>
          <w:rFonts w:cs="Arial"/>
          <w:i/>
        </w:rPr>
        <w:t>Government Auditing Standards</w:t>
      </w:r>
      <w:r w:rsidRPr="00C80E22">
        <w:rPr>
          <w:rFonts w:cs="Arial"/>
        </w:rPr>
        <w:t xml:space="preserve"> requires the auditor to perform limited procedures on </w:t>
      </w:r>
      <w:r>
        <w:rPr>
          <w:rFonts w:cs="Arial"/>
        </w:rPr>
        <w:t>the</w:t>
      </w:r>
      <w:r w:rsidRPr="00AE7E78">
        <w:rPr>
          <w:rFonts w:cs="Arial"/>
        </w:rPr>
        <w:t xml:space="preserve"> </w:t>
      </w:r>
      <w:r w:rsidRPr="00C01D94">
        <w:rPr>
          <w:rFonts w:cs="Arial"/>
          <w:highlight w:val="lightGray"/>
        </w:rPr>
        <w:t>Entity</w:t>
      </w:r>
      <w:r w:rsidRPr="00AE7E78">
        <w:rPr>
          <w:rFonts w:cs="Arial"/>
        </w:rPr>
        <w:t>’s response</w:t>
      </w:r>
      <w:r>
        <w:rPr>
          <w:rFonts w:cs="Arial"/>
          <w:highlight w:val="lightGray"/>
        </w:rPr>
        <w:t>(</w:t>
      </w:r>
      <w:r w:rsidRPr="00C80E22">
        <w:rPr>
          <w:rFonts w:cs="Arial"/>
          <w:highlight w:val="lightGray"/>
        </w:rPr>
        <w:t>s</w:t>
      </w:r>
      <w:r>
        <w:rPr>
          <w:rFonts w:cs="Arial"/>
          <w:highlight w:val="lightGray"/>
        </w:rPr>
        <w:t>)</w:t>
      </w:r>
      <w:r w:rsidRPr="00C80E22">
        <w:rPr>
          <w:rFonts w:cs="Arial"/>
        </w:rPr>
        <w:t xml:space="preserve"> </w:t>
      </w:r>
      <w:r w:rsidRPr="00AE7E78">
        <w:rPr>
          <w:rFonts w:cs="Arial"/>
        </w:rPr>
        <w:t xml:space="preserve">to </w:t>
      </w:r>
      <w:r>
        <w:rPr>
          <w:rFonts w:cs="Arial"/>
        </w:rPr>
        <w:t>the</w:t>
      </w:r>
      <w:r w:rsidRPr="00AE7E78">
        <w:rPr>
          <w:rFonts w:cs="Arial"/>
        </w:rPr>
        <w:t xml:space="preserve"> </w:t>
      </w:r>
      <w:r>
        <w:rPr>
          <w:rFonts w:cs="Arial"/>
        </w:rPr>
        <w:t>internal control over compliance</w:t>
      </w:r>
      <w:r w:rsidRPr="00AE7E78">
        <w:rPr>
          <w:rFonts w:cs="Arial"/>
        </w:rPr>
        <w:t xml:space="preserve"> finding</w:t>
      </w:r>
      <w:r>
        <w:rPr>
          <w:rFonts w:cs="Arial"/>
          <w:highlight w:val="lightGray"/>
        </w:rPr>
        <w:t>(</w:t>
      </w:r>
      <w:r w:rsidRPr="00C80E22">
        <w:rPr>
          <w:rFonts w:cs="Arial"/>
          <w:highlight w:val="lightGray"/>
        </w:rPr>
        <w:t>s</w:t>
      </w:r>
      <w:r>
        <w:rPr>
          <w:rFonts w:cs="Arial"/>
          <w:highlight w:val="lightGray"/>
        </w:rPr>
        <w:t>)</w:t>
      </w:r>
      <w:r>
        <w:rPr>
          <w:rFonts w:cs="Arial"/>
          <w:color w:val="0033CC"/>
        </w:rPr>
        <w:t xml:space="preserve"> </w:t>
      </w:r>
      <w:r w:rsidRPr="00C80E22">
        <w:rPr>
          <w:rFonts w:cs="Arial"/>
        </w:rPr>
        <w:t>identified</w:t>
      </w:r>
      <w:r w:rsidRPr="00AE7E78">
        <w:rPr>
          <w:rFonts w:cs="Arial"/>
        </w:rPr>
        <w:t xml:space="preserve"> in </w:t>
      </w:r>
      <w:r>
        <w:rPr>
          <w:rFonts w:cs="Arial"/>
        </w:rPr>
        <w:t>our audit described in the</w:t>
      </w:r>
      <w:r w:rsidRPr="00AE7E78">
        <w:rPr>
          <w:rFonts w:cs="Arial"/>
        </w:rPr>
        <w:t xml:space="preserve"> accompanying schedule of </w:t>
      </w:r>
      <w:r w:rsidRPr="00AE7E78">
        <w:rPr>
          <w:rFonts w:cs="Arial"/>
          <w:lang w:eastAsia="ja-JP"/>
        </w:rPr>
        <w:t>findings</w:t>
      </w:r>
      <w:r>
        <w:rPr>
          <w:rFonts w:cs="Arial"/>
          <w:lang w:eastAsia="ja-JP"/>
        </w:rPr>
        <w:t xml:space="preserve"> </w:t>
      </w:r>
      <w:r>
        <w:rPr>
          <w:rFonts w:cs="Arial"/>
          <w:highlight w:val="lightGray"/>
          <w:lang w:eastAsia="ja-JP"/>
        </w:rPr>
        <w:t>(</w:t>
      </w:r>
      <w:r w:rsidRPr="00734784">
        <w:rPr>
          <w:rFonts w:cs="Arial"/>
          <w:highlight w:val="lightGray"/>
          <w:lang w:eastAsia="ja-JP"/>
        </w:rPr>
        <w:t>and questioned costs</w:t>
      </w:r>
      <w:r>
        <w:rPr>
          <w:rFonts w:cs="Arial"/>
          <w:highlight w:val="lightGray"/>
          <w:lang w:eastAsia="ja-JP"/>
        </w:rPr>
        <w:t>)</w:t>
      </w:r>
      <w:r>
        <w:rPr>
          <w:rFonts w:cs="Arial"/>
          <w:lang w:eastAsia="ja-JP"/>
        </w:rPr>
        <w:t xml:space="preserve"> </w:t>
      </w:r>
      <w:r>
        <w:rPr>
          <w:rFonts w:cs="Arial"/>
          <w:highlight w:val="lightGray"/>
          <w:lang w:eastAsia="ja-JP"/>
        </w:rPr>
        <w:t>(</w:t>
      </w:r>
      <w:r w:rsidRPr="00184753">
        <w:rPr>
          <w:rFonts w:cs="Arial"/>
          <w:highlight w:val="lightGray"/>
          <w:lang w:eastAsia="ja-JP"/>
        </w:rPr>
        <w:t>and/or corrective action plan</w:t>
      </w:r>
      <w:r>
        <w:rPr>
          <w:rFonts w:cs="Arial"/>
          <w:highlight w:val="lightGray"/>
          <w:lang w:eastAsia="ja-JP"/>
        </w:rPr>
        <w:t>)</w:t>
      </w:r>
      <w:r w:rsidRPr="00AE7E78">
        <w:rPr>
          <w:rFonts w:cs="Arial"/>
        </w:rPr>
        <w:t xml:space="preserve">. </w:t>
      </w:r>
      <w:r>
        <w:rPr>
          <w:rFonts w:cs="Arial"/>
        </w:rPr>
        <w:t>The</w:t>
      </w:r>
      <w:r w:rsidRPr="00AE7E78">
        <w:rPr>
          <w:rFonts w:cs="Arial"/>
        </w:rPr>
        <w:t xml:space="preserve"> </w:t>
      </w:r>
      <w:r w:rsidRPr="00C01D94">
        <w:rPr>
          <w:rFonts w:cs="Arial"/>
          <w:highlight w:val="lightGray"/>
        </w:rPr>
        <w:t>Entity</w:t>
      </w:r>
      <w:r w:rsidRPr="00AE7E78">
        <w:rPr>
          <w:rFonts w:cs="Arial"/>
        </w:rPr>
        <w:t>’s response</w:t>
      </w:r>
      <w:r>
        <w:rPr>
          <w:rFonts w:cs="Arial"/>
          <w:highlight w:val="lightGray"/>
        </w:rPr>
        <w:t>(</w:t>
      </w:r>
      <w:r w:rsidRPr="00C80E22">
        <w:rPr>
          <w:rFonts w:cs="Arial"/>
          <w:highlight w:val="lightGray"/>
        </w:rPr>
        <w:t>s</w:t>
      </w:r>
      <w:r>
        <w:rPr>
          <w:rFonts w:cs="Arial"/>
          <w:highlight w:val="lightGray"/>
        </w:rPr>
        <w:t>)</w:t>
      </w:r>
      <w:r>
        <w:rPr>
          <w:rFonts w:cs="Arial"/>
          <w:b/>
          <w:color w:val="0033CC"/>
        </w:rPr>
        <w:t xml:space="preserve"> </w:t>
      </w:r>
      <w:r>
        <w:rPr>
          <w:rFonts w:cs="Arial"/>
          <w:highlight w:val="lightGray"/>
        </w:rPr>
        <w:t>(</w:t>
      </w:r>
      <w:r w:rsidRPr="00C80E22">
        <w:rPr>
          <w:rFonts w:cs="Arial"/>
          <w:highlight w:val="lightGray"/>
        </w:rPr>
        <w:t>was/were</w:t>
      </w:r>
      <w:r>
        <w:rPr>
          <w:rFonts w:cs="Arial"/>
          <w:highlight w:val="lightGray"/>
        </w:rPr>
        <w:t>)</w:t>
      </w:r>
      <w:r w:rsidRPr="00AE7E78">
        <w:rPr>
          <w:rFonts w:cs="Arial"/>
        </w:rPr>
        <w:t xml:space="preserve"> </w:t>
      </w:r>
      <w:r>
        <w:rPr>
          <w:rFonts w:cs="Arial"/>
        </w:rPr>
        <w:t xml:space="preserve">not subjected </w:t>
      </w:r>
      <w:r w:rsidRPr="00AE7E78">
        <w:rPr>
          <w:rFonts w:cs="Arial"/>
        </w:rPr>
        <w:t xml:space="preserve">to the </w:t>
      </w:r>
      <w:r>
        <w:rPr>
          <w:rFonts w:cs="Arial"/>
        </w:rPr>
        <w:t xml:space="preserve">other </w:t>
      </w:r>
      <w:r w:rsidRPr="00AE7E78">
        <w:rPr>
          <w:rFonts w:cs="Arial"/>
        </w:rPr>
        <w:t xml:space="preserve">auditing procedures applied in the audit of compliance and, accordingly, we express no opinion on </w:t>
      </w:r>
      <w:r>
        <w:rPr>
          <w:rFonts w:cs="Arial"/>
        </w:rPr>
        <w:t>the response</w:t>
      </w:r>
      <w:r>
        <w:rPr>
          <w:rFonts w:cs="Arial"/>
          <w:highlight w:val="lightGray"/>
        </w:rPr>
        <w:t>(</w:t>
      </w:r>
      <w:r w:rsidRPr="00C80E22">
        <w:rPr>
          <w:rFonts w:cs="Arial"/>
          <w:highlight w:val="lightGray"/>
        </w:rPr>
        <w:t>s</w:t>
      </w:r>
      <w:r>
        <w:rPr>
          <w:rFonts w:cs="Arial"/>
          <w:highlight w:val="lightGray"/>
        </w:rPr>
        <w:t>)</w:t>
      </w:r>
      <w:r w:rsidRPr="00AE7E78">
        <w:rPr>
          <w:rFonts w:cs="Arial"/>
        </w:rPr>
        <w:t>.</w:t>
      </w:r>
      <w:r>
        <w:rPr>
          <w:rStyle w:val="FootnoteReference"/>
          <w:rFonts w:cs="Arial"/>
        </w:rPr>
        <w:footnoteReference w:id="5"/>
      </w:r>
      <w:r w:rsidRPr="00AE7E78">
        <w:rPr>
          <w:rFonts w:cs="Arial"/>
        </w:rPr>
        <w:t xml:space="preserve"> </w:t>
      </w:r>
    </w:p>
    <w:p w14:paraId="2B1D09B4" w14:textId="77777777" w:rsidR="007A5EC6" w:rsidRDefault="007A5EC6" w:rsidP="007A5EC6">
      <w:pPr>
        <w:jc w:val="both"/>
        <w:rPr>
          <w:rFonts w:cs="Arial"/>
          <w:lang w:eastAsia="ja-JP"/>
        </w:rPr>
      </w:pPr>
    </w:p>
    <w:p w14:paraId="140A0713" w14:textId="77777777" w:rsidR="007A5EC6" w:rsidRPr="00AE7E78" w:rsidRDefault="007A5EC6" w:rsidP="007A5EC6">
      <w:pPr>
        <w:jc w:val="both"/>
        <w:rPr>
          <w:rFonts w:cs="Arial"/>
          <w:lang w:eastAsia="ja-JP"/>
        </w:rPr>
      </w:pPr>
      <w:r>
        <w:rPr>
          <w:rFonts w:cs="Arial"/>
          <w:lang w:eastAsia="ja-JP"/>
        </w:rPr>
        <w:t xml:space="preserve">The purpose of this report on internal control over compliance is solely to </w:t>
      </w:r>
      <w:r w:rsidRPr="00AE7E78">
        <w:rPr>
          <w:rFonts w:cs="Arial"/>
          <w:lang w:eastAsia="ja-JP"/>
        </w:rPr>
        <w:t xml:space="preserve">describe the scope of our </w:t>
      </w:r>
      <w:r>
        <w:rPr>
          <w:rFonts w:cs="Arial"/>
          <w:lang w:eastAsia="ja-JP"/>
        </w:rPr>
        <w:t xml:space="preserve">testing of </w:t>
      </w:r>
      <w:r w:rsidRPr="00AE7E78">
        <w:rPr>
          <w:rFonts w:cs="Arial"/>
          <w:lang w:eastAsia="ja-JP"/>
        </w:rPr>
        <w:t>internal control over compliance and the results of this testing based on</w:t>
      </w:r>
      <w:r>
        <w:rPr>
          <w:rFonts w:cs="Arial"/>
          <w:lang w:eastAsia="ja-JP"/>
        </w:rPr>
        <w:t xml:space="preserve"> the requirements of the</w:t>
      </w:r>
      <w:r w:rsidRPr="00AE7E78">
        <w:rPr>
          <w:rFonts w:cs="Arial"/>
          <w:lang w:eastAsia="ja-JP"/>
        </w:rPr>
        <w:t xml:space="preserve"> Uniform Guidance. Accordingly, this report is not suitable for any other purpose. </w:t>
      </w:r>
    </w:p>
    <w:p w14:paraId="5FBE1EB8" w14:textId="54F5B723" w:rsidR="00D81D5C" w:rsidRDefault="00D81D5C" w:rsidP="007A5EC6">
      <w:pPr>
        <w:jc w:val="center"/>
        <w:rPr>
          <w:rFonts w:cs="Arial"/>
          <w:b/>
          <w:i/>
          <w:iCs/>
          <w:color w:val="002060"/>
          <w:lang w:eastAsia="ja-JP"/>
        </w:rPr>
      </w:pPr>
      <w:r>
        <w:rPr>
          <w:rFonts w:cs="Arial"/>
          <w:b/>
          <w:i/>
          <w:iCs/>
          <w:color w:val="002060"/>
          <w:lang w:eastAsia="ja-JP"/>
        </w:rPr>
        <w:br w:type="page"/>
      </w:r>
    </w:p>
    <w:p w14:paraId="1BAD693D" w14:textId="77777777" w:rsidR="007A5EC6" w:rsidRPr="00B95039" w:rsidRDefault="007A5EC6" w:rsidP="007A5EC6">
      <w:pPr>
        <w:jc w:val="center"/>
        <w:rPr>
          <w:rFonts w:cs="Arial"/>
          <w:i/>
          <w:iCs/>
          <w:color w:val="002060"/>
          <w:lang w:eastAsia="ja-JP"/>
        </w:rPr>
      </w:pPr>
      <w:r w:rsidRPr="00B95039">
        <w:rPr>
          <w:rFonts w:cs="Arial"/>
          <w:b/>
          <w:i/>
          <w:iCs/>
          <w:color w:val="002060"/>
          <w:lang w:eastAsia="ja-JP"/>
        </w:rPr>
        <w:lastRenderedPageBreak/>
        <w:t xml:space="preserve">Example 7: Material Weakness(es) </w:t>
      </w:r>
      <w:r w:rsidRPr="00B95039">
        <w:rPr>
          <w:rFonts w:cs="Arial"/>
          <w:b/>
          <w:i/>
          <w:iCs/>
          <w:color w:val="002060"/>
          <w:u w:val="single"/>
          <w:lang w:eastAsia="ja-JP"/>
        </w:rPr>
        <w:t>but no</w:t>
      </w:r>
      <w:r w:rsidRPr="00B95039">
        <w:rPr>
          <w:rFonts w:cs="Arial"/>
          <w:b/>
          <w:i/>
          <w:iCs/>
          <w:color w:val="002060"/>
          <w:lang w:eastAsia="ja-JP"/>
        </w:rPr>
        <w:t xml:space="preserve"> Significant Deficiency(</w:t>
      </w:r>
      <w:proofErr w:type="spellStart"/>
      <w:r w:rsidRPr="00B95039">
        <w:rPr>
          <w:rFonts w:cs="Arial"/>
          <w:b/>
          <w:i/>
          <w:iCs/>
          <w:color w:val="002060"/>
          <w:lang w:eastAsia="ja-JP"/>
        </w:rPr>
        <w:t>ies</w:t>
      </w:r>
      <w:proofErr w:type="spellEnd"/>
      <w:r w:rsidRPr="00B95039">
        <w:rPr>
          <w:rFonts w:cs="Arial"/>
          <w:b/>
          <w:i/>
          <w:iCs/>
          <w:color w:val="002060"/>
          <w:lang w:eastAsia="ja-JP"/>
        </w:rPr>
        <w:t>)</w:t>
      </w:r>
    </w:p>
    <w:p w14:paraId="66AB0E51" w14:textId="77777777" w:rsidR="007A5EC6" w:rsidRPr="00AE7E78" w:rsidRDefault="007A5EC6" w:rsidP="007A5EC6">
      <w:pPr>
        <w:jc w:val="center"/>
        <w:rPr>
          <w:rFonts w:cs="Arial"/>
          <w:lang w:eastAsia="ja-JP"/>
        </w:rPr>
      </w:pPr>
    </w:p>
    <w:p w14:paraId="4B512C5E" w14:textId="77777777" w:rsidR="007A5EC6" w:rsidRPr="00AE7E78" w:rsidRDefault="007A5EC6" w:rsidP="007A5EC6">
      <w:pPr>
        <w:jc w:val="center"/>
        <w:rPr>
          <w:rFonts w:cs="Arial"/>
          <w:lang w:eastAsia="ja-JP"/>
        </w:rPr>
      </w:pPr>
    </w:p>
    <w:p w14:paraId="041FDE0E" w14:textId="77777777" w:rsidR="007A5EC6" w:rsidRPr="004A2860" w:rsidRDefault="007A5EC6" w:rsidP="007A5EC6">
      <w:pPr>
        <w:rPr>
          <w:rFonts w:cs="Arial"/>
          <w:b/>
          <w:lang w:eastAsia="ja-JP"/>
        </w:rPr>
      </w:pPr>
      <w:r w:rsidRPr="004A2860">
        <w:rPr>
          <w:rFonts w:cs="Arial"/>
          <w:b/>
          <w:lang w:eastAsia="ja-JP"/>
        </w:rPr>
        <w:t>Report on Internal Control over Compliance</w:t>
      </w:r>
    </w:p>
    <w:p w14:paraId="559672A3" w14:textId="77777777" w:rsidR="007A5EC6" w:rsidRPr="00AE7E78" w:rsidRDefault="007A5EC6" w:rsidP="007A5EC6">
      <w:pPr>
        <w:rPr>
          <w:rFonts w:cs="Arial"/>
          <w:b/>
          <w:i/>
          <w:lang w:eastAsia="ja-JP"/>
        </w:rPr>
      </w:pPr>
    </w:p>
    <w:p w14:paraId="07B8AFDC" w14:textId="77777777" w:rsidR="007A5EC6" w:rsidRPr="007F4341" w:rsidRDefault="007A5EC6" w:rsidP="007A5EC6">
      <w:pPr>
        <w:jc w:val="both"/>
        <w:rPr>
          <w:rFonts w:cs="Arial"/>
          <w:lang w:eastAsia="ja-JP"/>
        </w:rPr>
      </w:pPr>
      <w:r w:rsidRPr="007F4341">
        <w:rPr>
          <w:rFonts w:cs="Arial"/>
        </w:rPr>
        <w:t xml:space="preserve">Our consideration of internal control over compliance was for the limited purpose described in the </w:t>
      </w:r>
      <w:r w:rsidRPr="001B7C2D">
        <w:rPr>
          <w:rFonts w:cs="Arial"/>
          <w:i/>
        </w:rPr>
        <w:t xml:space="preserve">Auditor’s Responsibilities for the Audit of Compliance </w:t>
      </w:r>
      <w:r w:rsidRPr="007F4341">
        <w:rPr>
          <w:rFonts w:cs="Arial"/>
        </w:rPr>
        <w:t>section above and was not designed to identify all deficiencies in internal control over compliance that might be material weaknesses or significant deficiencies in internal control over compliance</w:t>
      </w:r>
      <w:r w:rsidRPr="007F4341">
        <w:t xml:space="preserve"> </w:t>
      </w:r>
      <w:r w:rsidRPr="007F4341">
        <w:rPr>
          <w:rFonts w:cs="Arial"/>
        </w:rPr>
        <w:t xml:space="preserve">and therefore, material weaknesses or significant deficiencies may exist that were not identified. </w:t>
      </w:r>
      <w:r w:rsidRPr="007F4341">
        <w:rPr>
          <w:rFonts w:cs="Arial"/>
          <w:lang w:eastAsia="ja-JP"/>
        </w:rPr>
        <w:t xml:space="preserve">However, as discussed below, we did identify </w:t>
      </w:r>
      <w:r>
        <w:rPr>
          <w:rFonts w:cs="Arial"/>
          <w:highlight w:val="lightGray"/>
          <w:lang w:eastAsia="ja-JP"/>
        </w:rPr>
        <w:t>(a)</w:t>
      </w:r>
      <w:r>
        <w:rPr>
          <w:rFonts w:cs="Arial"/>
          <w:lang w:eastAsia="ja-JP"/>
        </w:rPr>
        <w:t xml:space="preserve"> </w:t>
      </w:r>
      <w:r w:rsidRPr="007F4341">
        <w:rPr>
          <w:rFonts w:cs="Arial"/>
          <w:lang w:eastAsia="ja-JP"/>
        </w:rPr>
        <w:t xml:space="preserve">certain </w:t>
      </w:r>
      <w:proofErr w:type="spellStart"/>
      <w:r w:rsidRPr="007F4341">
        <w:rPr>
          <w:rFonts w:cs="Arial"/>
          <w:lang w:eastAsia="ja-JP"/>
        </w:rPr>
        <w:t>deficienc</w:t>
      </w:r>
      <w:proofErr w:type="spellEnd"/>
      <w:r>
        <w:rPr>
          <w:rFonts w:cs="Arial"/>
          <w:highlight w:val="lightGray"/>
          <w:lang w:eastAsia="ja-JP"/>
        </w:rPr>
        <w:t>(y/</w:t>
      </w:r>
      <w:proofErr w:type="spellStart"/>
      <w:r w:rsidRPr="008465B2">
        <w:rPr>
          <w:rFonts w:cs="Arial"/>
          <w:highlight w:val="lightGray"/>
          <w:lang w:eastAsia="ja-JP"/>
        </w:rPr>
        <w:t>ies</w:t>
      </w:r>
      <w:proofErr w:type="spellEnd"/>
      <w:r>
        <w:rPr>
          <w:rFonts w:cs="Arial"/>
          <w:highlight w:val="lightGray"/>
          <w:lang w:eastAsia="ja-JP"/>
        </w:rPr>
        <w:t>)</w:t>
      </w:r>
      <w:r>
        <w:rPr>
          <w:rFonts w:cs="Arial"/>
          <w:lang w:eastAsia="ja-JP"/>
        </w:rPr>
        <w:t xml:space="preserve"> </w:t>
      </w:r>
      <w:r w:rsidRPr="007F4341">
        <w:rPr>
          <w:rFonts w:cs="Arial"/>
          <w:lang w:eastAsia="ja-JP"/>
        </w:rPr>
        <w:t xml:space="preserve">in internal control over compliance that we consider to be </w:t>
      </w:r>
      <w:r>
        <w:rPr>
          <w:rFonts w:cs="Arial"/>
          <w:highlight w:val="lightGray"/>
          <w:lang w:eastAsia="ja-JP"/>
        </w:rPr>
        <w:t>(a)</w:t>
      </w:r>
      <w:r>
        <w:rPr>
          <w:rFonts w:cs="Arial"/>
          <w:lang w:eastAsia="ja-JP"/>
        </w:rPr>
        <w:t xml:space="preserve"> </w:t>
      </w:r>
      <w:r w:rsidRPr="007F4341">
        <w:rPr>
          <w:rFonts w:cs="Arial"/>
          <w:lang w:eastAsia="ja-JP"/>
        </w:rPr>
        <w:t>material weakness</w:t>
      </w:r>
      <w:r>
        <w:rPr>
          <w:rFonts w:cs="Arial"/>
          <w:highlight w:val="lightGray"/>
          <w:lang w:eastAsia="ja-JP"/>
        </w:rPr>
        <w:t>(</w:t>
      </w:r>
      <w:r w:rsidRPr="000B6948">
        <w:rPr>
          <w:rFonts w:cs="Arial"/>
          <w:highlight w:val="lightGray"/>
          <w:lang w:eastAsia="ja-JP"/>
        </w:rPr>
        <w:t>es</w:t>
      </w:r>
      <w:r>
        <w:rPr>
          <w:rFonts w:cs="Arial"/>
          <w:highlight w:val="lightGray"/>
          <w:lang w:eastAsia="ja-JP"/>
        </w:rPr>
        <w:t>)</w:t>
      </w:r>
      <w:r w:rsidRPr="007F4341">
        <w:rPr>
          <w:rFonts w:cs="Arial"/>
          <w:lang w:eastAsia="ja-JP"/>
        </w:rPr>
        <w:t xml:space="preserve">. </w:t>
      </w:r>
    </w:p>
    <w:p w14:paraId="533F39D3" w14:textId="77777777" w:rsidR="007A5EC6" w:rsidRPr="007F4341" w:rsidRDefault="007A5EC6" w:rsidP="007A5EC6">
      <w:pPr>
        <w:jc w:val="both"/>
        <w:rPr>
          <w:rFonts w:cs="Arial"/>
        </w:rPr>
      </w:pPr>
    </w:p>
    <w:p w14:paraId="3B9A489E" w14:textId="77777777" w:rsidR="007A5EC6" w:rsidRDefault="007A5EC6" w:rsidP="007A5EC6">
      <w:pPr>
        <w:autoSpaceDE w:val="0"/>
        <w:autoSpaceDN w:val="0"/>
        <w:adjustRightInd w:val="0"/>
        <w:jc w:val="both"/>
        <w:rPr>
          <w:rFonts w:cs="Arial"/>
        </w:rPr>
      </w:pPr>
      <w:r w:rsidRPr="007F4341">
        <w:rPr>
          <w:rFonts w:cs="Arial"/>
        </w:rPr>
        <w:t xml:space="preserve">A </w:t>
      </w:r>
      <w:r w:rsidRPr="007F4341">
        <w:rPr>
          <w:rFonts w:cs="Arial"/>
          <w:i/>
          <w:iCs/>
        </w:rPr>
        <w:t xml:space="preserve">deficiency in internal control over compliance </w:t>
      </w:r>
      <w:r w:rsidRPr="007F4341">
        <w:rPr>
          <w:rFonts w:cs="Arial"/>
        </w:rPr>
        <w:t xml:space="preserve">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7F4341">
        <w:rPr>
          <w:rFonts w:cs="Arial"/>
          <w:i/>
          <w:iCs/>
        </w:rPr>
        <w:t xml:space="preserve">material weakness in internal control over compliance </w:t>
      </w:r>
      <w:r w:rsidRPr="007F4341">
        <w:rPr>
          <w:rFonts w:cs="Arial"/>
        </w:rPr>
        <w:t xml:space="preserve">is a deficiency, or combination of deficiencies, in internal control over compliance, such that there is a reasonable possibility that material noncompliance with a type of compliance requirement of a federal program will not be prevented, or detected and corrected, on a timely basis. A </w:t>
      </w:r>
      <w:r w:rsidRPr="007F4341">
        <w:rPr>
          <w:rFonts w:cs="Arial"/>
          <w:i/>
          <w:iCs/>
        </w:rPr>
        <w:t xml:space="preserve">significant deficiency in internal control over compliance </w:t>
      </w:r>
      <w:r w:rsidRPr="007F4341">
        <w:rPr>
          <w:rFonts w:cs="Arial"/>
        </w:rPr>
        <w:t>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w:t>
      </w:r>
      <w:r w:rsidRPr="00AE7E78">
        <w:rPr>
          <w:rFonts w:cs="Arial"/>
        </w:rPr>
        <w:t>h governance</w:t>
      </w:r>
      <w:r w:rsidRPr="00AE7E78">
        <w:rPr>
          <w:rFonts w:cs="Arial"/>
          <w:b/>
        </w:rPr>
        <w:t>.</w:t>
      </w:r>
      <w:r>
        <w:rPr>
          <w:rFonts w:cs="Arial"/>
          <w:b/>
        </w:rPr>
        <w:t xml:space="preserve"> </w:t>
      </w:r>
      <w:r w:rsidRPr="006E7C4E">
        <w:rPr>
          <w:rFonts w:cs="Arial"/>
        </w:rPr>
        <w:t xml:space="preserve">We consider the </w:t>
      </w:r>
      <w:proofErr w:type="spellStart"/>
      <w:r w:rsidRPr="006E7C4E">
        <w:rPr>
          <w:rFonts w:cs="Arial"/>
        </w:rPr>
        <w:t>deficienc</w:t>
      </w:r>
      <w:proofErr w:type="spellEnd"/>
      <w:r>
        <w:rPr>
          <w:rFonts w:cs="Arial"/>
          <w:highlight w:val="lightGray"/>
          <w:lang w:eastAsia="ja-JP"/>
        </w:rPr>
        <w:t>(y/</w:t>
      </w:r>
      <w:proofErr w:type="spellStart"/>
      <w:r w:rsidRPr="008465B2">
        <w:rPr>
          <w:rFonts w:cs="Arial"/>
          <w:highlight w:val="lightGray"/>
          <w:lang w:eastAsia="ja-JP"/>
        </w:rPr>
        <w:t>ies</w:t>
      </w:r>
      <w:proofErr w:type="spellEnd"/>
      <w:r>
        <w:rPr>
          <w:rFonts w:cs="Arial"/>
          <w:highlight w:val="lightGray"/>
          <w:lang w:eastAsia="ja-JP"/>
        </w:rPr>
        <w:t>)</w:t>
      </w:r>
      <w:r>
        <w:rPr>
          <w:rFonts w:cs="Arial"/>
          <w:lang w:eastAsia="ja-JP"/>
        </w:rPr>
        <w:t xml:space="preserve"> </w:t>
      </w:r>
      <w:r w:rsidRPr="006E7C4E">
        <w:rPr>
          <w:rFonts w:cs="Arial"/>
        </w:rPr>
        <w:t xml:space="preserve">in internal control over compliance described in the accompanying schedule of findings </w:t>
      </w:r>
      <w:r>
        <w:rPr>
          <w:rFonts w:cs="Arial"/>
          <w:highlight w:val="lightGray"/>
        </w:rPr>
        <w:t>(</w:t>
      </w:r>
      <w:r w:rsidRPr="006E7C4E">
        <w:rPr>
          <w:rFonts w:cs="Arial"/>
          <w:highlight w:val="lightGray"/>
        </w:rPr>
        <w:t>and questioned costs</w:t>
      </w:r>
      <w:r>
        <w:rPr>
          <w:rFonts w:cs="Arial"/>
          <w:highlight w:val="lightGray"/>
        </w:rPr>
        <w:t>)</w:t>
      </w:r>
      <w:r w:rsidRPr="006E7C4E">
        <w:rPr>
          <w:rFonts w:cs="Arial"/>
        </w:rPr>
        <w:t xml:space="preserve"> as item</w:t>
      </w:r>
      <w:r>
        <w:rPr>
          <w:rFonts w:cs="Arial"/>
          <w:highlight w:val="lightGray"/>
          <w:lang w:eastAsia="ja-JP"/>
        </w:rPr>
        <w:t>(</w:t>
      </w:r>
      <w:proofErr w:type="gramStart"/>
      <w:r>
        <w:rPr>
          <w:rFonts w:cs="Arial"/>
          <w:highlight w:val="lightGray"/>
          <w:lang w:eastAsia="ja-JP"/>
        </w:rPr>
        <w:t>s)</w:t>
      </w:r>
      <w:r w:rsidDel="0059192C">
        <w:rPr>
          <w:rFonts w:cs="Arial"/>
        </w:rPr>
        <w:t xml:space="preserve"> </w:t>
      </w:r>
      <w:r w:rsidRPr="000C0E45">
        <w:rPr>
          <w:rFonts w:cs="Arial"/>
        </w:rPr>
        <w:t xml:space="preserve"> </w:t>
      </w:r>
      <w:r w:rsidRPr="000C0E45">
        <w:rPr>
          <w:rFonts w:cs="Arial"/>
          <w:highlight w:val="lightGray"/>
        </w:rPr>
        <w:t>list</w:t>
      </w:r>
      <w:proofErr w:type="gramEnd"/>
      <w:r w:rsidRPr="000C0E45">
        <w:rPr>
          <w:rFonts w:cs="Arial"/>
          <w:highlight w:val="lightGray"/>
        </w:rPr>
        <w:t xml:space="preserve"> the reference numbers of the related findings</w:t>
      </w:r>
      <w:r>
        <w:rPr>
          <w:rFonts w:cs="Arial"/>
          <w:highlight w:val="lightGray"/>
        </w:rPr>
        <w:t xml:space="preserve"> (</w:t>
      </w:r>
      <w:r w:rsidRPr="000C0E45">
        <w:rPr>
          <w:rFonts w:cs="Arial"/>
          <w:highlight w:val="lightGray"/>
        </w:rPr>
        <w:t>for example</w:t>
      </w:r>
      <w:r>
        <w:rPr>
          <w:rFonts w:cs="Arial"/>
          <w:highlight w:val="lightGray"/>
        </w:rPr>
        <w:t>:</w:t>
      </w:r>
      <w:r w:rsidRPr="000C0E45">
        <w:rPr>
          <w:rFonts w:cs="Arial"/>
          <w:highlight w:val="lightGray"/>
        </w:rPr>
        <w:t xml:space="preserve"> 20XX-003, 20XX-004, and 20XX-005)</w:t>
      </w:r>
      <w:r w:rsidRPr="006E7C4E">
        <w:rPr>
          <w:rFonts w:cs="Arial"/>
        </w:rPr>
        <w:t xml:space="preserve">, to be </w:t>
      </w:r>
      <w:r>
        <w:rPr>
          <w:rFonts w:cs="Arial"/>
          <w:highlight w:val="lightGray"/>
          <w:lang w:eastAsia="ja-JP"/>
        </w:rPr>
        <w:t>(a)</w:t>
      </w:r>
      <w:r>
        <w:rPr>
          <w:rFonts w:cs="Arial"/>
          <w:lang w:eastAsia="ja-JP"/>
        </w:rPr>
        <w:t xml:space="preserve"> </w:t>
      </w:r>
      <w:r w:rsidRPr="007F4341">
        <w:rPr>
          <w:rFonts w:cs="Arial"/>
          <w:lang w:eastAsia="ja-JP"/>
        </w:rPr>
        <w:t>material weakness</w:t>
      </w:r>
      <w:r>
        <w:rPr>
          <w:rFonts w:cs="Arial"/>
          <w:highlight w:val="lightGray"/>
          <w:lang w:eastAsia="ja-JP"/>
        </w:rPr>
        <w:t>(</w:t>
      </w:r>
      <w:r w:rsidRPr="000B6948">
        <w:rPr>
          <w:rFonts w:cs="Arial"/>
          <w:highlight w:val="lightGray"/>
          <w:lang w:eastAsia="ja-JP"/>
        </w:rPr>
        <w:t>es</w:t>
      </w:r>
      <w:r>
        <w:rPr>
          <w:rFonts w:cs="Arial"/>
          <w:highlight w:val="lightGray"/>
          <w:lang w:eastAsia="ja-JP"/>
        </w:rPr>
        <w:t>)</w:t>
      </w:r>
      <w:r w:rsidRPr="007F4341">
        <w:rPr>
          <w:rFonts w:cs="Arial"/>
          <w:lang w:eastAsia="ja-JP"/>
        </w:rPr>
        <w:t>.</w:t>
      </w:r>
    </w:p>
    <w:p w14:paraId="28E09DA2" w14:textId="77777777" w:rsidR="007A5EC6" w:rsidRPr="00AE7E78" w:rsidRDefault="007A5EC6" w:rsidP="007A5EC6">
      <w:pPr>
        <w:autoSpaceDE w:val="0"/>
        <w:autoSpaceDN w:val="0"/>
        <w:adjustRightInd w:val="0"/>
        <w:jc w:val="both"/>
        <w:rPr>
          <w:rFonts w:cs="Arial"/>
          <w:color w:val="000000"/>
        </w:rPr>
      </w:pPr>
    </w:p>
    <w:p w14:paraId="4C0C0739" w14:textId="77777777" w:rsidR="007A5EC6" w:rsidRDefault="007A5EC6" w:rsidP="007A5EC6">
      <w:pPr>
        <w:jc w:val="both"/>
        <w:rPr>
          <w:rFonts w:cs="Arial"/>
          <w:lang w:eastAsia="ja-JP"/>
        </w:rPr>
      </w:pPr>
      <w:r>
        <w:rPr>
          <w:rFonts w:cs="Arial"/>
          <w:lang w:eastAsia="ja-JP"/>
        </w:rPr>
        <w:t>Our audit was not designed for the purpose of expressing an opinion on the effectiveness of internal control over compliance.  Accordingly, no such opinion is expressed.</w:t>
      </w:r>
    </w:p>
    <w:p w14:paraId="047DF877" w14:textId="77777777" w:rsidR="007A5EC6" w:rsidRDefault="007A5EC6" w:rsidP="007A5EC6">
      <w:pPr>
        <w:jc w:val="both"/>
        <w:rPr>
          <w:rFonts w:cs="Arial"/>
          <w:lang w:eastAsia="ja-JP"/>
        </w:rPr>
      </w:pPr>
    </w:p>
    <w:p w14:paraId="6FB1B024" w14:textId="77777777" w:rsidR="007A5EC6" w:rsidRDefault="007A5EC6" w:rsidP="007A5EC6">
      <w:pPr>
        <w:jc w:val="both"/>
        <w:rPr>
          <w:rFonts w:cs="Arial"/>
          <w:color w:val="C00000"/>
        </w:rPr>
      </w:pPr>
      <w:r w:rsidRPr="00C80E22">
        <w:rPr>
          <w:rFonts w:cs="Arial"/>
          <w:i/>
        </w:rPr>
        <w:t>Government Auditing Standards</w:t>
      </w:r>
      <w:r w:rsidRPr="00C80E22">
        <w:rPr>
          <w:rFonts w:cs="Arial"/>
        </w:rPr>
        <w:t xml:space="preserve"> requires the auditor to perform limited procedures on </w:t>
      </w:r>
      <w:r>
        <w:rPr>
          <w:rFonts w:cs="Arial"/>
        </w:rPr>
        <w:t>the</w:t>
      </w:r>
      <w:r w:rsidRPr="00AE7E78">
        <w:rPr>
          <w:rFonts w:cs="Arial"/>
        </w:rPr>
        <w:t xml:space="preserve"> </w:t>
      </w:r>
      <w:r w:rsidRPr="00C01D94">
        <w:rPr>
          <w:rFonts w:cs="Arial"/>
          <w:highlight w:val="lightGray"/>
        </w:rPr>
        <w:t>Entity</w:t>
      </w:r>
      <w:r w:rsidRPr="00AE7E78">
        <w:rPr>
          <w:rFonts w:cs="Arial"/>
        </w:rPr>
        <w:t>’s response</w:t>
      </w:r>
      <w:r>
        <w:rPr>
          <w:rFonts w:cs="Arial"/>
          <w:highlight w:val="lightGray"/>
        </w:rPr>
        <w:t>(</w:t>
      </w:r>
      <w:r w:rsidRPr="00C80E22">
        <w:rPr>
          <w:rFonts w:cs="Arial"/>
          <w:highlight w:val="lightGray"/>
        </w:rPr>
        <w:t>s</w:t>
      </w:r>
      <w:r>
        <w:rPr>
          <w:rFonts w:cs="Arial"/>
          <w:highlight w:val="lightGray"/>
        </w:rPr>
        <w:t>)</w:t>
      </w:r>
      <w:r w:rsidRPr="00C80E22">
        <w:rPr>
          <w:rFonts w:cs="Arial"/>
        </w:rPr>
        <w:t xml:space="preserve"> </w:t>
      </w:r>
      <w:r w:rsidRPr="00AE7E78">
        <w:rPr>
          <w:rFonts w:cs="Arial"/>
        </w:rPr>
        <w:t xml:space="preserve">to </w:t>
      </w:r>
      <w:r>
        <w:rPr>
          <w:rFonts w:cs="Arial"/>
        </w:rPr>
        <w:t>the</w:t>
      </w:r>
      <w:r w:rsidRPr="00AE7E78">
        <w:rPr>
          <w:rFonts w:cs="Arial"/>
        </w:rPr>
        <w:t xml:space="preserve"> </w:t>
      </w:r>
      <w:r>
        <w:rPr>
          <w:rFonts w:cs="Arial"/>
        </w:rPr>
        <w:t>internal control over compliance</w:t>
      </w:r>
      <w:r w:rsidRPr="00AE7E78">
        <w:rPr>
          <w:rFonts w:cs="Arial"/>
        </w:rPr>
        <w:t xml:space="preserve"> finding</w:t>
      </w:r>
      <w:r>
        <w:rPr>
          <w:rFonts w:cs="Arial"/>
          <w:highlight w:val="lightGray"/>
        </w:rPr>
        <w:t>(</w:t>
      </w:r>
      <w:r w:rsidRPr="00C80E22">
        <w:rPr>
          <w:rFonts w:cs="Arial"/>
          <w:highlight w:val="lightGray"/>
        </w:rPr>
        <w:t>s</w:t>
      </w:r>
      <w:r>
        <w:rPr>
          <w:rFonts w:cs="Arial"/>
          <w:highlight w:val="lightGray"/>
        </w:rPr>
        <w:t>)</w:t>
      </w:r>
      <w:r>
        <w:rPr>
          <w:rFonts w:cs="Arial"/>
          <w:color w:val="0033CC"/>
        </w:rPr>
        <w:t xml:space="preserve"> </w:t>
      </w:r>
      <w:r w:rsidRPr="00C80E22">
        <w:rPr>
          <w:rFonts w:cs="Arial"/>
        </w:rPr>
        <w:t>identified</w:t>
      </w:r>
      <w:r w:rsidRPr="00AE7E78">
        <w:rPr>
          <w:rFonts w:cs="Arial"/>
        </w:rPr>
        <w:t xml:space="preserve"> in </w:t>
      </w:r>
      <w:r>
        <w:rPr>
          <w:rFonts w:cs="Arial"/>
        </w:rPr>
        <w:t>our audit described in the</w:t>
      </w:r>
      <w:r w:rsidRPr="00AE7E78">
        <w:rPr>
          <w:rFonts w:cs="Arial"/>
        </w:rPr>
        <w:t xml:space="preserve"> accompanying schedule of </w:t>
      </w:r>
      <w:r w:rsidRPr="00AE7E78">
        <w:rPr>
          <w:rFonts w:cs="Arial"/>
          <w:lang w:eastAsia="ja-JP"/>
        </w:rPr>
        <w:t>findings</w:t>
      </w:r>
      <w:r>
        <w:rPr>
          <w:rFonts w:cs="Arial"/>
          <w:lang w:eastAsia="ja-JP"/>
        </w:rPr>
        <w:t xml:space="preserve"> </w:t>
      </w:r>
      <w:r>
        <w:rPr>
          <w:rFonts w:cs="Arial"/>
          <w:highlight w:val="lightGray"/>
          <w:lang w:eastAsia="ja-JP"/>
        </w:rPr>
        <w:t>(</w:t>
      </w:r>
      <w:r w:rsidRPr="00734784">
        <w:rPr>
          <w:rFonts w:cs="Arial"/>
          <w:highlight w:val="lightGray"/>
          <w:lang w:eastAsia="ja-JP"/>
        </w:rPr>
        <w:t>and questioned costs</w:t>
      </w:r>
      <w:r>
        <w:rPr>
          <w:rFonts w:cs="Arial"/>
          <w:highlight w:val="lightGray"/>
          <w:lang w:eastAsia="ja-JP"/>
        </w:rPr>
        <w:t>)</w:t>
      </w:r>
      <w:r>
        <w:rPr>
          <w:rFonts w:cs="Arial"/>
          <w:lang w:eastAsia="ja-JP"/>
        </w:rPr>
        <w:t xml:space="preserve"> </w:t>
      </w:r>
      <w:r>
        <w:rPr>
          <w:rFonts w:cs="Arial"/>
          <w:highlight w:val="lightGray"/>
          <w:lang w:eastAsia="ja-JP"/>
        </w:rPr>
        <w:t>(</w:t>
      </w:r>
      <w:r w:rsidRPr="00184753">
        <w:rPr>
          <w:rFonts w:cs="Arial"/>
          <w:highlight w:val="lightGray"/>
          <w:lang w:eastAsia="ja-JP"/>
        </w:rPr>
        <w:t>and/or corrective action plan</w:t>
      </w:r>
      <w:r>
        <w:rPr>
          <w:rFonts w:cs="Arial"/>
          <w:highlight w:val="lightGray"/>
          <w:lang w:eastAsia="ja-JP"/>
        </w:rPr>
        <w:t>)</w:t>
      </w:r>
      <w:r w:rsidRPr="00AE7E78">
        <w:rPr>
          <w:rFonts w:cs="Arial"/>
        </w:rPr>
        <w:t xml:space="preserve">. </w:t>
      </w:r>
      <w:r>
        <w:rPr>
          <w:rFonts w:cs="Arial"/>
        </w:rPr>
        <w:t>The</w:t>
      </w:r>
      <w:r w:rsidRPr="00AE7E78">
        <w:rPr>
          <w:rFonts w:cs="Arial"/>
        </w:rPr>
        <w:t xml:space="preserve"> </w:t>
      </w:r>
      <w:r w:rsidRPr="00C01D94">
        <w:rPr>
          <w:rFonts w:cs="Arial"/>
          <w:highlight w:val="lightGray"/>
        </w:rPr>
        <w:t>Entity</w:t>
      </w:r>
      <w:r w:rsidRPr="00AE7E78">
        <w:rPr>
          <w:rFonts w:cs="Arial"/>
        </w:rPr>
        <w:t>’s response</w:t>
      </w:r>
      <w:r>
        <w:rPr>
          <w:rFonts w:cs="Arial"/>
          <w:highlight w:val="lightGray"/>
        </w:rPr>
        <w:t>(</w:t>
      </w:r>
      <w:r w:rsidRPr="00C80E22">
        <w:rPr>
          <w:rFonts w:cs="Arial"/>
          <w:highlight w:val="lightGray"/>
        </w:rPr>
        <w:t>s</w:t>
      </w:r>
      <w:r>
        <w:rPr>
          <w:rFonts w:cs="Arial"/>
          <w:highlight w:val="lightGray"/>
        </w:rPr>
        <w:t>)</w:t>
      </w:r>
      <w:r>
        <w:rPr>
          <w:rFonts w:cs="Arial"/>
          <w:b/>
          <w:color w:val="0033CC"/>
        </w:rPr>
        <w:t xml:space="preserve"> </w:t>
      </w:r>
      <w:r>
        <w:rPr>
          <w:rFonts w:cs="Arial"/>
          <w:highlight w:val="lightGray"/>
        </w:rPr>
        <w:t>(</w:t>
      </w:r>
      <w:r w:rsidRPr="00C80E22">
        <w:rPr>
          <w:rFonts w:cs="Arial"/>
          <w:highlight w:val="lightGray"/>
        </w:rPr>
        <w:t>was/were</w:t>
      </w:r>
      <w:r>
        <w:rPr>
          <w:rFonts w:cs="Arial"/>
          <w:highlight w:val="lightGray"/>
        </w:rPr>
        <w:t>)</w:t>
      </w:r>
      <w:r w:rsidRPr="00AE7E78">
        <w:rPr>
          <w:rFonts w:cs="Arial"/>
        </w:rPr>
        <w:t xml:space="preserve"> </w:t>
      </w:r>
      <w:r>
        <w:rPr>
          <w:rFonts w:cs="Arial"/>
        </w:rPr>
        <w:t xml:space="preserve">not subjected </w:t>
      </w:r>
      <w:r w:rsidRPr="00AE7E78">
        <w:rPr>
          <w:rFonts w:cs="Arial"/>
        </w:rPr>
        <w:t xml:space="preserve">to the </w:t>
      </w:r>
      <w:r>
        <w:rPr>
          <w:rFonts w:cs="Arial"/>
        </w:rPr>
        <w:t xml:space="preserve">other </w:t>
      </w:r>
      <w:r w:rsidRPr="00AE7E78">
        <w:rPr>
          <w:rFonts w:cs="Arial"/>
        </w:rPr>
        <w:t xml:space="preserve">auditing procedures applied in the audit of compliance and, accordingly, we express no opinion on </w:t>
      </w:r>
      <w:r>
        <w:rPr>
          <w:rFonts w:cs="Arial"/>
        </w:rPr>
        <w:t>the response</w:t>
      </w:r>
      <w:r>
        <w:rPr>
          <w:rFonts w:cs="Arial"/>
          <w:highlight w:val="lightGray"/>
        </w:rPr>
        <w:t>(</w:t>
      </w:r>
      <w:r w:rsidRPr="00C80E22">
        <w:rPr>
          <w:rFonts w:cs="Arial"/>
          <w:highlight w:val="lightGray"/>
        </w:rPr>
        <w:t>s</w:t>
      </w:r>
      <w:r>
        <w:rPr>
          <w:rFonts w:cs="Arial"/>
          <w:highlight w:val="lightGray"/>
        </w:rPr>
        <w:t>)</w:t>
      </w:r>
      <w:r w:rsidRPr="00AE7E78">
        <w:rPr>
          <w:rFonts w:cs="Arial"/>
        </w:rPr>
        <w:t>.</w:t>
      </w:r>
      <w:r>
        <w:rPr>
          <w:rStyle w:val="FootnoteReference"/>
          <w:rFonts w:cs="Arial"/>
        </w:rPr>
        <w:footnoteReference w:id="6"/>
      </w:r>
      <w:r w:rsidRPr="00AE7E78">
        <w:rPr>
          <w:rFonts w:cs="Arial"/>
        </w:rPr>
        <w:t xml:space="preserve"> </w:t>
      </w:r>
      <w:r w:rsidRPr="00AE7E78">
        <w:rPr>
          <w:rFonts w:cs="Arial"/>
          <w:color w:val="C00000"/>
        </w:rPr>
        <w:t xml:space="preserve"> </w:t>
      </w:r>
    </w:p>
    <w:p w14:paraId="0EBF36CA" w14:textId="77777777" w:rsidR="007A5EC6" w:rsidRDefault="007A5EC6" w:rsidP="007A5EC6">
      <w:pPr>
        <w:jc w:val="both"/>
        <w:rPr>
          <w:rFonts w:cs="Arial"/>
          <w:lang w:eastAsia="ja-JP"/>
        </w:rPr>
      </w:pPr>
    </w:p>
    <w:p w14:paraId="58A59176" w14:textId="77777777" w:rsidR="007A5EC6" w:rsidRPr="00AE7E78" w:rsidRDefault="007A5EC6" w:rsidP="007A5EC6">
      <w:pPr>
        <w:jc w:val="both"/>
        <w:rPr>
          <w:rFonts w:cs="Arial"/>
          <w:b/>
          <w:lang w:eastAsia="ja-JP"/>
        </w:rPr>
      </w:pPr>
      <w:r>
        <w:rPr>
          <w:rFonts w:cs="Arial"/>
          <w:lang w:eastAsia="ja-JP"/>
        </w:rPr>
        <w:t xml:space="preserve">The purpose of this report on internal control over compliance is solely to </w:t>
      </w:r>
      <w:r w:rsidRPr="00AE7E78">
        <w:rPr>
          <w:rFonts w:cs="Arial"/>
          <w:lang w:eastAsia="ja-JP"/>
        </w:rPr>
        <w:t xml:space="preserve">describe the scope of our </w:t>
      </w:r>
      <w:r>
        <w:rPr>
          <w:rFonts w:cs="Arial"/>
          <w:lang w:eastAsia="ja-JP"/>
        </w:rPr>
        <w:t xml:space="preserve">testing of </w:t>
      </w:r>
      <w:r w:rsidRPr="00AE7E78">
        <w:rPr>
          <w:rFonts w:cs="Arial"/>
          <w:lang w:eastAsia="ja-JP"/>
        </w:rPr>
        <w:t>internal control over compliance and the results of this testing based on</w:t>
      </w:r>
      <w:r>
        <w:rPr>
          <w:rFonts w:cs="Arial"/>
          <w:lang w:eastAsia="ja-JP"/>
        </w:rPr>
        <w:t xml:space="preserve"> the requirements of the</w:t>
      </w:r>
      <w:r w:rsidRPr="00AE7E78">
        <w:rPr>
          <w:rFonts w:cs="Arial"/>
          <w:lang w:eastAsia="ja-JP"/>
        </w:rPr>
        <w:t xml:space="preserve"> Uniform Guidance. Accordingly, this report is not suitable for any other purpose. </w:t>
      </w:r>
    </w:p>
    <w:p w14:paraId="62CA50E7" w14:textId="05197549" w:rsidR="00D81D5C" w:rsidRDefault="00D81D5C" w:rsidP="007A5EC6">
      <w:pPr>
        <w:jc w:val="center"/>
        <w:rPr>
          <w:rFonts w:cs="Arial"/>
          <w:lang w:eastAsia="ja-JP"/>
        </w:rPr>
      </w:pPr>
      <w:r>
        <w:rPr>
          <w:rFonts w:cs="Arial"/>
          <w:lang w:eastAsia="ja-JP"/>
        </w:rPr>
        <w:br w:type="page"/>
      </w:r>
    </w:p>
    <w:p w14:paraId="068EA37C" w14:textId="0A5C5334" w:rsidR="007A5EC6" w:rsidRPr="00B95039" w:rsidRDefault="007A5EC6" w:rsidP="007A5EC6">
      <w:pPr>
        <w:jc w:val="center"/>
        <w:rPr>
          <w:rFonts w:cs="Arial"/>
          <w:i/>
          <w:iCs/>
          <w:color w:val="002060"/>
          <w:lang w:eastAsia="ja-JP"/>
        </w:rPr>
      </w:pPr>
      <w:r w:rsidRPr="00B95039">
        <w:rPr>
          <w:rFonts w:cs="Arial"/>
          <w:b/>
          <w:i/>
          <w:iCs/>
          <w:color w:val="002060"/>
          <w:lang w:eastAsia="ja-JP"/>
        </w:rPr>
        <w:lastRenderedPageBreak/>
        <w:t>Example 8: Significant Deficiency(</w:t>
      </w:r>
      <w:proofErr w:type="spellStart"/>
      <w:r w:rsidRPr="00B95039">
        <w:rPr>
          <w:rFonts w:cs="Arial"/>
          <w:b/>
          <w:i/>
          <w:iCs/>
          <w:color w:val="002060"/>
          <w:lang w:eastAsia="ja-JP"/>
        </w:rPr>
        <w:t>ies</w:t>
      </w:r>
      <w:proofErr w:type="spellEnd"/>
      <w:r w:rsidRPr="00B95039">
        <w:rPr>
          <w:rFonts w:cs="Arial"/>
          <w:b/>
          <w:i/>
          <w:iCs/>
          <w:color w:val="002060"/>
          <w:lang w:eastAsia="ja-JP"/>
        </w:rPr>
        <w:t xml:space="preserve">) </w:t>
      </w:r>
      <w:r w:rsidRPr="00B95039">
        <w:rPr>
          <w:rFonts w:cs="Arial"/>
          <w:b/>
          <w:i/>
          <w:iCs/>
          <w:color w:val="002060"/>
          <w:u w:val="single"/>
          <w:lang w:eastAsia="ja-JP"/>
        </w:rPr>
        <w:t>but no</w:t>
      </w:r>
      <w:r w:rsidRPr="00B95039">
        <w:rPr>
          <w:rFonts w:cs="Arial"/>
          <w:b/>
          <w:i/>
          <w:iCs/>
          <w:color w:val="002060"/>
          <w:lang w:eastAsia="ja-JP"/>
        </w:rPr>
        <w:t xml:space="preserve"> Material Weaknesses(es) </w:t>
      </w:r>
    </w:p>
    <w:p w14:paraId="29227F4D" w14:textId="77777777" w:rsidR="007A5EC6" w:rsidRPr="00B95039" w:rsidRDefault="007A5EC6" w:rsidP="007A5EC6">
      <w:pPr>
        <w:jc w:val="center"/>
        <w:rPr>
          <w:rFonts w:cs="Arial"/>
          <w:i/>
          <w:iCs/>
          <w:color w:val="002060"/>
          <w:lang w:eastAsia="ja-JP"/>
        </w:rPr>
      </w:pPr>
    </w:p>
    <w:p w14:paraId="2B7A69BE" w14:textId="77777777" w:rsidR="007A5EC6" w:rsidRPr="003B18D3" w:rsidRDefault="007A5EC6" w:rsidP="007A5EC6">
      <w:pPr>
        <w:rPr>
          <w:rFonts w:cs="Arial"/>
          <w:b/>
          <w:lang w:eastAsia="ja-JP"/>
        </w:rPr>
      </w:pPr>
      <w:r w:rsidRPr="003B18D3">
        <w:rPr>
          <w:rFonts w:cs="Arial"/>
          <w:b/>
          <w:lang w:eastAsia="ja-JP"/>
        </w:rPr>
        <w:t>Report on Internal Control over Compliance</w:t>
      </w:r>
    </w:p>
    <w:p w14:paraId="12375D6A" w14:textId="77777777" w:rsidR="007A5EC6" w:rsidRPr="00AE7E78" w:rsidRDefault="007A5EC6" w:rsidP="007A5EC6">
      <w:pPr>
        <w:jc w:val="center"/>
        <w:rPr>
          <w:rFonts w:cs="Arial"/>
          <w:b/>
          <w:lang w:eastAsia="ja-JP"/>
        </w:rPr>
      </w:pPr>
    </w:p>
    <w:p w14:paraId="7107789B" w14:textId="77777777" w:rsidR="007A5EC6" w:rsidRPr="00AE7E78" w:rsidRDefault="007A5EC6" w:rsidP="007A5EC6">
      <w:pPr>
        <w:jc w:val="both"/>
        <w:rPr>
          <w:rFonts w:cs="Arial"/>
          <w:lang w:eastAsia="ja-JP"/>
        </w:rPr>
      </w:pPr>
      <w:r w:rsidRPr="00AE7E78">
        <w:rPr>
          <w:rFonts w:cs="Arial"/>
        </w:rPr>
        <w:t xml:space="preserve">Our consideration of internal control over compliance was for the limited purpose described in the </w:t>
      </w:r>
      <w:r w:rsidRPr="0027015D">
        <w:rPr>
          <w:rFonts w:cs="Arial"/>
          <w:i/>
        </w:rPr>
        <w:t>Auditor’s Responsibilities for the Audit of Compliance</w:t>
      </w:r>
      <w:r w:rsidRPr="00AE7E78">
        <w:rPr>
          <w:rFonts w:cs="Arial"/>
        </w:rPr>
        <w:t xml:space="preserve"> section </w:t>
      </w:r>
      <w:r>
        <w:rPr>
          <w:rFonts w:cs="Arial"/>
        </w:rPr>
        <w:t xml:space="preserve">above </w:t>
      </w:r>
      <w:r w:rsidRPr="00AE7E78">
        <w:rPr>
          <w:rFonts w:cs="Arial"/>
        </w:rPr>
        <w:t xml:space="preserve">and </w:t>
      </w:r>
      <w:r>
        <w:rPr>
          <w:rFonts w:cs="Arial"/>
        </w:rPr>
        <w:t>was not designed to</w:t>
      </w:r>
      <w:r w:rsidRPr="00AE7E78">
        <w:rPr>
          <w:rFonts w:cs="Arial"/>
        </w:rPr>
        <w:t xml:space="preserve"> identify all deficiencies in internal control over compliance that might be material weaknesses or significant deficiencies</w:t>
      </w:r>
      <w:r>
        <w:rPr>
          <w:rFonts w:cs="Arial"/>
        </w:rPr>
        <w:t xml:space="preserve"> in internal control over compliance</w:t>
      </w:r>
      <w:r w:rsidRPr="003B18D3">
        <w:t xml:space="preserve"> </w:t>
      </w:r>
      <w:r w:rsidRPr="003B18D3">
        <w:rPr>
          <w:rFonts w:cs="Arial"/>
        </w:rPr>
        <w:t xml:space="preserve">and therefore, material weaknesses or significant deficiencies may exist that were not identified. </w:t>
      </w:r>
      <w:r>
        <w:rPr>
          <w:rFonts w:cs="Arial"/>
        </w:rPr>
        <w:t>We</w:t>
      </w:r>
      <w:r w:rsidRPr="00AE7E78">
        <w:rPr>
          <w:rFonts w:cs="Arial"/>
          <w:lang w:eastAsia="ja-JP"/>
        </w:rPr>
        <w:t xml:space="preserve"> did not identify any deficiencies in internal control over compliance that we consider to be material weaknesses. However, </w:t>
      </w:r>
      <w:r w:rsidRPr="004F3BBF">
        <w:rPr>
          <w:rFonts w:cs="Arial"/>
          <w:lang w:eastAsia="ja-JP"/>
        </w:rPr>
        <w:t xml:space="preserve">as discussed below, we did identify </w:t>
      </w:r>
      <w:r>
        <w:rPr>
          <w:rFonts w:cs="Arial"/>
          <w:highlight w:val="lightGray"/>
          <w:lang w:eastAsia="ja-JP"/>
        </w:rPr>
        <w:t>(</w:t>
      </w:r>
      <w:r w:rsidRPr="007F4341">
        <w:rPr>
          <w:rFonts w:cs="Arial"/>
          <w:highlight w:val="lightGray"/>
          <w:lang w:eastAsia="ja-JP"/>
        </w:rPr>
        <w:t>a</w:t>
      </w:r>
      <w:r>
        <w:rPr>
          <w:rFonts w:cs="Arial"/>
          <w:highlight w:val="lightGray"/>
          <w:lang w:eastAsia="ja-JP"/>
        </w:rPr>
        <w:t>)</w:t>
      </w:r>
      <w:r>
        <w:rPr>
          <w:rFonts w:cs="Arial"/>
          <w:lang w:eastAsia="ja-JP"/>
        </w:rPr>
        <w:t xml:space="preserve"> ce</w:t>
      </w:r>
      <w:r w:rsidRPr="004F3BBF">
        <w:rPr>
          <w:rFonts w:cs="Arial"/>
          <w:lang w:eastAsia="ja-JP"/>
        </w:rPr>
        <w:t>r</w:t>
      </w:r>
      <w:r>
        <w:rPr>
          <w:rFonts w:cs="Arial"/>
          <w:lang w:eastAsia="ja-JP"/>
        </w:rPr>
        <w:t xml:space="preserve">tain </w:t>
      </w:r>
      <w:proofErr w:type="spellStart"/>
      <w:r>
        <w:rPr>
          <w:rFonts w:cs="Arial"/>
          <w:lang w:eastAsia="ja-JP"/>
        </w:rPr>
        <w:t>deficienc</w:t>
      </w:r>
      <w:proofErr w:type="spellEnd"/>
      <w:r>
        <w:rPr>
          <w:rFonts w:cs="Arial"/>
          <w:highlight w:val="lightGray"/>
          <w:lang w:eastAsia="ja-JP"/>
        </w:rPr>
        <w:t>(y/</w:t>
      </w:r>
      <w:proofErr w:type="spellStart"/>
      <w:r w:rsidRPr="008465B2">
        <w:rPr>
          <w:rFonts w:cs="Arial"/>
          <w:highlight w:val="lightGray"/>
          <w:lang w:eastAsia="ja-JP"/>
        </w:rPr>
        <w:t>ies</w:t>
      </w:r>
      <w:proofErr w:type="spellEnd"/>
      <w:r>
        <w:rPr>
          <w:rFonts w:cs="Arial"/>
          <w:highlight w:val="lightGray"/>
          <w:lang w:eastAsia="ja-JP"/>
        </w:rPr>
        <w:t>)</w:t>
      </w:r>
      <w:r w:rsidRPr="004F3BBF">
        <w:rPr>
          <w:rFonts w:cs="Arial"/>
          <w:lang w:eastAsia="ja-JP"/>
        </w:rPr>
        <w:t xml:space="preserve"> in internal control over compliance that we consider to be </w:t>
      </w:r>
      <w:r>
        <w:rPr>
          <w:rFonts w:cs="Arial"/>
          <w:highlight w:val="lightGray"/>
          <w:lang w:eastAsia="ja-JP"/>
        </w:rPr>
        <w:t>(</w:t>
      </w:r>
      <w:r w:rsidRPr="008465B2">
        <w:rPr>
          <w:rFonts w:cs="Arial"/>
          <w:highlight w:val="lightGray"/>
          <w:lang w:eastAsia="ja-JP"/>
        </w:rPr>
        <w:t>a</w:t>
      </w:r>
      <w:r>
        <w:rPr>
          <w:rFonts w:cs="Arial"/>
          <w:highlight w:val="lightGray"/>
          <w:lang w:eastAsia="ja-JP"/>
        </w:rPr>
        <w:t>)</w:t>
      </w:r>
      <w:r>
        <w:rPr>
          <w:rFonts w:cs="Arial"/>
          <w:lang w:eastAsia="ja-JP"/>
        </w:rPr>
        <w:t xml:space="preserve"> </w:t>
      </w:r>
      <w:r w:rsidRPr="004F3BBF">
        <w:rPr>
          <w:rFonts w:cs="Arial"/>
          <w:lang w:eastAsia="ja-JP"/>
        </w:rPr>
        <w:t xml:space="preserve">significant </w:t>
      </w:r>
      <w:proofErr w:type="spellStart"/>
      <w:r w:rsidRPr="004F3BBF">
        <w:rPr>
          <w:rFonts w:cs="Arial"/>
          <w:lang w:eastAsia="ja-JP"/>
        </w:rPr>
        <w:t>deficienc</w:t>
      </w:r>
      <w:proofErr w:type="spellEnd"/>
      <w:r>
        <w:rPr>
          <w:rFonts w:cs="Arial"/>
          <w:highlight w:val="lightGray"/>
          <w:lang w:eastAsia="ja-JP"/>
        </w:rPr>
        <w:t>(y/</w:t>
      </w:r>
      <w:proofErr w:type="spellStart"/>
      <w:r w:rsidRPr="008465B2">
        <w:rPr>
          <w:rFonts w:cs="Arial"/>
          <w:highlight w:val="lightGray"/>
          <w:lang w:eastAsia="ja-JP"/>
        </w:rPr>
        <w:t>ies</w:t>
      </w:r>
      <w:proofErr w:type="spellEnd"/>
      <w:r>
        <w:rPr>
          <w:rFonts w:cs="Arial"/>
          <w:highlight w:val="lightGray"/>
          <w:lang w:eastAsia="ja-JP"/>
        </w:rPr>
        <w:t>)</w:t>
      </w:r>
      <w:r w:rsidRPr="004F3BBF">
        <w:rPr>
          <w:rFonts w:cs="Arial"/>
          <w:lang w:eastAsia="ja-JP"/>
        </w:rPr>
        <w:t>.</w:t>
      </w:r>
      <w:r>
        <w:rPr>
          <w:rFonts w:cs="Arial"/>
          <w:lang w:eastAsia="ja-JP"/>
        </w:rPr>
        <w:t xml:space="preserve"> </w:t>
      </w:r>
    </w:p>
    <w:p w14:paraId="46AACEFD" w14:textId="77777777" w:rsidR="007A5EC6" w:rsidRDefault="007A5EC6" w:rsidP="007A5EC6">
      <w:pPr>
        <w:jc w:val="both"/>
        <w:rPr>
          <w:rFonts w:cs="Arial"/>
        </w:rPr>
      </w:pPr>
    </w:p>
    <w:p w14:paraId="21D3A358" w14:textId="77777777" w:rsidR="007A5EC6" w:rsidRPr="006E7C4E" w:rsidRDefault="007A5EC6" w:rsidP="007A5EC6">
      <w:pPr>
        <w:jc w:val="both"/>
        <w:rPr>
          <w:rFonts w:cs="Arial"/>
        </w:rPr>
      </w:pPr>
      <w:r w:rsidRPr="00AE7E78">
        <w:rPr>
          <w:rFonts w:cs="Arial"/>
        </w:rPr>
        <w:t xml:space="preserve">A </w:t>
      </w:r>
      <w:r w:rsidRPr="00AE7E78">
        <w:rPr>
          <w:rFonts w:cs="Arial"/>
          <w:i/>
          <w:iCs/>
        </w:rPr>
        <w:t xml:space="preserve">deficiency in internal control over compliance </w:t>
      </w:r>
      <w:r w:rsidRPr="00AE7E78">
        <w:rPr>
          <w:rFonts w:cs="Arial"/>
        </w:rPr>
        <w:t xml:space="preserve">exists when the design or operation of a control over compliance does not allow management or employees, </w:t>
      </w:r>
      <w:r>
        <w:rPr>
          <w:rFonts w:cs="Arial"/>
        </w:rPr>
        <w:t>in the normal course of performing their</w:t>
      </w:r>
      <w:r w:rsidRPr="00AE7E78">
        <w:rPr>
          <w:rFonts w:cs="Arial"/>
        </w:rPr>
        <w:t xml:space="preserve"> assigned functions, to prevent, or detect and correct, noncompliance with a</w:t>
      </w:r>
      <w:r>
        <w:rPr>
          <w:rFonts w:cs="Arial"/>
        </w:rPr>
        <w:t xml:space="preserve"> type of compliance requirement of a</w:t>
      </w:r>
      <w:r w:rsidRPr="00AE7E78">
        <w:rPr>
          <w:rFonts w:cs="Arial"/>
        </w:rPr>
        <w:t xml:space="preserve"> federal program</w:t>
      </w:r>
      <w:r>
        <w:rPr>
          <w:rFonts w:cs="Arial"/>
        </w:rPr>
        <w:t xml:space="preserve"> on a timely basis</w:t>
      </w:r>
      <w:r w:rsidRPr="00AE7E78">
        <w:rPr>
          <w:rFonts w:cs="Arial"/>
        </w:rPr>
        <w:t xml:space="preserve">. A </w:t>
      </w:r>
      <w:r w:rsidRPr="00AE7E78">
        <w:rPr>
          <w:rFonts w:cs="Arial"/>
          <w:i/>
          <w:iCs/>
        </w:rPr>
        <w:t xml:space="preserve">material weakness in internal control over compliance </w:t>
      </w:r>
      <w:r w:rsidRPr="00AE7E78">
        <w:rPr>
          <w:rFonts w:cs="Arial"/>
        </w:rPr>
        <w:t xml:space="preserve">is a deficiency, or combination of deficiencies, in internal control over compliance, such that there is a reasonable possibility that material noncompliance with a </w:t>
      </w:r>
      <w:r>
        <w:rPr>
          <w:rFonts w:cs="Arial"/>
        </w:rPr>
        <w:t xml:space="preserve">type of compliance requirement of a </w:t>
      </w:r>
      <w:r w:rsidRPr="00AE7E78">
        <w:rPr>
          <w:rFonts w:cs="Arial"/>
        </w:rPr>
        <w:t>federal program will not be prevented, or detected and corrected</w:t>
      </w:r>
      <w:r>
        <w:rPr>
          <w:rFonts w:cs="Arial"/>
        </w:rPr>
        <w:t>, on a timely basis</w:t>
      </w:r>
      <w:r w:rsidRPr="00AE7E78">
        <w:rPr>
          <w:rFonts w:cs="Arial"/>
        </w:rPr>
        <w:t xml:space="preserve">. A </w:t>
      </w:r>
      <w:r w:rsidRPr="00AE7E78">
        <w:rPr>
          <w:rFonts w:cs="Arial"/>
          <w:i/>
          <w:iCs/>
        </w:rPr>
        <w:t xml:space="preserve">significant deficiency in internal control over compliance </w:t>
      </w:r>
      <w:r w:rsidRPr="00AE7E78">
        <w:rPr>
          <w:rFonts w:cs="Arial"/>
        </w:rPr>
        <w:t xml:space="preserve">is a deficiency, or a combination of deficiencies, in internal control over compliance with </w:t>
      </w:r>
      <w:r>
        <w:rPr>
          <w:rFonts w:cs="Arial"/>
        </w:rPr>
        <w:t xml:space="preserve">a type of compliance requirement of a </w:t>
      </w:r>
      <w:r w:rsidRPr="00AE7E78">
        <w:rPr>
          <w:rFonts w:cs="Arial"/>
        </w:rPr>
        <w:t>federal program that is less severe than a material weakness in internal control over compliance, yet important enough to merit attention by those charged with governance</w:t>
      </w:r>
      <w:r w:rsidRPr="00AE7E78">
        <w:rPr>
          <w:rFonts w:cs="Arial"/>
          <w:b/>
        </w:rPr>
        <w:t>.</w:t>
      </w:r>
      <w:r>
        <w:rPr>
          <w:rFonts w:cs="Arial"/>
          <w:b/>
        </w:rPr>
        <w:t xml:space="preserve"> </w:t>
      </w:r>
      <w:r>
        <w:rPr>
          <w:rFonts w:cs="Arial"/>
        </w:rPr>
        <w:t xml:space="preserve">We consider the </w:t>
      </w:r>
      <w:proofErr w:type="spellStart"/>
      <w:r>
        <w:rPr>
          <w:rFonts w:cs="Arial"/>
        </w:rPr>
        <w:t>deficienc</w:t>
      </w:r>
      <w:proofErr w:type="spellEnd"/>
      <w:r>
        <w:rPr>
          <w:rFonts w:cs="Arial"/>
          <w:highlight w:val="lightGray"/>
          <w:lang w:eastAsia="ja-JP"/>
        </w:rPr>
        <w:t>(y/</w:t>
      </w:r>
      <w:proofErr w:type="spellStart"/>
      <w:r w:rsidRPr="008465B2">
        <w:rPr>
          <w:rFonts w:cs="Arial"/>
          <w:highlight w:val="lightGray"/>
          <w:lang w:eastAsia="ja-JP"/>
        </w:rPr>
        <w:t>ies</w:t>
      </w:r>
      <w:proofErr w:type="spellEnd"/>
      <w:r>
        <w:rPr>
          <w:rFonts w:cs="Arial"/>
          <w:highlight w:val="lightGray"/>
          <w:lang w:eastAsia="ja-JP"/>
        </w:rPr>
        <w:t>)</w:t>
      </w:r>
      <w:r w:rsidRPr="006E7C4E">
        <w:rPr>
          <w:rFonts w:cs="Arial"/>
        </w:rPr>
        <w:t xml:space="preserve"> in internal control over compliance described in the accompanying schedule of findings </w:t>
      </w:r>
      <w:r>
        <w:rPr>
          <w:rFonts w:cs="Arial"/>
          <w:highlight w:val="lightGray"/>
        </w:rPr>
        <w:t>(</w:t>
      </w:r>
      <w:r w:rsidRPr="006E7C4E">
        <w:rPr>
          <w:rFonts w:cs="Arial"/>
          <w:highlight w:val="lightGray"/>
        </w:rPr>
        <w:t>and questioned costs</w:t>
      </w:r>
      <w:r>
        <w:rPr>
          <w:rFonts w:cs="Arial"/>
          <w:highlight w:val="lightGray"/>
        </w:rPr>
        <w:t>)</w:t>
      </w:r>
      <w:r w:rsidRPr="006E7C4E">
        <w:rPr>
          <w:rFonts w:cs="Arial"/>
        </w:rPr>
        <w:t xml:space="preserve"> as item</w:t>
      </w:r>
      <w:r>
        <w:rPr>
          <w:rFonts w:cs="Arial"/>
        </w:rPr>
        <w:t>(</w:t>
      </w:r>
      <w:r w:rsidRPr="006E7C4E">
        <w:rPr>
          <w:rFonts w:cs="Arial"/>
        </w:rPr>
        <w:t>s</w:t>
      </w:r>
      <w:r>
        <w:rPr>
          <w:rFonts w:cs="Arial"/>
        </w:rPr>
        <w:t>)</w:t>
      </w:r>
      <w:r w:rsidRPr="006E7C4E">
        <w:rPr>
          <w:rFonts w:cs="Arial"/>
        </w:rPr>
        <w:t xml:space="preserve"> </w:t>
      </w:r>
      <w:r w:rsidRPr="00A44618">
        <w:rPr>
          <w:rFonts w:cs="Arial"/>
          <w:highlight w:val="lightGray"/>
        </w:rPr>
        <w:t xml:space="preserve">list the reference numbers of the related findings </w:t>
      </w:r>
      <w:r>
        <w:rPr>
          <w:rFonts w:cs="Arial"/>
          <w:highlight w:val="lightGray"/>
        </w:rPr>
        <w:t>(</w:t>
      </w:r>
      <w:r w:rsidRPr="00A44618">
        <w:rPr>
          <w:rFonts w:cs="Arial"/>
          <w:highlight w:val="lightGray"/>
        </w:rPr>
        <w:t>for example</w:t>
      </w:r>
      <w:r>
        <w:rPr>
          <w:rFonts w:cs="Arial"/>
          <w:highlight w:val="lightGray"/>
        </w:rPr>
        <w:t>:</w:t>
      </w:r>
      <w:r w:rsidRPr="00A44618">
        <w:rPr>
          <w:rFonts w:cs="Arial"/>
          <w:highlight w:val="lightGray"/>
        </w:rPr>
        <w:t xml:space="preserve"> 20X</w:t>
      </w:r>
      <w:r>
        <w:rPr>
          <w:rFonts w:cs="Arial"/>
          <w:highlight w:val="lightGray"/>
        </w:rPr>
        <w:t>X</w:t>
      </w:r>
      <w:r w:rsidRPr="00A44618">
        <w:rPr>
          <w:rFonts w:cs="Arial"/>
          <w:highlight w:val="lightGray"/>
        </w:rPr>
        <w:t>-003, 20X</w:t>
      </w:r>
      <w:r>
        <w:rPr>
          <w:rFonts w:cs="Arial"/>
          <w:highlight w:val="lightGray"/>
        </w:rPr>
        <w:t>X</w:t>
      </w:r>
      <w:r w:rsidRPr="00A44618">
        <w:rPr>
          <w:rFonts w:cs="Arial"/>
          <w:highlight w:val="lightGray"/>
        </w:rPr>
        <w:t>-004, and 20X</w:t>
      </w:r>
      <w:r>
        <w:rPr>
          <w:rFonts w:cs="Arial"/>
          <w:highlight w:val="lightGray"/>
        </w:rPr>
        <w:t>X</w:t>
      </w:r>
      <w:r w:rsidRPr="00A44618">
        <w:rPr>
          <w:rFonts w:cs="Arial"/>
          <w:highlight w:val="lightGray"/>
        </w:rPr>
        <w:t>-005</w:t>
      </w:r>
      <w:r>
        <w:rPr>
          <w:rFonts w:cs="Arial"/>
          <w:highlight w:val="lightGray"/>
        </w:rPr>
        <w:t>)</w:t>
      </w:r>
      <w:r w:rsidRPr="006E7C4E">
        <w:rPr>
          <w:rFonts w:cs="Arial"/>
        </w:rPr>
        <w:t xml:space="preserve">, to be </w:t>
      </w:r>
      <w:r>
        <w:rPr>
          <w:rFonts w:cs="Arial"/>
          <w:highlight w:val="lightGray"/>
          <w:lang w:eastAsia="ja-JP"/>
        </w:rPr>
        <w:t>(</w:t>
      </w:r>
      <w:r w:rsidRPr="008465B2">
        <w:rPr>
          <w:rFonts w:cs="Arial"/>
          <w:highlight w:val="lightGray"/>
          <w:lang w:eastAsia="ja-JP"/>
        </w:rPr>
        <w:t>a</w:t>
      </w:r>
      <w:r>
        <w:rPr>
          <w:rFonts w:cs="Arial"/>
          <w:highlight w:val="lightGray"/>
          <w:lang w:eastAsia="ja-JP"/>
        </w:rPr>
        <w:t>)</w:t>
      </w:r>
      <w:r>
        <w:rPr>
          <w:rFonts w:cs="Arial"/>
          <w:lang w:eastAsia="ja-JP"/>
        </w:rPr>
        <w:t xml:space="preserve"> </w:t>
      </w:r>
      <w:r>
        <w:rPr>
          <w:rFonts w:cs="Arial"/>
        </w:rPr>
        <w:t xml:space="preserve">significant </w:t>
      </w:r>
      <w:proofErr w:type="spellStart"/>
      <w:r>
        <w:rPr>
          <w:rFonts w:cs="Arial"/>
        </w:rPr>
        <w:t>deficienc</w:t>
      </w:r>
      <w:proofErr w:type="spellEnd"/>
      <w:r>
        <w:rPr>
          <w:rFonts w:cs="Arial"/>
          <w:highlight w:val="lightGray"/>
          <w:lang w:eastAsia="ja-JP"/>
        </w:rPr>
        <w:t>(y/</w:t>
      </w:r>
      <w:proofErr w:type="spellStart"/>
      <w:r w:rsidRPr="008465B2">
        <w:rPr>
          <w:rFonts w:cs="Arial"/>
          <w:highlight w:val="lightGray"/>
          <w:lang w:eastAsia="ja-JP"/>
        </w:rPr>
        <w:t>ies</w:t>
      </w:r>
      <w:proofErr w:type="spellEnd"/>
      <w:r>
        <w:rPr>
          <w:rFonts w:cs="Arial"/>
          <w:highlight w:val="lightGray"/>
          <w:lang w:eastAsia="ja-JP"/>
        </w:rPr>
        <w:t>)</w:t>
      </w:r>
      <w:r w:rsidRPr="006E7C4E">
        <w:rPr>
          <w:rFonts w:cs="Arial"/>
        </w:rPr>
        <w:t>.</w:t>
      </w:r>
    </w:p>
    <w:p w14:paraId="4F2E1BDE" w14:textId="77777777" w:rsidR="007A5EC6" w:rsidRPr="00AE7E78" w:rsidRDefault="007A5EC6" w:rsidP="007A5EC6">
      <w:pPr>
        <w:jc w:val="both"/>
        <w:rPr>
          <w:rFonts w:cs="Arial"/>
          <w:lang w:eastAsia="ja-JP"/>
        </w:rPr>
      </w:pPr>
    </w:p>
    <w:p w14:paraId="36EFF6A1" w14:textId="77777777" w:rsidR="007A5EC6" w:rsidRDefault="007A5EC6" w:rsidP="007A5EC6">
      <w:pPr>
        <w:jc w:val="both"/>
        <w:rPr>
          <w:rFonts w:cs="Arial"/>
          <w:lang w:eastAsia="ja-JP"/>
        </w:rPr>
      </w:pPr>
      <w:r>
        <w:rPr>
          <w:rFonts w:cs="Arial"/>
          <w:lang w:eastAsia="ja-JP"/>
        </w:rPr>
        <w:t>Our audit was not designed for the purpose of expressing an opinion on the effectiveness of internal control over compliance.  Accordingly, no such opinion is expressed.</w:t>
      </w:r>
    </w:p>
    <w:p w14:paraId="2ED5564E" w14:textId="77777777" w:rsidR="007A5EC6" w:rsidRDefault="007A5EC6" w:rsidP="007A5EC6">
      <w:pPr>
        <w:jc w:val="both"/>
        <w:rPr>
          <w:rFonts w:cs="Arial"/>
          <w:lang w:eastAsia="ja-JP"/>
        </w:rPr>
      </w:pPr>
    </w:p>
    <w:p w14:paraId="495CC3AE" w14:textId="77777777" w:rsidR="007A5EC6" w:rsidRDefault="007A5EC6" w:rsidP="007A5EC6">
      <w:pPr>
        <w:jc w:val="both"/>
        <w:rPr>
          <w:rFonts w:cs="Arial"/>
          <w:color w:val="C00000"/>
        </w:rPr>
      </w:pPr>
      <w:r w:rsidRPr="00C80E22">
        <w:rPr>
          <w:rFonts w:cs="Arial"/>
          <w:i/>
        </w:rPr>
        <w:t>Government Auditing Standards</w:t>
      </w:r>
      <w:r w:rsidRPr="00C80E22">
        <w:rPr>
          <w:rFonts w:cs="Arial"/>
        </w:rPr>
        <w:t xml:space="preserve"> requires the auditor to perform limited procedures on </w:t>
      </w:r>
      <w:r>
        <w:rPr>
          <w:rFonts w:cs="Arial"/>
        </w:rPr>
        <w:t>the</w:t>
      </w:r>
      <w:r w:rsidRPr="00AE7E78">
        <w:rPr>
          <w:rFonts w:cs="Arial"/>
        </w:rPr>
        <w:t xml:space="preserve"> </w:t>
      </w:r>
      <w:r w:rsidRPr="00C01D94">
        <w:rPr>
          <w:rFonts w:cs="Arial"/>
          <w:highlight w:val="lightGray"/>
        </w:rPr>
        <w:t>Entity</w:t>
      </w:r>
      <w:r w:rsidRPr="00AE7E78">
        <w:rPr>
          <w:rFonts w:cs="Arial"/>
        </w:rPr>
        <w:t>’s response</w:t>
      </w:r>
      <w:r>
        <w:rPr>
          <w:rFonts w:cs="Arial"/>
          <w:highlight w:val="lightGray"/>
        </w:rPr>
        <w:t>(</w:t>
      </w:r>
      <w:r w:rsidRPr="00C80E22">
        <w:rPr>
          <w:rFonts w:cs="Arial"/>
          <w:highlight w:val="lightGray"/>
        </w:rPr>
        <w:t>s</w:t>
      </w:r>
      <w:r>
        <w:rPr>
          <w:rFonts w:cs="Arial"/>
          <w:highlight w:val="lightGray"/>
        </w:rPr>
        <w:t>)</w:t>
      </w:r>
      <w:r w:rsidRPr="00C80E22">
        <w:rPr>
          <w:rFonts w:cs="Arial"/>
        </w:rPr>
        <w:t xml:space="preserve"> </w:t>
      </w:r>
      <w:r w:rsidRPr="00AE7E78">
        <w:rPr>
          <w:rFonts w:cs="Arial"/>
        </w:rPr>
        <w:t xml:space="preserve">to </w:t>
      </w:r>
      <w:r>
        <w:rPr>
          <w:rFonts w:cs="Arial"/>
        </w:rPr>
        <w:t>the</w:t>
      </w:r>
      <w:r w:rsidRPr="00AE7E78">
        <w:rPr>
          <w:rFonts w:cs="Arial"/>
        </w:rPr>
        <w:t xml:space="preserve"> </w:t>
      </w:r>
      <w:r>
        <w:rPr>
          <w:rFonts w:cs="Arial"/>
        </w:rPr>
        <w:t xml:space="preserve">internal control over compliance </w:t>
      </w:r>
      <w:r w:rsidRPr="00AE7E78">
        <w:rPr>
          <w:rFonts w:cs="Arial"/>
        </w:rPr>
        <w:t>finding</w:t>
      </w:r>
      <w:r>
        <w:rPr>
          <w:rFonts w:cs="Arial"/>
          <w:highlight w:val="lightGray"/>
        </w:rPr>
        <w:t>(</w:t>
      </w:r>
      <w:r w:rsidRPr="00C80E22">
        <w:rPr>
          <w:rFonts w:cs="Arial"/>
          <w:highlight w:val="lightGray"/>
        </w:rPr>
        <w:t>s</w:t>
      </w:r>
      <w:r>
        <w:rPr>
          <w:rFonts w:cs="Arial"/>
          <w:highlight w:val="lightGray"/>
        </w:rPr>
        <w:t>)</w:t>
      </w:r>
      <w:r>
        <w:rPr>
          <w:rFonts w:cs="Arial"/>
          <w:color w:val="0033CC"/>
        </w:rPr>
        <w:t xml:space="preserve"> </w:t>
      </w:r>
      <w:r w:rsidRPr="00C80E22">
        <w:rPr>
          <w:rFonts w:cs="Arial"/>
        </w:rPr>
        <w:t>identified</w:t>
      </w:r>
      <w:r w:rsidRPr="00AE7E78">
        <w:rPr>
          <w:rFonts w:cs="Arial"/>
        </w:rPr>
        <w:t xml:space="preserve"> in </w:t>
      </w:r>
      <w:r>
        <w:rPr>
          <w:rFonts w:cs="Arial"/>
        </w:rPr>
        <w:t>our audit described in the</w:t>
      </w:r>
      <w:r w:rsidRPr="00AE7E78">
        <w:rPr>
          <w:rFonts w:cs="Arial"/>
        </w:rPr>
        <w:t xml:space="preserve"> accompanying schedule of </w:t>
      </w:r>
      <w:r w:rsidRPr="00AE7E78">
        <w:rPr>
          <w:rFonts w:cs="Arial"/>
          <w:lang w:eastAsia="ja-JP"/>
        </w:rPr>
        <w:t>findings</w:t>
      </w:r>
      <w:r>
        <w:rPr>
          <w:rFonts w:cs="Arial"/>
          <w:lang w:eastAsia="ja-JP"/>
        </w:rPr>
        <w:t xml:space="preserve"> </w:t>
      </w:r>
      <w:r>
        <w:rPr>
          <w:rFonts w:cs="Arial"/>
          <w:highlight w:val="lightGray"/>
          <w:lang w:eastAsia="ja-JP"/>
        </w:rPr>
        <w:t>(</w:t>
      </w:r>
      <w:r w:rsidRPr="00734784">
        <w:rPr>
          <w:rFonts w:cs="Arial"/>
          <w:highlight w:val="lightGray"/>
          <w:lang w:eastAsia="ja-JP"/>
        </w:rPr>
        <w:t>and questioned costs</w:t>
      </w:r>
      <w:r>
        <w:rPr>
          <w:rFonts w:cs="Arial"/>
          <w:highlight w:val="lightGray"/>
          <w:lang w:eastAsia="ja-JP"/>
        </w:rPr>
        <w:t>)</w:t>
      </w:r>
      <w:r>
        <w:rPr>
          <w:rFonts w:cs="Arial"/>
          <w:lang w:eastAsia="ja-JP"/>
        </w:rPr>
        <w:t xml:space="preserve"> </w:t>
      </w:r>
      <w:r>
        <w:rPr>
          <w:rFonts w:cs="Arial"/>
          <w:highlight w:val="lightGray"/>
          <w:lang w:eastAsia="ja-JP"/>
        </w:rPr>
        <w:t>(</w:t>
      </w:r>
      <w:r w:rsidRPr="00184753">
        <w:rPr>
          <w:rFonts w:cs="Arial"/>
          <w:highlight w:val="lightGray"/>
          <w:lang w:eastAsia="ja-JP"/>
        </w:rPr>
        <w:t>and/or corrective action plan</w:t>
      </w:r>
      <w:r>
        <w:rPr>
          <w:rFonts w:cs="Arial"/>
          <w:highlight w:val="lightGray"/>
          <w:lang w:eastAsia="ja-JP"/>
        </w:rPr>
        <w:t>)</w:t>
      </w:r>
      <w:r w:rsidRPr="00AE7E78">
        <w:rPr>
          <w:rFonts w:cs="Arial"/>
        </w:rPr>
        <w:t xml:space="preserve">. </w:t>
      </w:r>
      <w:r>
        <w:rPr>
          <w:rFonts w:cs="Arial"/>
        </w:rPr>
        <w:t>The</w:t>
      </w:r>
      <w:r w:rsidRPr="00AE7E78">
        <w:rPr>
          <w:rFonts w:cs="Arial"/>
        </w:rPr>
        <w:t xml:space="preserve"> </w:t>
      </w:r>
      <w:r w:rsidRPr="00C01D94">
        <w:rPr>
          <w:rFonts w:cs="Arial"/>
          <w:highlight w:val="lightGray"/>
        </w:rPr>
        <w:t>Entity</w:t>
      </w:r>
      <w:r w:rsidRPr="00AE7E78">
        <w:rPr>
          <w:rFonts w:cs="Arial"/>
        </w:rPr>
        <w:t>’s response</w:t>
      </w:r>
      <w:r>
        <w:rPr>
          <w:rFonts w:cs="Arial"/>
          <w:highlight w:val="lightGray"/>
        </w:rPr>
        <w:t>(</w:t>
      </w:r>
      <w:r w:rsidRPr="00C80E22">
        <w:rPr>
          <w:rFonts w:cs="Arial"/>
          <w:highlight w:val="lightGray"/>
        </w:rPr>
        <w:t>s</w:t>
      </w:r>
      <w:r>
        <w:rPr>
          <w:rFonts w:cs="Arial"/>
          <w:highlight w:val="lightGray"/>
        </w:rPr>
        <w:t>)</w:t>
      </w:r>
      <w:r>
        <w:rPr>
          <w:rFonts w:cs="Arial"/>
          <w:b/>
          <w:color w:val="0033CC"/>
        </w:rPr>
        <w:t xml:space="preserve"> </w:t>
      </w:r>
      <w:r>
        <w:rPr>
          <w:rFonts w:cs="Arial"/>
          <w:highlight w:val="lightGray"/>
        </w:rPr>
        <w:t>(</w:t>
      </w:r>
      <w:r w:rsidRPr="00C80E22">
        <w:rPr>
          <w:rFonts w:cs="Arial"/>
          <w:highlight w:val="lightGray"/>
        </w:rPr>
        <w:t>was/were</w:t>
      </w:r>
      <w:r>
        <w:rPr>
          <w:rFonts w:cs="Arial"/>
          <w:highlight w:val="lightGray"/>
        </w:rPr>
        <w:t>)</w:t>
      </w:r>
      <w:r w:rsidRPr="00AE7E78">
        <w:rPr>
          <w:rFonts w:cs="Arial"/>
        </w:rPr>
        <w:t xml:space="preserve"> </w:t>
      </w:r>
      <w:r>
        <w:rPr>
          <w:rFonts w:cs="Arial"/>
        </w:rPr>
        <w:t xml:space="preserve">not subjected </w:t>
      </w:r>
      <w:r w:rsidRPr="00AE7E78">
        <w:rPr>
          <w:rFonts w:cs="Arial"/>
        </w:rPr>
        <w:t xml:space="preserve">to the </w:t>
      </w:r>
      <w:r>
        <w:rPr>
          <w:rFonts w:cs="Arial"/>
        </w:rPr>
        <w:t xml:space="preserve">other </w:t>
      </w:r>
      <w:r w:rsidRPr="00AE7E78">
        <w:rPr>
          <w:rFonts w:cs="Arial"/>
        </w:rPr>
        <w:t xml:space="preserve">auditing procedures applied in the audit of compliance and, accordingly, we express no opinion on </w:t>
      </w:r>
      <w:r>
        <w:rPr>
          <w:rFonts w:cs="Arial"/>
        </w:rPr>
        <w:t>the response</w:t>
      </w:r>
      <w:r>
        <w:rPr>
          <w:rFonts w:cs="Arial"/>
          <w:highlight w:val="lightGray"/>
        </w:rPr>
        <w:t>(</w:t>
      </w:r>
      <w:r w:rsidRPr="00C80E22">
        <w:rPr>
          <w:rFonts w:cs="Arial"/>
          <w:highlight w:val="lightGray"/>
        </w:rPr>
        <w:t>s</w:t>
      </w:r>
      <w:r>
        <w:rPr>
          <w:rFonts w:cs="Arial"/>
          <w:highlight w:val="lightGray"/>
        </w:rPr>
        <w:t>)</w:t>
      </w:r>
      <w:r w:rsidRPr="00AE7E78">
        <w:rPr>
          <w:rFonts w:cs="Arial"/>
        </w:rPr>
        <w:t>.</w:t>
      </w:r>
      <w:r>
        <w:rPr>
          <w:rStyle w:val="FootnoteReference"/>
          <w:rFonts w:cs="Arial"/>
        </w:rPr>
        <w:footnoteReference w:id="7"/>
      </w:r>
      <w:r w:rsidRPr="00AE7E78">
        <w:rPr>
          <w:rFonts w:cs="Arial"/>
        </w:rPr>
        <w:t xml:space="preserve"> </w:t>
      </w:r>
      <w:r w:rsidRPr="00AE7E78">
        <w:rPr>
          <w:rFonts w:cs="Arial"/>
          <w:color w:val="C00000"/>
        </w:rPr>
        <w:t xml:space="preserve"> </w:t>
      </w:r>
    </w:p>
    <w:p w14:paraId="06CBBFC8" w14:textId="77777777" w:rsidR="007A5EC6" w:rsidRDefault="007A5EC6" w:rsidP="007A5EC6">
      <w:pPr>
        <w:jc w:val="both"/>
        <w:rPr>
          <w:rFonts w:cs="Arial"/>
          <w:lang w:eastAsia="ja-JP"/>
        </w:rPr>
      </w:pPr>
    </w:p>
    <w:p w14:paraId="51891FC4" w14:textId="77777777" w:rsidR="007A5EC6" w:rsidRPr="00AE7E78" w:rsidRDefault="007A5EC6" w:rsidP="007A5EC6">
      <w:pPr>
        <w:jc w:val="both"/>
        <w:rPr>
          <w:rFonts w:cs="Arial"/>
          <w:lang w:eastAsia="ja-JP"/>
        </w:rPr>
      </w:pPr>
      <w:r>
        <w:rPr>
          <w:rFonts w:cs="Arial"/>
          <w:lang w:eastAsia="ja-JP"/>
        </w:rPr>
        <w:t xml:space="preserve">The purpose of this report on internal control over compliance is solely to </w:t>
      </w:r>
      <w:r w:rsidRPr="00AE7E78">
        <w:rPr>
          <w:rFonts w:cs="Arial"/>
          <w:lang w:eastAsia="ja-JP"/>
        </w:rPr>
        <w:t xml:space="preserve">describe the scope of our </w:t>
      </w:r>
      <w:r>
        <w:rPr>
          <w:rFonts w:cs="Arial"/>
          <w:lang w:eastAsia="ja-JP"/>
        </w:rPr>
        <w:t xml:space="preserve">testing of </w:t>
      </w:r>
      <w:r w:rsidRPr="00AE7E78">
        <w:rPr>
          <w:rFonts w:cs="Arial"/>
          <w:lang w:eastAsia="ja-JP"/>
        </w:rPr>
        <w:t>internal control over compliance and the results of this testing based on</w:t>
      </w:r>
      <w:r>
        <w:rPr>
          <w:rFonts w:cs="Arial"/>
          <w:lang w:eastAsia="ja-JP"/>
        </w:rPr>
        <w:t xml:space="preserve"> the requirements of the</w:t>
      </w:r>
      <w:r w:rsidRPr="00AE7E78">
        <w:rPr>
          <w:rFonts w:cs="Arial"/>
          <w:lang w:eastAsia="ja-JP"/>
        </w:rPr>
        <w:t xml:space="preserve"> Uniform Guidance. Accordingly, this report is not suitable for any other purpose. </w:t>
      </w:r>
    </w:p>
    <w:p w14:paraId="14948051" w14:textId="77777777" w:rsidR="007A5EC6" w:rsidRPr="00AE7E78" w:rsidRDefault="007A5EC6" w:rsidP="007A5EC6">
      <w:pPr>
        <w:jc w:val="both"/>
        <w:rPr>
          <w:rFonts w:cs="Arial"/>
          <w:lang w:eastAsia="ja-JP"/>
        </w:rPr>
      </w:pPr>
    </w:p>
    <w:p w14:paraId="200B5C4C" w14:textId="77777777" w:rsidR="007A5EC6" w:rsidRPr="00AE7E78" w:rsidRDefault="007A5EC6" w:rsidP="007A5EC6">
      <w:pPr>
        <w:jc w:val="both"/>
        <w:rPr>
          <w:rFonts w:cs="Arial"/>
          <w:lang w:eastAsia="ja-JP"/>
        </w:rPr>
      </w:pPr>
    </w:p>
    <w:p w14:paraId="6EE0A447" w14:textId="3507B8B1" w:rsidR="00D81D5C" w:rsidRDefault="00D81D5C" w:rsidP="007A5EC6">
      <w:pPr>
        <w:rPr>
          <w:rFonts w:cs="Arial"/>
          <w:lang w:eastAsia="ja-JP"/>
        </w:rPr>
      </w:pPr>
      <w:r>
        <w:rPr>
          <w:rFonts w:cs="Arial"/>
          <w:lang w:eastAsia="ja-JP"/>
        </w:rPr>
        <w:br w:type="page"/>
      </w:r>
    </w:p>
    <w:p w14:paraId="3425F4C9"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lastRenderedPageBreak/>
        <w:t>Example 9: In-relation-to opinion paragraph on SEFA</w:t>
      </w:r>
    </w:p>
    <w:p w14:paraId="2F2CA4BA" w14:textId="77777777" w:rsidR="007A5EC6" w:rsidRPr="00B95039" w:rsidRDefault="007A5EC6" w:rsidP="007A5EC6">
      <w:pPr>
        <w:jc w:val="center"/>
        <w:rPr>
          <w:rFonts w:cs="Arial"/>
          <w:b/>
          <w:i/>
          <w:iCs/>
          <w:color w:val="002060"/>
          <w:lang w:eastAsia="ja-JP"/>
        </w:rPr>
      </w:pPr>
    </w:p>
    <w:p w14:paraId="5EB84803" w14:textId="77777777" w:rsidR="007A5EC6" w:rsidRPr="00B95039" w:rsidRDefault="007A5EC6" w:rsidP="007A5EC6">
      <w:pPr>
        <w:pStyle w:val="ListParagraph"/>
        <w:numPr>
          <w:ilvl w:val="0"/>
          <w:numId w:val="14"/>
        </w:numPr>
        <w:ind w:left="720"/>
        <w:jc w:val="both"/>
        <w:rPr>
          <w:rFonts w:cs="Arial"/>
          <w:b/>
          <w:i/>
          <w:iCs/>
          <w:color w:val="002060"/>
          <w:lang w:eastAsia="ja-JP"/>
        </w:rPr>
      </w:pPr>
      <w:r w:rsidRPr="00B95039">
        <w:rPr>
          <w:rFonts w:cs="Arial"/>
          <w:b/>
          <w:i/>
          <w:iCs/>
          <w:color w:val="002060"/>
          <w:lang w:eastAsia="ja-JP"/>
        </w:rPr>
        <w:t xml:space="preserve">Single Audit and SEFA procedures completed the same date as financial opinion date or </w:t>
      </w:r>
    </w:p>
    <w:p w14:paraId="5EAF9020" w14:textId="77777777" w:rsidR="007A5EC6" w:rsidRPr="00B95039" w:rsidRDefault="007A5EC6" w:rsidP="007A5EC6">
      <w:pPr>
        <w:pStyle w:val="ListParagraph"/>
        <w:numPr>
          <w:ilvl w:val="0"/>
          <w:numId w:val="14"/>
        </w:numPr>
        <w:ind w:left="720"/>
        <w:jc w:val="both"/>
        <w:rPr>
          <w:rFonts w:cs="Arial"/>
          <w:b/>
          <w:i/>
          <w:iCs/>
          <w:color w:val="002060"/>
          <w:lang w:eastAsia="ja-JP"/>
        </w:rPr>
      </w:pPr>
      <w:r w:rsidRPr="00B95039">
        <w:rPr>
          <w:rFonts w:cs="Arial"/>
          <w:b/>
          <w:i/>
          <w:iCs/>
          <w:color w:val="002060"/>
          <w:lang w:eastAsia="ja-JP"/>
        </w:rPr>
        <w:t>the SEFA procedures completed the same date as financial statement opinion date and the Single Audit completed after the financial statement opinion date</w:t>
      </w:r>
    </w:p>
    <w:p w14:paraId="10391131" w14:textId="77777777" w:rsidR="007A5EC6" w:rsidRPr="00B95039" w:rsidRDefault="007A5EC6" w:rsidP="007A5EC6">
      <w:pPr>
        <w:rPr>
          <w:rFonts w:cs="Arial"/>
          <w:i/>
          <w:iCs/>
          <w:color w:val="002060"/>
          <w:lang w:eastAsia="ja-JP"/>
        </w:rPr>
      </w:pPr>
    </w:p>
    <w:p w14:paraId="7855380C" w14:textId="77777777" w:rsidR="007A5EC6" w:rsidRPr="00B95039" w:rsidRDefault="007A5EC6" w:rsidP="007A5EC6">
      <w:pPr>
        <w:rPr>
          <w:rFonts w:cs="Arial"/>
          <w:i/>
          <w:iCs/>
          <w:color w:val="002060"/>
          <w:lang w:eastAsia="ja-JP"/>
        </w:rPr>
      </w:pPr>
      <w:r w:rsidRPr="00B95039">
        <w:rPr>
          <w:rFonts w:cs="Arial"/>
          <w:i/>
          <w:iCs/>
          <w:color w:val="002060"/>
          <w:lang w:eastAsia="ja-JP"/>
        </w:rPr>
        <w:t>Add this paragraph to Single Audit report when:</w:t>
      </w:r>
    </w:p>
    <w:p w14:paraId="78542DDA" w14:textId="77777777" w:rsidR="007A5EC6" w:rsidRPr="00B95039" w:rsidRDefault="007A5EC6" w:rsidP="007A5EC6">
      <w:pPr>
        <w:pStyle w:val="ListParagraph"/>
        <w:numPr>
          <w:ilvl w:val="0"/>
          <w:numId w:val="13"/>
        </w:numPr>
        <w:rPr>
          <w:rFonts w:cs="Arial"/>
          <w:i/>
          <w:iCs/>
          <w:color w:val="002060"/>
          <w:lang w:eastAsia="ja-JP"/>
        </w:rPr>
      </w:pPr>
      <w:r w:rsidRPr="00B95039">
        <w:rPr>
          <w:rFonts w:cs="Arial"/>
          <w:i/>
          <w:iCs/>
          <w:color w:val="002060"/>
          <w:lang w:eastAsia="ja-JP"/>
        </w:rPr>
        <w:t>We include the SEFA as part of the Single Audit report instead of as supplemental information “attached” to the financial statement presentation, and</w:t>
      </w:r>
    </w:p>
    <w:p w14:paraId="506FEA06" w14:textId="77777777" w:rsidR="007A5EC6" w:rsidRPr="00B95039" w:rsidRDefault="007A5EC6" w:rsidP="007A5EC6">
      <w:pPr>
        <w:pStyle w:val="ListParagraph"/>
        <w:numPr>
          <w:ilvl w:val="0"/>
          <w:numId w:val="13"/>
        </w:numPr>
        <w:rPr>
          <w:rFonts w:cs="Arial"/>
          <w:i/>
          <w:iCs/>
          <w:color w:val="002060"/>
          <w:lang w:eastAsia="ja-JP"/>
        </w:rPr>
      </w:pPr>
      <w:r w:rsidRPr="00B95039">
        <w:rPr>
          <w:rFonts w:cs="Arial"/>
          <w:i/>
          <w:iCs/>
          <w:color w:val="002060"/>
          <w:lang w:eastAsia="ja-JP"/>
        </w:rPr>
        <w:t xml:space="preserve">We completed the procedures the in-relation opinion describes by the </w:t>
      </w:r>
      <w:r w:rsidRPr="00B95039">
        <w:rPr>
          <w:rFonts w:cs="Arial"/>
          <w:b/>
          <w:i/>
          <w:iCs/>
          <w:color w:val="002060"/>
          <w:u w:val="single"/>
          <w:lang w:eastAsia="ja-JP"/>
        </w:rPr>
        <w:t>same</w:t>
      </w:r>
      <w:r w:rsidRPr="00B95039">
        <w:rPr>
          <w:rFonts w:cs="Arial"/>
          <w:b/>
          <w:i/>
          <w:iCs/>
          <w:color w:val="002060"/>
          <w:lang w:eastAsia="ja-JP"/>
        </w:rPr>
        <w:t xml:space="preserve"> </w:t>
      </w:r>
      <w:r w:rsidRPr="00B95039">
        <w:rPr>
          <w:rFonts w:cs="Arial"/>
          <w:b/>
          <w:i/>
          <w:iCs/>
          <w:color w:val="002060"/>
          <w:u w:val="single"/>
          <w:lang w:eastAsia="ja-JP"/>
        </w:rPr>
        <w:t>date</w:t>
      </w:r>
      <w:r w:rsidRPr="00B95039">
        <w:rPr>
          <w:rFonts w:cs="Arial"/>
          <w:i/>
          <w:iCs/>
          <w:color w:val="002060"/>
          <w:lang w:eastAsia="ja-JP"/>
        </w:rPr>
        <w:t xml:space="preserve"> as the financial opinion date.</w:t>
      </w:r>
    </w:p>
    <w:p w14:paraId="7071BC52" w14:textId="77777777" w:rsidR="007A5EC6" w:rsidRPr="00B95039" w:rsidRDefault="007A5EC6" w:rsidP="007A5EC6">
      <w:pPr>
        <w:pStyle w:val="ListParagraph"/>
        <w:numPr>
          <w:ilvl w:val="1"/>
          <w:numId w:val="13"/>
        </w:numPr>
        <w:rPr>
          <w:rFonts w:cs="Arial"/>
          <w:b/>
          <w:i/>
          <w:iCs/>
          <w:color w:val="002060"/>
          <w:lang w:eastAsia="ja-JP"/>
        </w:rPr>
      </w:pPr>
      <w:r w:rsidRPr="00B95039">
        <w:rPr>
          <w:rFonts w:cs="Arial"/>
          <w:i/>
          <w:iCs/>
          <w:color w:val="002060"/>
          <w:lang w:eastAsia="ja-JP"/>
        </w:rPr>
        <w:t xml:space="preserve">If we complete SEFA procedures </w:t>
      </w:r>
      <w:r w:rsidRPr="00B95039">
        <w:rPr>
          <w:rFonts w:cs="Arial"/>
          <w:b/>
          <w:i/>
          <w:iCs/>
          <w:color w:val="002060"/>
          <w:u w:val="single"/>
          <w:lang w:eastAsia="ja-JP"/>
        </w:rPr>
        <w:t>after</w:t>
      </w:r>
      <w:r w:rsidRPr="00B95039">
        <w:rPr>
          <w:rFonts w:cs="Arial"/>
          <w:i/>
          <w:iCs/>
          <w:color w:val="002060"/>
          <w:lang w:eastAsia="ja-JP"/>
        </w:rPr>
        <w:t xml:space="preserve"> the financial statement opinion date, use </w:t>
      </w:r>
      <w:r w:rsidRPr="00B95039">
        <w:rPr>
          <w:rFonts w:cs="Arial"/>
          <w:b/>
          <w:i/>
          <w:iCs/>
          <w:color w:val="002060"/>
          <w:lang w:eastAsia="ja-JP"/>
        </w:rPr>
        <w:t>Example 10.</w:t>
      </w:r>
    </w:p>
    <w:p w14:paraId="56529551" w14:textId="26C26B33" w:rsidR="007A5EC6" w:rsidRPr="00B95039" w:rsidRDefault="007A5EC6" w:rsidP="007A5EC6">
      <w:pPr>
        <w:pStyle w:val="ListParagraph"/>
        <w:numPr>
          <w:ilvl w:val="1"/>
          <w:numId w:val="13"/>
        </w:numPr>
        <w:rPr>
          <w:rFonts w:cs="Arial"/>
          <w:b/>
          <w:i/>
          <w:iCs/>
          <w:color w:val="002060"/>
          <w:lang w:eastAsia="ja-JP"/>
        </w:rPr>
      </w:pPr>
      <w:r w:rsidRPr="00B95039">
        <w:rPr>
          <w:rFonts w:cs="Arial"/>
          <w:i/>
          <w:iCs/>
          <w:color w:val="002060"/>
          <w:lang w:eastAsia="ja-JP"/>
        </w:rPr>
        <w:t>If we completed the Single audit procedures after the financial statement opinion date, see the dual dating example referenced in</w:t>
      </w:r>
      <w:r w:rsidRPr="00B95039">
        <w:rPr>
          <w:rFonts w:cs="Arial"/>
          <w:b/>
          <w:i/>
          <w:iCs/>
          <w:color w:val="002060"/>
          <w:lang w:eastAsia="ja-JP"/>
        </w:rPr>
        <w:t xml:space="preserve"> endnote</w:t>
      </w:r>
      <w:r w:rsidR="008E59B3">
        <w:rPr>
          <w:rFonts w:cs="Arial"/>
          <w:b/>
          <w:i/>
          <w:iCs/>
          <w:color w:val="002060"/>
          <w:vertAlign w:val="superscript"/>
          <w:lang w:eastAsia="ja-JP"/>
        </w:rPr>
        <w:t xml:space="preserve"> </w:t>
      </w:r>
      <w:r w:rsidR="008E59B3">
        <w:rPr>
          <w:rFonts w:cs="Arial"/>
          <w:b/>
          <w:i/>
          <w:iCs/>
          <w:color w:val="002060"/>
          <w:lang w:eastAsia="ja-JP"/>
        </w:rPr>
        <w:fldChar w:fldCharType="begin"/>
      </w:r>
      <w:r w:rsidR="008E59B3">
        <w:rPr>
          <w:rFonts w:cs="Arial"/>
          <w:b/>
          <w:i/>
          <w:iCs/>
          <w:color w:val="002060"/>
          <w:vertAlign w:val="superscript"/>
          <w:lang w:eastAsia="ja-JP"/>
        </w:rPr>
        <w:instrText xml:space="preserve"> NOTEREF _Ref92880807 \h </w:instrText>
      </w:r>
      <w:r w:rsidR="008E59B3">
        <w:rPr>
          <w:rFonts w:cs="Arial"/>
          <w:b/>
          <w:i/>
          <w:iCs/>
          <w:color w:val="002060"/>
          <w:lang w:eastAsia="ja-JP"/>
        </w:rPr>
      </w:r>
      <w:r w:rsidR="008E59B3">
        <w:rPr>
          <w:rFonts w:cs="Arial"/>
          <w:b/>
          <w:i/>
          <w:iCs/>
          <w:color w:val="002060"/>
          <w:lang w:eastAsia="ja-JP"/>
        </w:rPr>
        <w:fldChar w:fldCharType="separate"/>
      </w:r>
      <w:r w:rsidR="008E59B3">
        <w:rPr>
          <w:rFonts w:cs="Arial"/>
          <w:b/>
          <w:i/>
          <w:iCs/>
          <w:color w:val="002060"/>
          <w:vertAlign w:val="superscript"/>
          <w:lang w:eastAsia="ja-JP"/>
        </w:rPr>
        <w:t>iii</w:t>
      </w:r>
      <w:r w:rsidR="008E59B3">
        <w:rPr>
          <w:rFonts w:cs="Arial"/>
          <w:b/>
          <w:i/>
          <w:iCs/>
          <w:color w:val="002060"/>
          <w:lang w:eastAsia="ja-JP"/>
        </w:rPr>
        <w:fldChar w:fldCharType="end"/>
      </w:r>
      <w:r w:rsidRPr="00B95039">
        <w:rPr>
          <w:rFonts w:cs="Arial"/>
          <w:b/>
          <w:i/>
          <w:iCs/>
          <w:color w:val="002060"/>
          <w:lang w:eastAsia="ja-JP"/>
        </w:rPr>
        <w:t>.</w:t>
      </w:r>
    </w:p>
    <w:p w14:paraId="39372443" w14:textId="77777777" w:rsidR="007A5EC6" w:rsidRPr="00AE7E78" w:rsidRDefault="007A5EC6" w:rsidP="007A5EC6">
      <w:pPr>
        <w:rPr>
          <w:rFonts w:cs="Arial"/>
          <w:lang w:eastAsia="ja-JP"/>
        </w:rPr>
      </w:pPr>
    </w:p>
    <w:p w14:paraId="1376DE08" w14:textId="77777777" w:rsidR="007A5EC6" w:rsidRPr="00AE7E78" w:rsidRDefault="007A5EC6" w:rsidP="007A5EC6">
      <w:pPr>
        <w:widowControl w:val="0"/>
        <w:rPr>
          <w:rFonts w:cs="Arial"/>
          <w:lang w:eastAsia="ja-JP"/>
        </w:rPr>
      </w:pPr>
      <w:r w:rsidRPr="00AE7E78">
        <w:rPr>
          <w:rFonts w:cs="Arial"/>
          <w:b/>
          <w:i/>
          <w:lang w:eastAsia="ja-JP"/>
        </w:rPr>
        <w:t>Report on Schedule of Expenditures of Federal Awards</w:t>
      </w:r>
      <w:r w:rsidRPr="00AE7E78">
        <w:rPr>
          <w:rFonts w:cs="Arial"/>
          <w:i/>
          <w:lang w:eastAsia="ja-JP"/>
        </w:rPr>
        <w:t xml:space="preserve"> </w:t>
      </w:r>
      <w:r w:rsidRPr="00AE7E78">
        <w:rPr>
          <w:rFonts w:cs="Arial"/>
          <w:b/>
          <w:i/>
          <w:lang w:eastAsia="ja-JP"/>
        </w:rPr>
        <w:t>Required by the Uniform Guidance</w:t>
      </w:r>
    </w:p>
    <w:p w14:paraId="52309B84" w14:textId="77777777" w:rsidR="007A5EC6" w:rsidRPr="00AE7E78" w:rsidRDefault="007A5EC6" w:rsidP="007A5EC6">
      <w:pPr>
        <w:widowControl w:val="0"/>
        <w:ind w:left="360"/>
        <w:jc w:val="center"/>
        <w:rPr>
          <w:rFonts w:cs="Arial"/>
          <w:lang w:eastAsia="ja-JP"/>
        </w:rPr>
      </w:pPr>
    </w:p>
    <w:p w14:paraId="2DCB0327" w14:textId="77777777" w:rsidR="007A5EC6" w:rsidRDefault="007A5EC6" w:rsidP="007A5EC6">
      <w:pPr>
        <w:widowControl w:val="0"/>
        <w:jc w:val="both"/>
        <w:rPr>
          <w:rFonts w:cs="Arial"/>
          <w:b/>
          <w:i/>
          <w:lang w:eastAsia="ja-JP"/>
        </w:rPr>
      </w:pPr>
      <w:r w:rsidRPr="00AE7E78">
        <w:rPr>
          <w:rFonts w:cs="Arial"/>
          <w:lang w:eastAsia="ja-JP"/>
        </w:rPr>
        <w:t>We have audited the</w:t>
      </w:r>
      <w:r w:rsidRPr="00AE7E78">
        <w:rPr>
          <w:rFonts w:cs="Arial"/>
          <w:i/>
          <w:lang w:eastAsia="ja-JP"/>
        </w:rPr>
        <w:t xml:space="preserve"> </w:t>
      </w:r>
      <w:r w:rsidRPr="00AE7E78">
        <w:rPr>
          <w:rFonts w:cs="Arial"/>
          <w:lang w:eastAsia="ja-JP"/>
        </w:rPr>
        <w:t xml:space="preserve">financial statements of </w:t>
      </w:r>
      <w:r>
        <w:rPr>
          <w:rStyle w:val="NormalWeb1"/>
          <w:rFonts w:cs="Arial"/>
          <w:color w:val="FF0000"/>
          <w:lang w:eastAsia="ja-JP"/>
        </w:rPr>
        <w:t>(</w:t>
      </w:r>
      <w:r w:rsidRPr="00AE7E78">
        <w:rPr>
          <w:rStyle w:val="NormalWeb1"/>
          <w:rFonts w:cs="Arial"/>
          <w:color w:val="FF0000"/>
          <w:lang w:eastAsia="ja-JP"/>
        </w:rPr>
        <w:t xml:space="preserve">the governmental activities, the business-type activities, the </w:t>
      </w:r>
      <w:r>
        <w:rPr>
          <w:rStyle w:val="NormalWeb1"/>
          <w:rFonts w:cs="Arial"/>
          <w:color w:val="FF0000"/>
          <w:lang w:eastAsia="ja-JP"/>
        </w:rPr>
        <w:t>(</w:t>
      </w:r>
      <w:r w:rsidRPr="000D6EDF">
        <w:rPr>
          <w:rStyle w:val="NormalWeb1"/>
          <w:rFonts w:cs="Arial"/>
          <w:color w:val="FF0000"/>
          <w:lang w:eastAsia="ja-JP"/>
        </w:rPr>
        <w:t>aggregate</w:t>
      </w:r>
      <w:r>
        <w:rPr>
          <w:rStyle w:val="NormalWeb1"/>
          <w:rFonts w:cs="Arial"/>
          <w:color w:val="FF0000"/>
          <w:lang w:eastAsia="ja-JP"/>
        </w:rPr>
        <w:t>)</w:t>
      </w:r>
      <w:r w:rsidRPr="000D6EDF">
        <w:rPr>
          <w:rStyle w:val="NormalWeb1"/>
          <w:rFonts w:cs="Arial"/>
          <w:color w:val="FF0000"/>
          <w:lang w:eastAsia="ja-JP"/>
        </w:rPr>
        <w:t xml:space="preserve"> </w:t>
      </w:r>
      <w:r w:rsidRPr="00AE7E78">
        <w:rPr>
          <w:rStyle w:val="NormalWeb1"/>
          <w:rFonts w:cs="Arial"/>
          <w:color w:val="FF0000"/>
          <w:lang w:eastAsia="ja-JP"/>
        </w:rPr>
        <w:t>discretely-presented component unit</w:t>
      </w:r>
      <w:r>
        <w:rPr>
          <w:rStyle w:val="NormalWeb1"/>
          <w:rFonts w:cs="Arial"/>
          <w:color w:val="FF0000"/>
          <w:lang w:eastAsia="ja-JP"/>
        </w:rPr>
        <w:t>(</w:t>
      </w:r>
      <w:r w:rsidRPr="000D6EDF">
        <w:rPr>
          <w:rStyle w:val="NormalWeb1"/>
          <w:rFonts w:cs="Arial"/>
          <w:color w:val="FF0000"/>
          <w:lang w:eastAsia="ja-JP"/>
        </w:rPr>
        <w:t>s</w:t>
      </w:r>
      <w:r>
        <w:rPr>
          <w:rStyle w:val="NormalWeb1"/>
          <w:rFonts w:cs="Arial"/>
          <w:color w:val="FF0000"/>
          <w:lang w:eastAsia="ja-JP"/>
        </w:rPr>
        <w:t>)</w:t>
      </w:r>
      <w:r w:rsidRPr="000D6EDF">
        <w:rPr>
          <w:rStyle w:val="NormalWeb1"/>
          <w:rFonts w:cs="Arial"/>
          <w:color w:val="FF0000"/>
          <w:lang w:eastAsia="ja-JP"/>
        </w:rPr>
        <w:t>,</w:t>
      </w:r>
      <w:r w:rsidRPr="00AE7E78">
        <w:rPr>
          <w:rStyle w:val="NormalWeb1"/>
          <w:rFonts w:cs="Arial"/>
          <w:color w:val="FF0000"/>
          <w:lang w:eastAsia="ja-JP"/>
        </w:rPr>
        <w:t xml:space="preserve"> each major fund and the aggregate remaining fund information</w:t>
      </w:r>
      <w:r>
        <w:rPr>
          <w:rStyle w:val="NormalWeb1"/>
          <w:rFonts w:cs="Arial"/>
          <w:color w:val="FF0000"/>
          <w:lang w:eastAsia="ja-JP"/>
        </w:rPr>
        <w:t>)</w:t>
      </w:r>
      <w:r>
        <w:rPr>
          <w:rStyle w:val="FootnoteReference"/>
          <w:rFonts w:cs="Arial"/>
          <w:color w:val="FF0000"/>
          <w:lang w:eastAsia="ja-JP"/>
        </w:rPr>
        <w:footnoteReference w:id="8"/>
      </w:r>
      <w:r w:rsidRPr="00AE7E78">
        <w:rPr>
          <w:rStyle w:val="NormalWeb1"/>
          <w:rFonts w:cs="Arial"/>
          <w:color w:val="FF0000"/>
          <w:lang w:eastAsia="ja-JP"/>
        </w:rPr>
        <w:t xml:space="preserve"> </w:t>
      </w:r>
      <w:r w:rsidRPr="00AE7E78">
        <w:rPr>
          <w:rStyle w:val="NormalWeb1"/>
          <w:rFonts w:cs="Arial"/>
          <w:lang w:eastAsia="ja-JP"/>
        </w:rPr>
        <w:t>of</w:t>
      </w:r>
      <w:r w:rsidRPr="00AE7E78">
        <w:rPr>
          <w:rFonts w:cs="Arial"/>
        </w:rPr>
        <w:t xml:space="preserve"> </w:t>
      </w:r>
      <w:r>
        <w:rPr>
          <w:rFonts w:cs="Arial"/>
          <w:highlight w:val="lightGray"/>
        </w:rPr>
        <w:t>Entity Name</w:t>
      </w:r>
      <w:r w:rsidRPr="00743186">
        <w:rPr>
          <w:rFonts w:cs="Arial"/>
        </w:rPr>
        <w:t xml:space="preserve">, </w:t>
      </w:r>
      <w:r>
        <w:rPr>
          <w:rFonts w:cs="Arial"/>
          <w:highlight w:val="lightGray"/>
        </w:rPr>
        <w:t>County Name</w:t>
      </w:r>
      <w:r w:rsidRPr="00743186">
        <w:rPr>
          <w:rFonts w:cs="Arial"/>
        </w:rPr>
        <w:t>,</w:t>
      </w:r>
      <w:r w:rsidRPr="00743186">
        <w:rPr>
          <w:rStyle w:val="NormalWeb1"/>
          <w:rFonts w:cs="Arial"/>
          <w:lang w:eastAsia="ja-JP"/>
        </w:rPr>
        <w:t xml:space="preserve"> </w:t>
      </w:r>
      <w:r w:rsidRPr="00AE7E78">
        <w:rPr>
          <w:rStyle w:val="NormalWeb1"/>
          <w:rFonts w:cs="Arial"/>
          <w:lang w:eastAsia="ja-JP"/>
        </w:rPr>
        <w:t>(</w:t>
      </w:r>
      <w:r w:rsidRPr="00C01D94">
        <w:rPr>
          <w:rFonts w:cs="Arial"/>
          <w:highlight w:val="lightGray"/>
        </w:rPr>
        <w:t>Entity</w:t>
      </w:r>
      <w:r w:rsidRPr="00AE7E78">
        <w:rPr>
          <w:rStyle w:val="NormalWeb1"/>
          <w:rFonts w:cs="Arial"/>
          <w:lang w:eastAsia="ja-JP"/>
        </w:rPr>
        <w:t>)</w:t>
      </w:r>
      <w:r w:rsidRPr="00AE7E78">
        <w:rPr>
          <w:rFonts w:cs="Arial"/>
          <w:lang w:eastAsia="ja-JP"/>
        </w:rPr>
        <w:t xml:space="preserve"> as of and for the year ended </w:t>
      </w:r>
      <w:r w:rsidRPr="00C01D94">
        <w:rPr>
          <w:rFonts w:cs="Arial"/>
          <w:highlight w:val="lightGray"/>
          <w:lang w:eastAsia="ja-JP"/>
        </w:rPr>
        <w:t>FYE Date</w:t>
      </w:r>
      <w:r w:rsidRPr="00AE7E78">
        <w:rPr>
          <w:rFonts w:cs="Arial"/>
          <w:lang w:eastAsia="ja-JP"/>
        </w:rPr>
        <w:t xml:space="preserve">, and the related notes to the financial statements, which collectively comprise the </w:t>
      </w:r>
      <w:r w:rsidRPr="00C01D94">
        <w:rPr>
          <w:rFonts w:cs="Arial"/>
          <w:highlight w:val="lightGray"/>
        </w:rPr>
        <w:t>Entity</w:t>
      </w:r>
      <w:r w:rsidRPr="00AE7E78">
        <w:rPr>
          <w:rFonts w:cs="Arial"/>
          <w:lang w:eastAsia="ja-JP"/>
        </w:rPr>
        <w:t xml:space="preserve">’s </w:t>
      </w:r>
      <w:r w:rsidRPr="00851265">
        <w:rPr>
          <w:rFonts w:cs="Arial"/>
          <w:color w:val="FF0000"/>
          <w:lang w:eastAsia="ja-JP"/>
        </w:rPr>
        <w:t xml:space="preserve">basic </w:t>
      </w:r>
      <w:r w:rsidRPr="00AE7E78">
        <w:rPr>
          <w:rFonts w:cs="Arial"/>
          <w:lang w:eastAsia="ja-JP"/>
        </w:rPr>
        <w:t xml:space="preserve">financial statements. We issued our </w:t>
      </w:r>
      <w:r>
        <w:rPr>
          <w:rFonts w:cs="Arial"/>
          <w:highlight w:val="lightGray"/>
          <w:lang w:eastAsia="ja-JP"/>
        </w:rPr>
        <w:t>(</w:t>
      </w:r>
      <w:r w:rsidRPr="0007437B">
        <w:rPr>
          <w:rFonts w:cs="Arial"/>
          <w:highlight w:val="lightGray"/>
          <w:lang w:eastAsia="ja-JP"/>
        </w:rPr>
        <w:t>unmodified</w:t>
      </w:r>
      <w:r>
        <w:rPr>
          <w:rFonts w:cs="Arial"/>
          <w:highlight w:val="lightGray"/>
          <w:lang w:eastAsia="ja-JP"/>
        </w:rPr>
        <w:t>)</w:t>
      </w:r>
      <w:r w:rsidRPr="00AE7E78">
        <w:rPr>
          <w:rFonts w:cs="Arial"/>
          <w:lang w:eastAsia="ja-JP"/>
        </w:rPr>
        <w:t xml:space="preserve"> report thereon dated </w:t>
      </w:r>
      <w:r>
        <w:rPr>
          <w:rFonts w:cs="Arial"/>
          <w:highlight w:val="lightGray"/>
          <w:lang w:eastAsia="ja-JP"/>
        </w:rPr>
        <w:t>R</w:t>
      </w:r>
      <w:r w:rsidRPr="00C01D94">
        <w:rPr>
          <w:rFonts w:cs="Arial"/>
          <w:highlight w:val="lightGray"/>
          <w:lang w:eastAsia="ja-JP"/>
        </w:rPr>
        <w:t xml:space="preserve">eport </w:t>
      </w:r>
      <w:r>
        <w:rPr>
          <w:rFonts w:cs="Arial"/>
          <w:highlight w:val="lightGray"/>
          <w:lang w:eastAsia="ja-JP"/>
        </w:rPr>
        <w:t>D</w:t>
      </w:r>
      <w:r w:rsidRPr="00C01D94">
        <w:rPr>
          <w:rFonts w:cs="Arial"/>
          <w:highlight w:val="lightGray"/>
          <w:lang w:eastAsia="ja-JP"/>
        </w:rPr>
        <w:t>ate</w:t>
      </w:r>
      <w:r w:rsidRPr="00AE7E78">
        <w:rPr>
          <w:rFonts w:cs="Arial"/>
          <w:lang w:eastAsia="ja-JP"/>
        </w:rPr>
        <w:t xml:space="preserve">. </w:t>
      </w:r>
      <w:r w:rsidRPr="00FB70A3">
        <w:rPr>
          <w:rFonts w:cs="Arial"/>
          <w:highlight w:val="lightGray"/>
          <w:lang w:eastAsia="ja-JP"/>
        </w:rPr>
        <w:t xml:space="preserve">(, which we modified </w:t>
      </w:r>
      <w:r w:rsidRPr="002857F0">
        <w:rPr>
          <w:rFonts w:cs="Arial"/>
          <w:highlight w:val="lightGray"/>
          <w:lang w:eastAsia="ja-JP"/>
        </w:rPr>
        <w:t>because management has not recorded a liability for compensated absences in governmental activities and, accordingly, has not recorded an expense for the current period change in that liability</w:t>
      </w:r>
      <w:r w:rsidRPr="00FB70A3">
        <w:rPr>
          <w:rFonts w:cs="Arial"/>
          <w:highlight w:val="lightGray"/>
          <w:lang w:eastAsia="ja-JP"/>
        </w:rPr>
        <w:t>.</w:t>
      </w:r>
      <w:r>
        <w:rPr>
          <w:rFonts w:cs="Arial"/>
          <w:highlight w:val="lightGray"/>
          <w:lang w:eastAsia="ja-JP"/>
        </w:rPr>
        <w:t>)</w:t>
      </w:r>
      <w:r w:rsidRPr="00FB70A3">
        <w:rPr>
          <w:rFonts w:cs="Arial"/>
          <w:lang w:eastAsia="ja-JP"/>
        </w:rPr>
        <w:t xml:space="preserve"> </w:t>
      </w:r>
      <w:r>
        <w:rPr>
          <w:rFonts w:cs="Arial"/>
          <w:highlight w:val="lightGray"/>
          <w:lang w:eastAsia="ja-JP"/>
        </w:rPr>
        <w:t>(</w:t>
      </w:r>
      <w:r w:rsidRPr="00FB70A3">
        <w:rPr>
          <w:rFonts w:cs="Arial"/>
          <w:highlight w:val="lightGray"/>
          <w:lang w:eastAsia="ja-JP"/>
        </w:rPr>
        <w:t>,wherein we noted the Entity followed the special purpose framework the Auditor of State prescribes rather than accounting principles generally accepted in the United States of America.</w:t>
      </w:r>
      <w:r>
        <w:rPr>
          <w:rFonts w:cs="Arial"/>
          <w:highlight w:val="lightGray"/>
          <w:lang w:eastAsia="ja-JP"/>
        </w:rPr>
        <w:t>)</w:t>
      </w:r>
      <w:r w:rsidRPr="00FB70A3">
        <w:rPr>
          <w:rFonts w:cs="Arial"/>
          <w:color w:val="3366FF"/>
          <w:lang w:eastAsia="ja-JP"/>
        </w:rPr>
        <w:t xml:space="preserve"> </w:t>
      </w:r>
      <w:r w:rsidRPr="00FB70A3">
        <w:rPr>
          <w:rFonts w:cs="Arial"/>
          <w:highlight w:val="lightGray"/>
          <w:lang w:eastAsia="ja-JP"/>
        </w:rPr>
        <w:t>(Our opinion also explained that the Entity adopted Governmental Accounting Standard No. XX during the year.</w:t>
      </w:r>
      <w:r>
        <w:rPr>
          <w:rFonts w:cs="Arial"/>
          <w:highlight w:val="lightGray"/>
          <w:lang w:eastAsia="ja-JP"/>
        </w:rPr>
        <w:t>)</w:t>
      </w:r>
      <w:r w:rsidRPr="00CD775F">
        <w:rPr>
          <w:rFonts w:cs="Arial"/>
          <w:lang w:eastAsia="ja-JP"/>
        </w:rPr>
        <w:t xml:space="preserve"> </w:t>
      </w:r>
      <w:r>
        <w:rPr>
          <w:rFonts w:cs="Arial"/>
          <w:lang w:eastAsia="ja-JP"/>
        </w:rPr>
        <w:t xml:space="preserve">Our audit was conducted for the purpose of forming opinions </w:t>
      </w:r>
      <w:r w:rsidRPr="00AE7E78">
        <w:rPr>
          <w:rFonts w:cs="Arial"/>
          <w:lang w:eastAsia="ja-JP"/>
        </w:rPr>
        <w:t>on the</w:t>
      </w:r>
      <w:r>
        <w:rPr>
          <w:rFonts w:cs="Arial"/>
          <w:lang w:eastAsia="ja-JP"/>
        </w:rPr>
        <w:t xml:space="preserve"> financial statements that collectively comprise the</w:t>
      </w:r>
      <w:r w:rsidRPr="00AE7E78">
        <w:rPr>
          <w:rFonts w:cs="Arial"/>
          <w:lang w:eastAsia="ja-JP"/>
        </w:rPr>
        <w:t xml:space="preserve"> </w:t>
      </w:r>
      <w:r w:rsidRPr="00C01D94">
        <w:rPr>
          <w:rFonts w:cs="Arial"/>
          <w:highlight w:val="lightGray"/>
        </w:rPr>
        <w:t>Entity</w:t>
      </w:r>
      <w:r w:rsidRPr="00AE7E78">
        <w:rPr>
          <w:rFonts w:cs="Arial"/>
          <w:lang w:eastAsia="ja-JP"/>
        </w:rPr>
        <w:t xml:space="preserve">’s </w:t>
      </w:r>
      <w:r w:rsidRPr="00851265">
        <w:rPr>
          <w:rFonts w:cs="Arial"/>
          <w:color w:val="FF0000"/>
          <w:lang w:eastAsia="ja-JP"/>
        </w:rPr>
        <w:t>basic</w:t>
      </w:r>
      <w:r w:rsidRPr="00AE7E78">
        <w:rPr>
          <w:rFonts w:cs="Arial"/>
          <w:lang w:eastAsia="ja-JP"/>
        </w:rPr>
        <w:t xml:space="preserve"> financial statements. The accompanying schedule of expenditures of federal awards </w:t>
      </w:r>
      <w:r>
        <w:rPr>
          <w:rFonts w:cs="Arial"/>
          <w:lang w:eastAsia="ja-JP"/>
        </w:rPr>
        <w:t>is presented for purposes of</w:t>
      </w:r>
      <w:r w:rsidRPr="00AE7E78">
        <w:rPr>
          <w:rFonts w:cs="Arial"/>
          <w:lang w:eastAsia="ja-JP"/>
        </w:rPr>
        <w:t xml:space="preserve"> additional analysis</w:t>
      </w:r>
      <w:r>
        <w:rPr>
          <w:rFonts w:cs="Arial"/>
          <w:lang w:eastAsia="ja-JP"/>
        </w:rPr>
        <w:t xml:space="preserve"> as</w:t>
      </w:r>
      <w:r w:rsidRPr="00AE7E78">
        <w:rPr>
          <w:rFonts w:cs="Arial"/>
          <w:lang w:eastAsia="ja-JP"/>
        </w:rPr>
        <w:t xml:space="preserve"> </w:t>
      </w:r>
      <w:r w:rsidRPr="00AE7E78">
        <w:rPr>
          <w:rFonts w:cs="Arial"/>
        </w:rPr>
        <w:t xml:space="preserve">required by the Uniform Guidance </w:t>
      </w:r>
      <w:r w:rsidRPr="00AE7E78">
        <w:rPr>
          <w:rFonts w:cs="Arial"/>
          <w:lang w:eastAsia="ja-JP"/>
        </w:rPr>
        <w:t xml:space="preserve">and is not a required part of the </w:t>
      </w:r>
      <w:r w:rsidRPr="00851265">
        <w:rPr>
          <w:rFonts w:cs="Arial"/>
          <w:color w:val="FF0000"/>
          <w:lang w:eastAsia="ja-JP"/>
        </w:rPr>
        <w:t>basic</w:t>
      </w:r>
      <w:r w:rsidRPr="00AE7E78">
        <w:rPr>
          <w:rFonts w:cs="Arial"/>
          <w:lang w:eastAsia="ja-JP"/>
        </w:rPr>
        <w:t xml:space="preserve"> financial statements. The schedule is </w:t>
      </w:r>
      <w:r>
        <w:rPr>
          <w:rFonts w:cs="Arial"/>
          <w:lang w:eastAsia="ja-JP"/>
        </w:rPr>
        <w:t xml:space="preserve">the responsibility of </w:t>
      </w:r>
      <w:r w:rsidRPr="00AE7E78">
        <w:rPr>
          <w:rFonts w:cs="Arial"/>
          <w:lang w:eastAsia="ja-JP"/>
        </w:rPr>
        <w:t xml:space="preserve">management and was derived from and relates directly to the underlying accounting and other records management used to prepare the </w:t>
      </w:r>
      <w:r w:rsidRPr="00851265">
        <w:rPr>
          <w:rFonts w:cs="Arial"/>
          <w:color w:val="FF0000"/>
          <w:lang w:eastAsia="ja-JP"/>
        </w:rPr>
        <w:t>basic</w:t>
      </w:r>
      <w:r w:rsidRPr="00AE7E78">
        <w:rPr>
          <w:rFonts w:cs="Arial"/>
          <w:lang w:eastAsia="ja-JP"/>
        </w:rPr>
        <w:t xml:space="preserve"> financial statements. We subjected t</w:t>
      </w:r>
      <w:r w:rsidRPr="00AE7E78">
        <w:rPr>
          <w:rFonts w:cs="Arial"/>
        </w:rPr>
        <w:t>his schedule to the auditing procedures we applied to the</w:t>
      </w:r>
      <w:r w:rsidRPr="00AE7E78">
        <w:rPr>
          <w:rFonts w:cs="Arial"/>
          <w:lang w:eastAsia="ja-JP"/>
        </w:rPr>
        <w:t xml:space="preserve"> </w:t>
      </w:r>
      <w:r w:rsidRPr="00851265">
        <w:rPr>
          <w:rFonts w:cs="Arial"/>
          <w:color w:val="FF0000"/>
          <w:lang w:eastAsia="ja-JP"/>
        </w:rPr>
        <w:t>basic</w:t>
      </w:r>
      <w:r w:rsidRPr="00AE7E78">
        <w:rPr>
          <w:rFonts w:cs="Arial"/>
          <w:lang w:eastAsia="ja-JP"/>
        </w:rPr>
        <w:t xml:space="preserve"> </w:t>
      </w:r>
      <w:r w:rsidRPr="00AE7E78">
        <w:rPr>
          <w:rFonts w:cs="Arial"/>
        </w:rPr>
        <w:t xml:space="preserve">financial statements. We also </w:t>
      </w:r>
      <w:r w:rsidRPr="00AE7E78">
        <w:rPr>
          <w:rFonts w:cs="Arial"/>
          <w:lang w:eastAsia="ja-JP"/>
        </w:rPr>
        <w:t xml:space="preserve">applied certain additional procedures, including comparing and reconciling this schedule directly to the underlying accounting and other records used to prepare the </w:t>
      </w:r>
      <w:r w:rsidRPr="00851265">
        <w:rPr>
          <w:rFonts w:cs="Arial"/>
          <w:color w:val="FF0000"/>
          <w:lang w:eastAsia="ja-JP"/>
        </w:rPr>
        <w:t>basic</w:t>
      </w:r>
      <w:r w:rsidRPr="00AE7E78">
        <w:rPr>
          <w:rFonts w:cs="Arial"/>
          <w:lang w:eastAsia="ja-JP"/>
        </w:rPr>
        <w:t xml:space="preserve"> financial statements or to the </w:t>
      </w:r>
      <w:r w:rsidRPr="00851265">
        <w:rPr>
          <w:rFonts w:cs="Arial"/>
          <w:color w:val="FF0000"/>
          <w:lang w:eastAsia="ja-JP"/>
        </w:rPr>
        <w:t>basic</w:t>
      </w:r>
      <w:r w:rsidRPr="00AE7E78">
        <w:rPr>
          <w:rFonts w:cs="Arial"/>
          <w:lang w:eastAsia="ja-JP"/>
        </w:rPr>
        <w:t xml:space="preserve"> financial statements themselves, and other additional procedures in accordance with auditing standards generally accepted in the United States of America</w:t>
      </w:r>
      <w:r w:rsidRPr="00AE7E78">
        <w:rPr>
          <w:rFonts w:cs="Arial"/>
        </w:rPr>
        <w:t xml:space="preserve">. </w:t>
      </w:r>
      <w:r w:rsidRPr="00AE7E78">
        <w:rPr>
          <w:rFonts w:cs="Arial"/>
          <w:lang w:eastAsia="ja-JP"/>
        </w:rPr>
        <w:t xml:space="preserve">In our opinion, </w:t>
      </w:r>
      <w:r>
        <w:rPr>
          <w:rFonts w:cs="Arial"/>
          <w:lang w:eastAsia="ja-JP"/>
        </w:rPr>
        <w:t>the</w:t>
      </w:r>
      <w:r w:rsidRPr="00AE7E78">
        <w:rPr>
          <w:rFonts w:cs="Arial"/>
          <w:lang w:eastAsia="ja-JP"/>
        </w:rPr>
        <w:t xml:space="preserve"> schedule</w:t>
      </w:r>
      <w:r>
        <w:rPr>
          <w:rFonts w:cs="Arial"/>
          <w:lang w:eastAsia="ja-JP"/>
        </w:rPr>
        <w:t xml:space="preserve"> of expenditures of federal awards</w:t>
      </w:r>
      <w:r w:rsidRPr="00AE7E78">
        <w:rPr>
          <w:rFonts w:cs="Arial"/>
          <w:lang w:eastAsia="ja-JP"/>
        </w:rPr>
        <w:t xml:space="preserve"> is fairly stated in all material respects in relation to the </w:t>
      </w:r>
      <w:r w:rsidRPr="00851265">
        <w:rPr>
          <w:rFonts w:cs="Arial"/>
          <w:color w:val="FF0000"/>
          <w:lang w:eastAsia="ja-JP"/>
        </w:rPr>
        <w:t>basic</w:t>
      </w:r>
      <w:r w:rsidRPr="00AE7E78">
        <w:rPr>
          <w:rFonts w:cs="Arial"/>
          <w:lang w:eastAsia="ja-JP"/>
        </w:rPr>
        <w:t xml:space="preserve"> financial statements as a whole.</w:t>
      </w:r>
      <w:r w:rsidRPr="00427B83">
        <w:rPr>
          <w:rFonts w:cs="Arial"/>
          <w:b/>
          <w:i/>
          <w:lang w:eastAsia="ja-JP"/>
        </w:rPr>
        <w:t xml:space="preserve"> </w:t>
      </w:r>
    </w:p>
    <w:p w14:paraId="6044ADBB" w14:textId="0B974DA3" w:rsidR="007A5EC6" w:rsidRPr="00B95039" w:rsidRDefault="007A5EC6" w:rsidP="007A5EC6">
      <w:pPr>
        <w:widowControl w:val="0"/>
        <w:jc w:val="both"/>
        <w:rPr>
          <w:rFonts w:cs="Arial"/>
          <w:color w:val="002060"/>
          <w:lang w:eastAsia="ja-JP"/>
        </w:rPr>
      </w:pPr>
      <w:r w:rsidRPr="00B95039">
        <w:rPr>
          <w:rFonts w:cs="Arial"/>
          <w:b/>
          <w:i/>
          <w:color w:val="002060"/>
          <w:lang w:eastAsia="ja-JP"/>
        </w:rPr>
        <w:t xml:space="preserve">See Endnote </w:t>
      </w:r>
      <w:r w:rsidR="008E59B3">
        <w:rPr>
          <w:rFonts w:cs="Arial"/>
          <w:b/>
          <w:i/>
          <w:color w:val="002060"/>
          <w:vertAlign w:val="superscript"/>
          <w:lang w:eastAsia="ja-JP"/>
        </w:rPr>
        <w:t xml:space="preserve"> </w:t>
      </w:r>
      <w:r w:rsidR="008E59B3">
        <w:rPr>
          <w:rFonts w:cs="Arial"/>
          <w:b/>
          <w:i/>
          <w:color w:val="002060"/>
          <w:lang w:eastAsia="ja-JP"/>
        </w:rPr>
        <w:fldChar w:fldCharType="begin"/>
      </w:r>
      <w:r w:rsidR="008E59B3">
        <w:rPr>
          <w:rFonts w:cs="Arial"/>
          <w:b/>
          <w:i/>
          <w:color w:val="002060"/>
          <w:vertAlign w:val="superscript"/>
          <w:lang w:eastAsia="ja-JP"/>
        </w:rPr>
        <w:instrText xml:space="preserve"> NOTEREF _Ref92884394 \h </w:instrText>
      </w:r>
      <w:r w:rsidR="008E59B3">
        <w:rPr>
          <w:rFonts w:cs="Arial"/>
          <w:b/>
          <w:i/>
          <w:color w:val="002060"/>
          <w:lang w:eastAsia="ja-JP"/>
        </w:rPr>
      </w:r>
      <w:r w:rsidR="008E59B3">
        <w:rPr>
          <w:rFonts w:cs="Arial"/>
          <w:b/>
          <w:i/>
          <w:color w:val="002060"/>
          <w:lang w:eastAsia="ja-JP"/>
        </w:rPr>
        <w:fldChar w:fldCharType="separate"/>
      </w:r>
      <w:r w:rsidR="008E59B3">
        <w:rPr>
          <w:rFonts w:cs="Arial"/>
          <w:b/>
          <w:i/>
          <w:color w:val="002060"/>
          <w:vertAlign w:val="superscript"/>
          <w:lang w:eastAsia="ja-JP"/>
        </w:rPr>
        <w:t>iv</w:t>
      </w:r>
      <w:r w:rsidR="008E59B3">
        <w:rPr>
          <w:rFonts w:cs="Arial"/>
          <w:b/>
          <w:i/>
          <w:color w:val="002060"/>
          <w:lang w:eastAsia="ja-JP"/>
        </w:rPr>
        <w:fldChar w:fldCharType="end"/>
      </w:r>
      <w:r w:rsidRPr="00B95039">
        <w:rPr>
          <w:rFonts w:cs="Arial"/>
          <w:b/>
          <w:i/>
          <w:color w:val="002060"/>
          <w:lang w:eastAsia="ja-JP"/>
        </w:rPr>
        <w:t xml:space="preserve"> Regarding Modifications</w:t>
      </w:r>
    </w:p>
    <w:p w14:paraId="45C9D279" w14:textId="1AB4F9D0" w:rsidR="00D81D5C" w:rsidRDefault="00D81D5C" w:rsidP="007A5EC6">
      <w:pPr>
        <w:rPr>
          <w:rFonts w:cs="Arial"/>
          <w:lang w:eastAsia="ja-JP"/>
        </w:rPr>
      </w:pPr>
      <w:r>
        <w:rPr>
          <w:rFonts w:cs="Arial"/>
          <w:lang w:eastAsia="ja-JP"/>
        </w:rPr>
        <w:br w:type="page"/>
      </w:r>
    </w:p>
    <w:p w14:paraId="6A9C493E"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lastRenderedPageBreak/>
        <w:t>Example 10: In-relation-to opinion paragraph on SEFA</w:t>
      </w:r>
    </w:p>
    <w:p w14:paraId="08B2AED6"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t xml:space="preserve"> Single Audit and SEFA procedures completed </w:t>
      </w:r>
      <w:r w:rsidRPr="00B95039">
        <w:rPr>
          <w:rFonts w:cs="Arial"/>
          <w:b/>
          <w:i/>
          <w:iCs/>
          <w:color w:val="002060"/>
          <w:u w:val="single"/>
          <w:lang w:eastAsia="ja-JP"/>
        </w:rPr>
        <w:t>after</w:t>
      </w:r>
      <w:r w:rsidRPr="00B95039">
        <w:rPr>
          <w:rFonts w:cs="Arial"/>
          <w:b/>
          <w:i/>
          <w:iCs/>
          <w:color w:val="002060"/>
          <w:lang w:eastAsia="ja-JP"/>
        </w:rPr>
        <w:t xml:space="preserve"> the </w:t>
      </w:r>
    </w:p>
    <w:p w14:paraId="49E9FD04" w14:textId="77777777" w:rsidR="007A5EC6" w:rsidRPr="00B95039" w:rsidRDefault="007A5EC6" w:rsidP="007A5EC6">
      <w:pPr>
        <w:jc w:val="center"/>
        <w:rPr>
          <w:rFonts w:cs="Arial"/>
          <w:b/>
          <w:i/>
          <w:iCs/>
          <w:color w:val="002060"/>
          <w:lang w:eastAsia="ja-JP"/>
        </w:rPr>
      </w:pPr>
      <w:r w:rsidRPr="00B95039">
        <w:rPr>
          <w:rFonts w:cs="Arial"/>
          <w:b/>
          <w:i/>
          <w:iCs/>
          <w:color w:val="002060"/>
          <w:lang w:eastAsia="ja-JP"/>
        </w:rPr>
        <w:t>financial opinion date</w:t>
      </w:r>
    </w:p>
    <w:p w14:paraId="309C61EA" w14:textId="77777777" w:rsidR="007A5EC6" w:rsidRPr="00B95039" w:rsidRDefault="007A5EC6" w:rsidP="007A5EC6">
      <w:pPr>
        <w:rPr>
          <w:rFonts w:cs="Arial"/>
          <w:b/>
          <w:i/>
          <w:iCs/>
          <w:color w:val="002060"/>
          <w:lang w:eastAsia="ja-JP"/>
        </w:rPr>
      </w:pPr>
    </w:p>
    <w:p w14:paraId="7A651137" w14:textId="77777777" w:rsidR="007A5EC6" w:rsidRPr="00B95039" w:rsidRDefault="007A5EC6" w:rsidP="007A5EC6">
      <w:pPr>
        <w:rPr>
          <w:rFonts w:cs="Arial"/>
          <w:i/>
          <w:iCs/>
          <w:color w:val="002060"/>
          <w:lang w:eastAsia="ja-JP"/>
        </w:rPr>
      </w:pPr>
      <w:r w:rsidRPr="00B95039">
        <w:rPr>
          <w:rFonts w:cs="Arial"/>
          <w:i/>
          <w:iCs/>
          <w:color w:val="002060"/>
          <w:lang w:eastAsia="ja-JP"/>
        </w:rPr>
        <w:t>Add this paragraph to Single Audit report when:</w:t>
      </w:r>
    </w:p>
    <w:p w14:paraId="12526890" w14:textId="77777777" w:rsidR="007A5EC6" w:rsidRPr="00B95039" w:rsidRDefault="007A5EC6" w:rsidP="007A5EC6">
      <w:pPr>
        <w:pStyle w:val="ListParagraph"/>
        <w:numPr>
          <w:ilvl w:val="0"/>
          <w:numId w:val="13"/>
        </w:numPr>
        <w:rPr>
          <w:rFonts w:cs="Arial"/>
          <w:i/>
          <w:iCs/>
          <w:color w:val="002060"/>
          <w:lang w:eastAsia="ja-JP"/>
        </w:rPr>
      </w:pPr>
      <w:r w:rsidRPr="00B95039">
        <w:rPr>
          <w:rFonts w:cs="Arial"/>
          <w:i/>
          <w:iCs/>
          <w:color w:val="002060"/>
          <w:lang w:eastAsia="ja-JP"/>
        </w:rPr>
        <w:t>We include the SEFA as part of the Single Audit report instead of as supplemental information “attached” to the financial statement presentation, and</w:t>
      </w:r>
    </w:p>
    <w:p w14:paraId="7E822045" w14:textId="77777777" w:rsidR="007A5EC6" w:rsidRPr="00B95039" w:rsidRDefault="007A5EC6" w:rsidP="007A5EC6">
      <w:pPr>
        <w:pStyle w:val="ListParagraph"/>
        <w:numPr>
          <w:ilvl w:val="0"/>
          <w:numId w:val="13"/>
        </w:numPr>
        <w:rPr>
          <w:rFonts w:cs="Arial"/>
          <w:i/>
          <w:iCs/>
          <w:color w:val="002060"/>
          <w:lang w:eastAsia="ja-JP"/>
        </w:rPr>
      </w:pPr>
      <w:r w:rsidRPr="00B95039">
        <w:rPr>
          <w:rFonts w:cs="Arial"/>
          <w:i/>
          <w:iCs/>
          <w:color w:val="002060"/>
          <w:lang w:eastAsia="ja-JP"/>
        </w:rPr>
        <w:t xml:space="preserve">We completed the procedures the opinion describes </w:t>
      </w:r>
      <w:r w:rsidRPr="00B95039">
        <w:rPr>
          <w:rFonts w:cs="Arial"/>
          <w:b/>
          <w:i/>
          <w:iCs/>
          <w:color w:val="002060"/>
          <w:u w:val="single"/>
          <w:lang w:eastAsia="ja-JP"/>
        </w:rPr>
        <w:t>after</w:t>
      </w:r>
      <w:r w:rsidRPr="00B95039">
        <w:rPr>
          <w:rFonts w:cs="Arial"/>
          <w:i/>
          <w:iCs/>
          <w:color w:val="002060"/>
          <w:lang w:eastAsia="ja-JP"/>
        </w:rPr>
        <w:t xml:space="preserve"> the financial opinion date.</w:t>
      </w:r>
    </w:p>
    <w:p w14:paraId="611CED9A" w14:textId="77777777" w:rsidR="007A5EC6" w:rsidRPr="00B95039" w:rsidRDefault="007A5EC6" w:rsidP="007A5EC6">
      <w:pPr>
        <w:pStyle w:val="ListParagraph"/>
        <w:numPr>
          <w:ilvl w:val="1"/>
          <w:numId w:val="13"/>
        </w:numPr>
        <w:rPr>
          <w:rFonts w:cs="Arial"/>
          <w:b/>
          <w:i/>
          <w:iCs/>
          <w:color w:val="002060"/>
          <w:lang w:eastAsia="ja-JP"/>
        </w:rPr>
      </w:pPr>
      <w:r w:rsidRPr="00B95039">
        <w:rPr>
          <w:rFonts w:cs="Arial"/>
          <w:i/>
          <w:iCs/>
          <w:color w:val="002060"/>
          <w:lang w:eastAsia="ja-JP"/>
        </w:rPr>
        <w:t xml:space="preserve">If we complete SEFA procedures by the </w:t>
      </w:r>
      <w:r w:rsidRPr="00B95039">
        <w:rPr>
          <w:rFonts w:cs="Arial"/>
          <w:b/>
          <w:i/>
          <w:iCs/>
          <w:color w:val="002060"/>
          <w:u w:val="single"/>
          <w:lang w:eastAsia="ja-JP"/>
        </w:rPr>
        <w:t>same</w:t>
      </w:r>
      <w:r w:rsidRPr="00B95039">
        <w:rPr>
          <w:rFonts w:cs="Arial"/>
          <w:b/>
          <w:i/>
          <w:iCs/>
          <w:color w:val="002060"/>
          <w:lang w:eastAsia="ja-JP"/>
        </w:rPr>
        <w:t xml:space="preserve"> </w:t>
      </w:r>
      <w:r w:rsidRPr="00B95039">
        <w:rPr>
          <w:rFonts w:cs="Arial"/>
          <w:b/>
          <w:i/>
          <w:iCs/>
          <w:color w:val="002060"/>
          <w:u w:val="single"/>
          <w:lang w:eastAsia="ja-JP"/>
        </w:rPr>
        <w:t>date</w:t>
      </w:r>
      <w:r w:rsidRPr="00B95039">
        <w:rPr>
          <w:rFonts w:cs="Arial"/>
          <w:i/>
          <w:iCs/>
          <w:color w:val="002060"/>
          <w:lang w:eastAsia="ja-JP"/>
        </w:rPr>
        <w:t xml:space="preserve"> as the financial statement opinion date, use </w:t>
      </w:r>
      <w:r w:rsidRPr="00B95039">
        <w:rPr>
          <w:rFonts w:cs="Arial"/>
          <w:b/>
          <w:i/>
          <w:iCs/>
          <w:color w:val="002060"/>
          <w:lang w:eastAsia="ja-JP"/>
        </w:rPr>
        <w:t>Example 9.</w:t>
      </w:r>
    </w:p>
    <w:p w14:paraId="2DD41493" w14:textId="77777777" w:rsidR="007A5EC6" w:rsidRPr="00B95039" w:rsidRDefault="007A5EC6" w:rsidP="007A5EC6">
      <w:pPr>
        <w:pStyle w:val="ListParagraph"/>
        <w:numPr>
          <w:ilvl w:val="1"/>
          <w:numId w:val="13"/>
        </w:numPr>
        <w:rPr>
          <w:rFonts w:cs="Arial"/>
          <w:b/>
          <w:i/>
          <w:iCs/>
          <w:color w:val="002060"/>
          <w:lang w:eastAsia="ja-JP"/>
        </w:rPr>
      </w:pPr>
      <w:r w:rsidRPr="00B95039">
        <w:rPr>
          <w:rFonts w:cs="Arial"/>
          <w:i/>
          <w:iCs/>
          <w:color w:val="002060"/>
          <w:lang w:eastAsia="ja-JP"/>
        </w:rPr>
        <w:t>Note the sentence in the middle of the paragraph explaining we did not update the Financial Statement subsequent events. Reminder: Single Audit subsequent events should be reviewed and documented through the date of this letter.</w:t>
      </w:r>
    </w:p>
    <w:p w14:paraId="3C2606E5" w14:textId="77777777" w:rsidR="007A5EC6" w:rsidRPr="00AE7E78" w:rsidRDefault="007A5EC6" w:rsidP="007A5EC6">
      <w:pPr>
        <w:rPr>
          <w:rFonts w:cs="Arial"/>
          <w:color w:val="FF0000"/>
          <w:lang w:eastAsia="ja-JP"/>
        </w:rPr>
      </w:pPr>
    </w:p>
    <w:p w14:paraId="19E36193" w14:textId="468A0BFB" w:rsidR="007A5EC6" w:rsidRPr="00AE7E78" w:rsidRDefault="007A5EC6" w:rsidP="007A5EC6">
      <w:pPr>
        <w:widowControl w:val="0"/>
        <w:rPr>
          <w:rFonts w:cs="Arial"/>
          <w:b/>
          <w:vertAlign w:val="superscript"/>
          <w:lang w:eastAsia="ja-JP"/>
        </w:rPr>
      </w:pPr>
      <w:r w:rsidRPr="00AE7E78">
        <w:rPr>
          <w:rFonts w:cs="Arial"/>
          <w:b/>
          <w:i/>
          <w:lang w:eastAsia="ja-JP"/>
        </w:rPr>
        <w:t>Report on Schedule of Expenditures of Federal Awards</w:t>
      </w:r>
      <w:r w:rsidRPr="00AE7E78">
        <w:rPr>
          <w:rFonts w:cs="Arial"/>
          <w:i/>
          <w:lang w:eastAsia="ja-JP"/>
        </w:rPr>
        <w:t xml:space="preserve"> </w:t>
      </w:r>
      <w:r w:rsidRPr="00AE7E78">
        <w:rPr>
          <w:rFonts w:cs="Arial"/>
          <w:b/>
          <w:i/>
          <w:lang w:eastAsia="ja-JP"/>
        </w:rPr>
        <w:t>Required by the Uniform Guidance</w:t>
      </w:r>
      <w:r w:rsidR="00855AD2">
        <w:rPr>
          <w:rFonts w:cs="Arial"/>
          <w:b/>
          <w:vertAlign w:val="superscript"/>
        </w:rPr>
        <w:t xml:space="preserve"> </w:t>
      </w:r>
      <w:r w:rsidR="00855AD2">
        <w:rPr>
          <w:rFonts w:cs="Arial"/>
          <w:b/>
          <w:vertAlign w:val="superscript"/>
          <w:lang w:eastAsia="ja-JP"/>
        </w:rPr>
        <w:fldChar w:fldCharType="begin"/>
      </w:r>
      <w:r w:rsidR="00855AD2">
        <w:rPr>
          <w:rFonts w:cs="Arial"/>
          <w:b/>
          <w:vertAlign w:val="superscript"/>
        </w:rPr>
        <w:instrText xml:space="preserve"> NOTEREF _Ref92880807 \h </w:instrText>
      </w:r>
      <w:r w:rsidR="00855AD2">
        <w:rPr>
          <w:rFonts w:cs="Arial"/>
          <w:b/>
          <w:vertAlign w:val="superscript"/>
          <w:lang w:eastAsia="ja-JP"/>
        </w:rPr>
      </w:r>
      <w:r w:rsidR="00855AD2">
        <w:rPr>
          <w:rFonts w:cs="Arial"/>
          <w:b/>
          <w:vertAlign w:val="superscript"/>
          <w:lang w:eastAsia="ja-JP"/>
        </w:rPr>
        <w:fldChar w:fldCharType="separate"/>
      </w:r>
      <w:r w:rsidR="00855AD2">
        <w:rPr>
          <w:rFonts w:cs="Arial"/>
          <w:b/>
          <w:vertAlign w:val="superscript"/>
        </w:rPr>
        <w:t>iii</w:t>
      </w:r>
      <w:r w:rsidR="00855AD2">
        <w:rPr>
          <w:rFonts w:cs="Arial"/>
          <w:b/>
          <w:vertAlign w:val="superscript"/>
          <w:lang w:eastAsia="ja-JP"/>
        </w:rPr>
        <w:fldChar w:fldCharType="end"/>
      </w:r>
    </w:p>
    <w:p w14:paraId="43230AD6" w14:textId="77777777" w:rsidR="007A5EC6" w:rsidRPr="00AE7E78" w:rsidRDefault="007A5EC6" w:rsidP="007A5EC6">
      <w:pPr>
        <w:widowControl w:val="0"/>
        <w:jc w:val="both"/>
        <w:rPr>
          <w:rFonts w:cs="Arial"/>
          <w:lang w:eastAsia="ja-JP"/>
        </w:rPr>
      </w:pPr>
    </w:p>
    <w:p w14:paraId="326383B1" w14:textId="77777777" w:rsidR="007A5EC6" w:rsidRDefault="007A5EC6" w:rsidP="007A5EC6">
      <w:pPr>
        <w:widowControl w:val="0"/>
        <w:jc w:val="both"/>
        <w:rPr>
          <w:rFonts w:cs="Arial"/>
          <w:lang w:eastAsia="ja-JP"/>
        </w:rPr>
      </w:pPr>
      <w:r w:rsidRPr="00AE7E78">
        <w:rPr>
          <w:rFonts w:cs="Arial"/>
          <w:lang w:eastAsia="ja-JP"/>
        </w:rPr>
        <w:t>We have audited the</w:t>
      </w:r>
      <w:r w:rsidRPr="00AE7E78">
        <w:rPr>
          <w:rFonts w:cs="Arial"/>
          <w:i/>
          <w:lang w:eastAsia="ja-JP"/>
        </w:rPr>
        <w:t xml:space="preserve"> </w:t>
      </w:r>
      <w:r w:rsidRPr="00AE7E78">
        <w:rPr>
          <w:rFonts w:cs="Arial"/>
          <w:lang w:eastAsia="ja-JP"/>
        </w:rPr>
        <w:t xml:space="preserve">financial statements of </w:t>
      </w:r>
      <w:r w:rsidRPr="00AE7E78">
        <w:rPr>
          <w:rStyle w:val="NormalWeb1"/>
          <w:rFonts w:cs="Arial"/>
          <w:color w:val="FF0000"/>
          <w:lang w:eastAsia="ja-JP"/>
        </w:rPr>
        <w:t xml:space="preserve">[the governmental activities, the business-type activities, </w:t>
      </w:r>
      <w:r w:rsidRPr="00733F72">
        <w:rPr>
          <w:rStyle w:val="NormalWeb1"/>
          <w:rFonts w:cs="Arial"/>
          <w:color w:val="FF0000"/>
          <w:lang w:eastAsia="ja-JP"/>
        </w:rPr>
        <w:t xml:space="preserve">the [aggregate] </w:t>
      </w:r>
      <w:r w:rsidRPr="00AE7E78">
        <w:rPr>
          <w:rStyle w:val="NormalWeb1"/>
          <w:rFonts w:cs="Arial"/>
          <w:color w:val="FF0000"/>
          <w:lang w:eastAsia="ja-JP"/>
        </w:rPr>
        <w:t xml:space="preserve">discretely-presented component </w:t>
      </w:r>
      <w:r w:rsidRPr="00733F72">
        <w:rPr>
          <w:rStyle w:val="NormalWeb1"/>
          <w:rFonts w:cs="Arial"/>
          <w:color w:val="FF0000"/>
          <w:lang w:eastAsia="ja-JP"/>
        </w:rPr>
        <w:t xml:space="preserve">unit[s], each </w:t>
      </w:r>
      <w:r w:rsidRPr="00AE7E78">
        <w:rPr>
          <w:rStyle w:val="NormalWeb1"/>
          <w:rFonts w:cs="Arial"/>
          <w:color w:val="FF0000"/>
          <w:lang w:eastAsia="ja-JP"/>
        </w:rPr>
        <w:t>major fund and the aggregate remaining fund information</w:t>
      </w:r>
      <w:r>
        <w:rPr>
          <w:rStyle w:val="NormalWeb1"/>
          <w:rFonts w:cs="Arial"/>
          <w:color w:val="FF0000"/>
          <w:lang w:eastAsia="ja-JP"/>
        </w:rPr>
        <w:t>]</w:t>
      </w:r>
      <w:r>
        <w:rPr>
          <w:rStyle w:val="FootnoteReference"/>
          <w:rFonts w:cs="Arial"/>
          <w:color w:val="FF0000"/>
          <w:lang w:eastAsia="ja-JP"/>
        </w:rPr>
        <w:footnoteReference w:id="9"/>
      </w:r>
      <w:r w:rsidRPr="00AE7E78">
        <w:rPr>
          <w:rStyle w:val="NormalWeb1"/>
          <w:rFonts w:cs="Arial"/>
          <w:color w:val="FF0000"/>
          <w:lang w:eastAsia="ja-JP"/>
        </w:rPr>
        <w:t xml:space="preserve"> </w:t>
      </w:r>
      <w:r w:rsidRPr="00AE7E78">
        <w:rPr>
          <w:rStyle w:val="NormalWeb1"/>
          <w:rFonts w:cs="Arial"/>
          <w:lang w:eastAsia="ja-JP"/>
        </w:rPr>
        <w:t>of</w:t>
      </w:r>
      <w:r w:rsidRPr="00AE7E78">
        <w:rPr>
          <w:rFonts w:cs="Arial"/>
        </w:rPr>
        <w:t xml:space="preserve"> </w:t>
      </w:r>
      <w:r>
        <w:rPr>
          <w:rFonts w:cs="Arial"/>
          <w:highlight w:val="lightGray"/>
        </w:rPr>
        <w:t>Entity Name</w:t>
      </w:r>
      <w:r w:rsidRPr="00743186">
        <w:rPr>
          <w:rFonts w:cs="Arial"/>
        </w:rPr>
        <w:t xml:space="preserve">, </w:t>
      </w:r>
      <w:r>
        <w:rPr>
          <w:rFonts w:cs="Arial"/>
          <w:highlight w:val="lightGray"/>
        </w:rPr>
        <w:t>County Name</w:t>
      </w:r>
      <w:r w:rsidRPr="00743186">
        <w:rPr>
          <w:rFonts w:cs="Arial"/>
        </w:rPr>
        <w:t>,</w:t>
      </w:r>
      <w:r w:rsidRPr="00743186">
        <w:rPr>
          <w:rStyle w:val="NormalWeb1"/>
          <w:rFonts w:cs="Arial"/>
          <w:lang w:eastAsia="ja-JP"/>
        </w:rPr>
        <w:t xml:space="preserve"> </w:t>
      </w:r>
      <w:r w:rsidRPr="00AE7E78">
        <w:rPr>
          <w:rStyle w:val="NormalWeb1"/>
          <w:rFonts w:cs="Arial"/>
          <w:lang w:eastAsia="ja-JP"/>
        </w:rPr>
        <w:t>(</w:t>
      </w:r>
      <w:r w:rsidRPr="00C01D94">
        <w:rPr>
          <w:rFonts w:cs="Arial"/>
          <w:highlight w:val="lightGray"/>
        </w:rPr>
        <w:t>Entity</w:t>
      </w:r>
      <w:r w:rsidRPr="00AE7E78">
        <w:rPr>
          <w:rStyle w:val="NormalWeb1"/>
          <w:rFonts w:cs="Arial"/>
          <w:lang w:eastAsia="ja-JP"/>
        </w:rPr>
        <w:t>)</w:t>
      </w:r>
      <w:r w:rsidRPr="00AE7E78">
        <w:rPr>
          <w:rFonts w:cs="Arial"/>
          <w:lang w:eastAsia="ja-JP"/>
        </w:rPr>
        <w:t xml:space="preserve"> as of and for the year ended </w:t>
      </w:r>
      <w:r w:rsidRPr="00C01D94">
        <w:rPr>
          <w:rFonts w:cs="Arial"/>
          <w:highlight w:val="lightGray"/>
          <w:lang w:eastAsia="ja-JP"/>
        </w:rPr>
        <w:t>FYE Date</w:t>
      </w:r>
      <w:r w:rsidRPr="00AE7E78">
        <w:rPr>
          <w:rFonts w:cs="Arial"/>
          <w:lang w:eastAsia="ja-JP"/>
        </w:rPr>
        <w:t xml:space="preserve">, and the related notes to the financial statements, which collectively comprise the </w:t>
      </w:r>
      <w:r w:rsidRPr="00C01D94">
        <w:rPr>
          <w:rFonts w:cs="Arial"/>
          <w:highlight w:val="lightGray"/>
        </w:rPr>
        <w:t>Entity</w:t>
      </w:r>
      <w:r w:rsidRPr="00AE7E78">
        <w:rPr>
          <w:rFonts w:cs="Arial"/>
          <w:lang w:eastAsia="ja-JP"/>
        </w:rPr>
        <w:t xml:space="preserve">’s </w:t>
      </w:r>
      <w:r w:rsidRPr="00851265">
        <w:rPr>
          <w:rFonts w:cs="Arial"/>
          <w:color w:val="FF0000"/>
          <w:lang w:eastAsia="ja-JP"/>
        </w:rPr>
        <w:t xml:space="preserve">basic </w:t>
      </w:r>
      <w:r w:rsidRPr="00AE7E78">
        <w:rPr>
          <w:rFonts w:cs="Arial"/>
          <w:lang w:eastAsia="ja-JP"/>
        </w:rPr>
        <w:t xml:space="preserve">financial statements. We issued </w:t>
      </w:r>
      <w:r w:rsidRPr="00733F72">
        <w:rPr>
          <w:rFonts w:cs="Arial"/>
          <w:lang w:eastAsia="ja-JP"/>
        </w:rPr>
        <w:t xml:space="preserve">our </w:t>
      </w:r>
      <w:r>
        <w:rPr>
          <w:rFonts w:cs="Arial"/>
          <w:highlight w:val="lightGray"/>
          <w:lang w:eastAsia="ja-JP"/>
        </w:rPr>
        <w:t>(</w:t>
      </w:r>
      <w:r w:rsidRPr="00733F72">
        <w:rPr>
          <w:rFonts w:cs="Arial"/>
          <w:highlight w:val="lightGray"/>
          <w:lang w:eastAsia="ja-JP"/>
        </w:rPr>
        <w:t>unmodified</w:t>
      </w:r>
      <w:r>
        <w:rPr>
          <w:rFonts w:cs="Arial"/>
          <w:highlight w:val="lightGray"/>
          <w:lang w:eastAsia="ja-JP"/>
        </w:rPr>
        <w:t>)</w:t>
      </w:r>
      <w:r w:rsidRPr="00733F72">
        <w:rPr>
          <w:rFonts w:cs="Arial"/>
          <w:lang w:eastAsia="ja-JP"/>
        </w:rPr>
        <w:t xml:space="preserve"> </w:t>
      </w:r>
      <w:r w:rsidRPr="00AE7E78">
        <w:rPr>
          <w:rFonts w:cs="Arial"/>
          <w:lang w:eastAsia="ja-JP"/>
        </w:rPr>
        <w:t xml:space="preserve">report thereon dated </w:t>
      </w:r>
      <w:r>
        <w:rPr>
          <w:rFonts w:cs="Arial"/>
          <w:highlight w:val="lightGray"/>
          <w:lang w:eastAsia="ja-JP"/>
        </w:rPr>
        <w:t>R</w:t>
      </w:r>
      <w:r w:rsidRPr="00C01D94">
        <w:rPr>
          <w:rFonts w:cs="Arial"/>
          <w:highlight w:val="lightGray"/>
          <w:lang w:eastAsia="ja-JP"/>
        </w:rPr>
        <w:t xml:space="preserve">eport </w:t>
      </w:r>
      <w:r>
        <w:rPr>
          <w:rFonts w:cs="Arial"/>
          <w:highlight w:val="lightGray"/>
          <w:lang w:eastAsia="ja-JP"/>
        </w:rPr>
        <w:t>D</w:t>
      </w:r>
      <w:r w:rsidRPr="00C01D94">
        <w:rPr>
          <w:rFonts w:cs="Arial"/>
          <w:highlight w:val="lightGray"/>
          <w:lang w:eastAsia="ja-JP"/>
        </w:rPr>
        <w:t>ate</w:t>
      </w:r>
      <w:r w:rsidRPr="00AE7E78">
        <w:rPr>
          <w:rFonts w:cs="Arial"/>
          <w:lang w:eastAsia="ja-JP"/>
        </w:rPr>
        <w:t xml:space="preserve">. </w:t>
      </w:r>
      <w:r w:rsidRPr="00FB70A3">
        <w:rPr>
          <w:rFonts w:cs="Arial"/>
          <w:highlight w:val="lightGray"/>
          <w:lang w:eastAsia="ja-JP"/>
        </w:rPr>
        <w:t xml:space="preserve">(, which we modified </w:t>
      </w:r>
      <w:r w:rsidRPr="002857F0">
        <w:rPr>
          <w:rFonts w:cs="Arial"/>
          <w:highlight w:val="lightGray"/>
          <w:lang w:eastAsia="ja-JP"/>
        </w:rPr>
        <w:t>because management has not recorded a liability for compensated absences in governmental activities and, accordingly, has not recorded an expense for the current period change in that liability.) (,</w:t>
      </w:r>
      <w:r w:rsidRPr="00FB70A3">
        <w:rPr>
          <w:rFonts w:cs="Arial"/>
          <w:highlight w:val="lightGray"/>
          <w:lang w:eastAsia="ja-JP"/>
        </w:rPr>
        <w:t>wherein we noted the Entity followed the special purpose framework the Auditor of State prescribes rather than accounting principles generally accepted in the United States of America.</w:t>
      </w:r>
      <w:r>
        <w:rPr>
          <w:rFonts w:cs="Arial"/>
          <w:highlight w:val="lightGray"/>
          <w:lang w:eastAsia="ja-JP"/>
        </w:rPr>
        <w:t>)</w:t>
      </w:r>
      <w:r w:rsidRPr="00FB70A3">
        <w:rPr>
          <w:rFonts w:cs="Arial"/>
          <w:color w:val="3366FF"/>
          <w:lang w:eastAsia="ja-JP"/>
        </w:rPr>
        <w:t xml:space="preserve"> </w:t>
      </w:r>
      <w:r w:rsidRPr="00FB70A3">
        <w:rPr>
          <w:rFonts w:cs="Arial"/>
          <w:highlight w:val="lightGray"/>
          <w:lang w:eastAsia="ja-JP"/>
        </w:rPr>
        <w:t>(Our opinion also explained that the Entity adopted Governmental Accounting Standard No. XX during the year.</w:t>
      </w:r>
      <w:r>
        <w:rPr>
          <w:rFonts w:cs="Arial"/>
          <w:highlight w:val="lightGray"/>
          <w:lang w:eastAsia="ja-JP"/>
        </w:rPr>
        <w:t>)</w:t>
      </w:r>
      <w:r w:rsidRPr="00CD775F">
        <w:rPr>
          <w:rFonts w:cs="Arial"/>
          <w:lang w:eastAsia="ja-JP"/>
        </w:rPr>
        <w:t xml:space="preserve"> </w:t>
      </w:r>
      <w:r>
        <w:rPr>
          <w:rFonts w:cs="Arial"/>
          <w:lang w:eastAsia="ja-JP"/>
        </w:rPr>
        <w:t>Our audit was conducted for the purpose of forming opinions</w:t>
      </w:r>
      <w:r w:rsidRPr="00AE7E78" w:rsidDel="00733F72">
        <w:rPr>
          <w:rFonts w:cs="Arial"/>
          <w:lang w:eastAsia="ja-JP"/>
        </w:rPr>
        <w:t xml:space="preserve"> </w:t>
      </w:r>
      <w:r w:rsidRPr="00AE7E78">
        <w:rPr>
          <w:rFonts w:cs="Arial"/>
          <w:lang w:eastAsia="ja-JP"/>
        </w:rPr>
        <w:t xml:space="preserve">on the </w:t>
      </w:r>
      <w:r>
        <w:rPr>
          <w:rFonts w:cs="Arial"/>
          <w:lang w:eastAsia="ja-JP"/>
        </w:rPr>
        <w:t>financial statements that collectively comprise the</w:t>
      </w:r>
      <w:r w:rsidRPr="00AE7E78">
        <w:rPr>
          <w:rFonts w:cs="Arial"/>
          <w:lang w:eastAsia="ja-JP"/>
        </w:rPr>
        <w:t xml:space="preserve"> </w:t>
      </w:r>
      <w:r w:rsidRPr="00C01D94">
        <w:rPr>
          <w:rFonts w:cs="Arial"/>
          <w:highlight w:val="lightGray"/>
        </w:rPr>
        <w:t>Entity</w:t>
      </w:r>
      <w:r w:rsidRPr="00AE7E78">
        <w:rPr>
          <w:rFonts w:cs="Arial"/>
          <w:lang w:eastAsia="ja-JP"/>
        </w:rPr>
        <w:t xml:space="preserve">’s </w:t>
      </w:r>
      <w:r w:rsidRPr="00851265">
        <w:rPr>
          <w:rFonts w:cs="Arial"/>
          <w:color w:val="FF0000"/>
          <w:lang w:eastAsia="ja-JP"/>
        </w:rPr>
        <w:t>basic</w:t>
      </w:r>
      <w:r w:rsidRPr="00AE7E78">
        <w:rPr>
          <w:rFonts w:cs="Arial"/>
          <w:lang w:eastAsia="ja-JP"/>
        </w:rPr>
        <w:t xml:space="preserve"> financial statements. </w:t>
      </w:r>
      <w:r w:rsidRPr="00AE7E78">
        <w:rPr>
          <w:rFonts w:cs="Arial"/>
          <w:iCs/>
          <w:color w:val="252525"/>
        </w:rPr>
        <w:t xml:space="preserve">We have not performed any procedures </w:t>
      </w:r>
      <w:r>
        <w:rPr>
          <w:rFonts w:cs="Arial"/>
          <w:iCs/>
          <w:color w:val="252525"/>
        </w:rPr>
        <w:t>on</w:t>
      </w:r>
      <w:r w:rsidRPr="00AE7E78">
        <w:rPr>
          <w:rFonts w:cs="Arial"/>
          <w:iCs/>
          <w:color w:val="252525"/>
        </w:rPr>
        <w:t xml:space="preserve"> the audited financial statements </w:t>
      </w:r>
      <w:proofErr w:type="gramStart"/>
      <w:r w:rsidRPr="00AE7E78">
        <w:rPr>
          <w:rFonts w:cs="Arial"/>
          <w:iCs/>
          <w:color w:val="252525"/>
        </w:rPr>
        <w:t>subsequent to</w:t>
      </w:r>
      <w:proofErr w:type="gramEnd"/>
      <w:r w:rsidRPr="00AE7E78">
        <w:rPr>
          <w:rFonts w:cs="Arial"/>
          <w:color w:val="252525"/>
        </w:rPr>
        <w:t xml:space="preserve"> </w:t>
      </w:r>
      <w:r w:rsidRPr="00A439FE">
        <w:rPr>
          <w:rFonts w:cs="Arial"/>
          <w:iCs/>
          <w:color w:val="252525"/>
          <w:highlight w:val="lightGray"/>
        </w:rPr>
        <w:t>date of the auditor's report on the financial statements</w:t>
      </w:r>
      <w:r>
        <w:rPr>
          <w:rFonts w:cs="Arial"/>
          <w:iCs/>
          <w:color w:val="252525"/>
          <w:highlight w:val="lightGray"/>
        </w:rPr>
        <w:t xml:space="preserve"> (</w:t>
      </w:r>
      <w:r w:rsidRPr="00A439FE">
        <w:rPr>
          <w:rFonts w:cs="Arial"/>
          <w:iCs/>
          <w:color w:val="252525"/>
          <w:highlight w:val="lightGray"/>
        </w:rPr>
        <w:t>for example</w:t>
      </w:r>
      <w:r>
        <w:rPr>
          <w:rFonts w:cs="Arial"/>
          <w:iCs/>
          <w:color w:val="252525"/>
          <w:highlight w:val="lightGray"/>
        </w:rPr>
        <w:t>:</w:t>
      </w:r>
      <w:r w:rsidRPr="00A439FE">
        <w:rPr>
          <w:rFonts w:cs="Arial"/>
          <w:iCs/>
          <w:color w:val="252525"/>
          <w:highlight w:val="lightGray"/>
        </w:rPr>
        <w:t xml:space="preserve"> “September 15, 20XX”</w:t>
      </w:r>
      <w:r w:rsidRPr="00A439FE">
        <w:rPr>
          <w:rFonts w:cs="Arial"/>
          <w:color w:val="252525"/>
          <w:highlight w:val="lightGray"/>
        </w:rPr>
        <w:t>)</w:t>
      </w:r>
      <w:r w:rsidRPr="00636836">
        <w:rPr>
          <w:rFonts w:cs="Arial"/>
          <w:b/>
          <w:color w:val="252525"/>
        </w:rPr>
        <w:t>.</w:t>
      </w:r>
      <w:r w:rsidRPr="00AE7E78">
        <w:rPr>
          <w:rFonts w:cs="Arial"/>
          <w:color w:val="252525"/>
        </w:rPr>
        <w:t xml:space="preserve"> </w:t>
      </w:r>
      <w:r w:rsidRPr="00AE7E78">
        <w:rPr>
          <w:rFonts w:cs="Arial"/>
          <w:lang w:eastAsia="ja-JP"/>
        </w:rPr>
        <w:t>The accompanying schedule of expenditures of federal awards</w:t>
      </w:r>
      <w:r w:rsidRPr="00AE7E78">
        <w:rPr>
          <w:rFonts w:cs="Arial"/>
          <w:b/>
          <w:color w:val="0033CC"/>
          <w:lang w:eastAsia="ja-JP"/>
        </w:rPr>
        <w:t xml:space="preserve"> </w:t>
      </w:r>
      <w:r>
        <w:rPr>
          <w:rFonts w:cs="Arial"/>
          <w:lang w:eastAsia="ja-JP"/>
        </w:rPr>
        <w:t>is presented for purposes of</w:t>
      </w:r>
      <w:r w:rsidRPr="00AE7E78">
        <w:rPr>
          <w:rFonts w:cs="Arial"/>
          <w:lang w:eastAsia="ja-JP"/>
        </w:rPr>
        <w:t xml:space="preserve"> additional analysis </w:t>
      </w:r>
      <w:r>
        <w:rPr>
          <w:rFonts w:cs="Arial"/>
          <w:lang w:eastAsia="ja-JP"/>
        </w:rPr>
        <w:t xml:space="preserve">as </w:t>
      </w:r>
      <w:r w:rsidRPr="00AE7E78">
        <w:rPr>
          <w:rFonts w:cs="Arial"/>
        </w:rPr>
        <w:t xml:space="preserve">required by the Uniform Guidance </w:t>
      </w:r>
      <w:r w:rsidRPr="00AE7E78">
        <w:rPr>
          <w:rFonts w:cs="Arial"/>
          <w:lang w:eastAsia="ja-JP"/>
        </w:rPr>
        <w:t xml:space="preserve">and is not a required part of the </w:t>
      </w:r>
      <w:r w:rsidRPr="00851265">
        <w:rPr>
          <w:rFonts w:cs="Arial"/>
          <w:color w:val="FF0000"/>
          <w:lang w:eastAsia="ja-JP"/>
        </w:rPr>
        <w:t>basic</w:t>
      </w:r>
      <w:r w:rsidRPr="00AE7E78">
        <w:rPr>
          <w:rFonts w:cs="Arial"/>
          <w:lang w:eastAsia="ja-JP"/>
        </w:rPr>
        <w:t xml:space="preserve"> financial statements. The schedule is </w:t>
      </w:r>
      <w:r>
        <w:rPr>
          <w:rFonts w:cs="Arial"/>
          <w:lang w:eastAsia="ja-JP"/>
        </w:rPr>
        <w:t xml:space="preserve">the responsibility of </w:t>
      </w:r>
      <w:r w:rsidRPr="00AE7E78">
        <w:rPr>
          <w:rFonts w:cs="Arial"/>
          <w:lang w:eastAsia="ja-JP"/>
        </w:rPr>
        <w:t xml:space="preserve">management and was derived from and relates directly to the underlying accounting and other records management used to prepare the </w:t>
      </w:r>
      <w:r w:rsidRPr="00851265">
        <w:rPr>
          <w:rFonts w:cs="Arial"/>
          <w:color w:val="FF0000"/>
          <w:lang w:eastAsia="ja-JP"/>
        </w:rPr>
        <w:t>basic</w:t>
      </w:r>
      <w:r w:rsidRPr="00AE7E78">
        <w:rPr>
          <w:rFonts w:cs="Arial"/>
          <w:lang w:eastAsia="ja-JP"/>
        </w:rPr>
        <w:t xml:space="preserve"> financial statements. We subjected t</w:t>
      </w:r>
      <w:r w:rsidRPr="00AE7E78">
        <w:rPr>
          <w:rFonts w:cs="Arial"/>
        </w:rPr>
        <w:t>his schedule to the auditing procedures we applied to the</w:t>
      </w:r>
      <w:r w:rsidRPr="00AE7E78">
        <w:rPr>
          <w:rFonts w:cs="Arial"/>
          <w:lang w:eastAsia="ja-JP"/>
        </w:rPr>
        <w:t xml:space="preserve"> </w:t>
      </w:r>
      <w:r w:rsidRPr="00851265">
        <w:rPr>
          <w:rFonts w:cs="Arial"/>
          <w:color w:val="FF0000"/>
          <w:lang w:eastAsia="ja-JP"/>
        </w:rPr>
        <w:t>basic</w:t>
      </w:r>
      <w:r w:rsidRPr="00AE7E78">
        <w:rPr>
          <w:rFonts w:cs="Arial"/>
          <w:lang w:eastAsia="ja-JP"/>
        </w:rPr>
        <w:t xml:space="preserve"> </w:t>
      </w:r>
      <w:r w:rsidRPr="00AE7E78">
        <w:rPr>
          <w:rFonts w:cs="Arial"/>
        </w:rPr>
        <w:t xml:space="preserve">financial statements. We also </w:t>
      </w:r>
      <w:r w:rsidRPr="00AE7E78">
        <w:rPr>
          <w:rFonts w:cs="Arial"/>
          <w:lang w:eastAsia="ja-JP"/>
        </w:rPr>
        <w:t xml:space="preserve">applied certain additional procedures, including comparing and reconciling this schedule directly to the underlying accounting and other records used to prepare the </w:t>
      </w:r>
      <w:r w:rsidRPr="00851265">
        <w:rPr>
          <w:rFonts w:cs="Arial"/>
          <w:color w:val="FF0000"/>
          <w:lang w:eastAsia="ja-JP"/>
        </w:rPr>
        <w:t>basic</w:t>
      </w:r>
      <w:r w:rsidRPr="00AE7E78">
        <w:rPr>
          <w:rFonts w:cs="Arial"/>
          <w:lang w:eastAsia="ja-JP"/>
        </w:rPr>
        <w:t xml:space="preserve"> financial statements or to the </w:t>
      </w:r>
      <w:r w:rsidRPr="00851265">
        <w:rPr>
          <w:rFonts w:cs="Arial"/>
          <w:color w:val="FF0000"/>
          <w:lang w:eastAsia="ja-JP"/>
        </w:rPr>
        <w:t>basic</w:t>
      </w:r>
      <w:r w:rsidRPr="00AE7E78">
        <w:rPr>
          <w:rFonts w:cs="Arial"/>
          <w:lang w:eastAsia="ja-JP"/>
        </w:rPr>
        <w:t xml:space="preserve"> financial statements themselves, and other additional procedures in accordance with auditing standards generally accepted in the United States of America</w:t>
      </w:r>
      <w:r w:rsidRPr="00AE7E78">
        <w:rPr>
          <w:rFonts w:cs="Arial"/>
        </w:rPr>
        <w:t xml:space="preserve">. </w:t>
      </w:r>
      <w:r w:rsidRPr="00AE7E78">
        <w:rPr>
          <w:rFonts w:cs="Arial"/>
          <w:lang w:eastAsia="ja-JP"/>
        </w:rPr>
        <w:t xml:space="preserve">In our opinion, </w:t>
      </w:r>
      <w:r>
        <w:rPr>
          <w:rFonts w:cs="Arial"/>
          <w:lang w:eastAsia="ja-JP"/>
        </w:rPr>
        <w:t>the</w:t>
      </w:r>
      <w:r w:rsidRPr="00AE7E78">
        <w:rPr>
          <w:rFonts w:cs="Arial"/>
          <w:lang w:eastAsia="ja-JP"/>
        </w:rPr>
        <w:t xml:space="preserve"> schedule</w:t>
      </w:r>
      <w:r>
        <w:rPr>
          <w:rFonts w:cs="Arial"/>
          <w:lang w:eastAsia="ja-JP"/>
        </w:rPr>
        <w:t xml:space="preserve"> of expenditures of federal awards</w:t>
      </w:r>
      <w:r w:rsidRPr="00AE7E78">
        <w:rPr>
          <w:rFonts w:cs="Arial"/>
          <w:lang w:eastAsia="ja-JP"/>
        </w:rPr>
        <w:t xml:space="preserve"> is fairly stated in all material respects in relation to the </w:t>
      </w:r>
      <w:r w:rsidRPr="00851265">
        <w:rPr>
          <w:rFonts w:cs="Arial"/>
          <w:color w:val="FF0000"/>
          <w:lang w:eastAsia="ja-JP"/>
        </w:rPr>
        <w:t>basic</w:t>
      </w:r>
      <w:r w:rsidRPr="00AE7E78">
        <w:rPr>
          <w:rFonts w:cs="Arial"/>
          <w:lang w:eastAsia="ja-JP"/>
        </w:rPr>
        <w:t xml:space="preserve"> financial statements as a whole. </w:t>
      </w:r>
    </w:p>
    <w:p w14:paraId="5095C660" w14:textId="77777777" w:rsidR="00D81D5C" w:rsidRDefault="007A5EC6" w:rsidP="007A5EC6">
      <w:pPr>
        <w:widowControl w:val="0"/>
        <w:jc w:val="both"/>
        <w:rPr>
          <w:rFonts w:cs="Arial"/>
          <w:b/>
          <w:i/>
          <w:color w:val="002060"/>
          <w:lang w:eastAsia="ja-JP"/>
        </w:rPr>
      </w:pPr>
      <w:r w:rsidRPr="00B95039">
        <w:rPr>
          <w:rFonts w:cs="Arial"/>
          <w:b/>
          <w:i/>
          <w:color w:val="002060"/>
          <w:lang w:eastAsia="ja-JP"/>
        </w:rPr>
        <w:t>See Endnote</w:t>
      </w:r>
      <w:r w:rsidRPr="00B95039">
        <w:rPr>
          <w:rFonts w:cs="Arial"/>
          <w:i/>
          <w:color w:val="002060"/>
          <w:lang w:eastAsia="ja-JP"/>
        </w:rPr>
        <w:t xml:space="preserve"> </w:t>
      </w:r>
      <w:bookmarkStart w:id="16" w:name="_Ref92884394"/>
      <w:r w:rsidRPr="00B95039">
        <w:rPr>
          <w:rStyle w:val="EndnoteReference"/>
          <w:rFonts w:cs="Arial"/>
          <w:b/>
          <w:i/>
          <w:color w:val="002060"/>
          <w:lang w:eastAsia="ja-JP"/>
        </w:rPr>
        <w:endnoteReference w:id="4"/>
      </w:r>
      <w:bookmarkEnd w:id="16"/>
      <w:r w:rsidRPr="00B95039">
        <w:rPr>
          <w:rFonts w:cs="Arial"/>
          <w:b/>
          <w:i/>
          <w:color w:val="002060"/>
          <w:lang w:eastAsia="ja-JP"/>
        </w:rPr>
        <w:t xml:space="preserve"> Regarding Modifications</w:t>
      </w:r>
      <w:r w:rsidR="00D81D5C">
        <w:rPr>
          <w:rFonts w:cs="Arial"/>
          <w:b/>
          <w:i/>
          <w:color w:val="002060"/>
          <w:lang w:eastAsia="ja-JP"/>
        </w:rPr>
        <w:t xml:space="preserve"> </w:t>
      </w:r>
    </w:p>
    <w:p w14:paraId="74735468" w14:textId="77777777" w:rsidR="00D81D5C" w:rsidRDefault="00D81D5C" w:rsidP="007A5EC6">
      <w:pPr>
        <w:widowControl w:val="0"/>
        <w:jc w:val="both"/>
        <w:rPr>
          <w:rFonts w:cs="Arial"/>
          <w:b/>
          <w:i/>
          <w:color w:val="002060"/>
          <w:lang w:eastAsia="ja-JP"/>
        </w:rPr>
        <w:sectPr w:rsidR="00D81D5C" w:rsidSect="00D81D5C">
          <w:headerReference w:type="default" r:id="rId19"/>
          <w:headerReference w:type="first" r:id="rId20"/>
          <w:footerReference w:type="first" r:id="rId21"/>
          <w:pgSz w:w="12240" w:h="15840" w:code="1"/>
          <w:pgMar w:top="1440" w:right="1440" w:bottom="1440" w:left="1440" w:header="720" w:footer="720" w:gutter="0"/>
          <w:cols w:space="720"/>
          <w:docGrid w:linePitch="360"/>
        </w:sectPr>
      </w:pPr>
    </w:p>
    <w:p w14:paraId="2EBFEFE0" w14:textId="502FB093" w:rsidR="007A5EC6" w:rsidRPr="00B95039" w:rsidRDefault="007A5EC6" w:rsidP="007A5EC6">
      <w:pPr>
        <w:widowControl w:val="0"/>
        <w:jc w:val="both"/>
        <w:rPr>
          <w:rFonts w:cs="Arial"/>
          <w:b/>
          <w:color w:val="002060"/>
          <w:lang w:eastAsia="ja-JP"/>
        </w:rPr>
      </w:pPr>
      <w:r w:rsidRPr="00B95039">
        <w:rPr>
          <w:rFonts w:cs="Arial"/>
          <w:b/>
          <w:color w:val="002060"/>
          <w:lang w:eastAsia="ja-JP"/>
        </w:rPr>
        <w:lastRenderedPageBreak/>
        <w:t xml:space="preserve">ENDNOTES </w:t>
      </w:r>
    </w:p>
    <w:sectPr w:rsidR="007A5EC6" w:rsidRPr="00B95039" w:rsidSect="00D81D5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B819" w14:textId="77777777" w:rsidR="007A5EC6" w:rsidRDefault="007A5EC6" w:rsidP="000F5383">
      <w:r>
        <w:separator/>
      </w:r>
    </w:p>
  </w:endnote>
  <w:endnote w:type="continuationSeparator" w:id="0">
    <w:p w14:paraId="13B7D60B" w14:textId="77777777" w:rsidR="007A5EC6" w:rsidRDefault="007A5EC6" w:rsidP="000F5383">
      <w:r>
        <w:continuationSeparator/>
      </w:r>
    </w:p>
  </w:endnote>
  <w:endnote w:id="1">
    <w:p w14:paraId="452053D1" w14:textId="0D701003" w:rsidR="007A5EC6" w:rsidRPr="00B95039" w:rsidRDefault="007A5EC6" w:rsidP="007A5EC6">
      <w:pPr>
        <w:pStyle w:val="EndnoteText"/>
        <w:widowControl w:val="0"/>
        <w:ind w:left="360" w:hanging="360"/>
        <w:jc w:val="both"/>
        <w:rPr>
          <w:rFonts w:cs="Arial"/>
          <w:i/>
          <w:iCs/>
          <w:color w:val="002060"/>
        </w:rPr>
      </w:pPr>
      <w:r w:rsidRPr="002468A8">
        <w:rPr>
          <w:rFonts w:cs="Arial"/>
          <w:position w:val="6"/>
          <w:vertAlign w:val="superscript"/>
          <w:lang w:eastAsia="ja-JP"/>
        </w:rPr>
        <w:endnoteRef/>
      </w:r>
      <w:r w:rsidRPr="002468A8">
        <w:rPr>
          <w:rFonts w:cs="Arial"/>
          <w:position w:val="6"/>
          <w:vertAlign w:val="superscript"/>
          <w:lang w:eastAsia="ja-JP"/>
        </w:rPr>
        <w:t xml:space="preserve"> </w:t>
      </w:r>
      <w:r w:rsidRPr="009B7A55">
        <w:rPr>
          <w:rFonts w:cs="Arial"/>
        </w:rPr>
        <w:tab/>
      </w:r>
      <w:r w:rsidRPr="00B95039">
        <w:rPr>
          <w:rFonts w:cs="Arial"/>
          <w:i/>
          <w:iCs/>
          <w:color w:val="002060"/>
        </w:rPr>
        <w:t xml:space="preserve">This additional paragraph applies only when </w:t>
      </w:r>
      <w:r w:rsidRPr="00B95039">
        <w:rPr>
          <w:rFonts w:cs="Arial"/>
          <w:i/>
          <w:iCs/>
          <w:color w:val="002060"/>
          <w:u w:val="single"/>
        </w:rPr>
        <w:t>this</w:t>
      </w:r>
      <w:r w:rsidRPr="00B95039">
        <w:rPr>
          <w:rFonts w:cs="Arial"/>
          <w:i/>
          <w:iCs/>
          <w:color w:val="002060"/>
        </w:rPr>
        <w:t xml:space="preserve"> single audit does not encompass the entirety of the auditee’s operations. This occasionally occurs, for example, when an IPA audits a component under Uniform Guidance. There could be other acceptable reasons for excluding part of the GASB 14/39/61 reporting entity from the single audit. For example, “because the component unit is legally separate from the primary government which this report addresses, and because it expended less than $750,000 of Federal awards for the year ended December 31, 20XX, it was not subject to </w:t>
      </w:r>
      <w:r w:rsidR="00A70040">
        <w:rPr>
          <w:rFonts w:cs="Arial"/>
          <w:i/>
          <w:iCs/>
          <w:color w:val="002060"/>
        </w:rPr>
        <w:t>an audit of compliance</w:t>
      </w:r>
      <w:r w:rsidRPr="00B95039">
        <w:rPr>
          <w:rFonts w:cs="Arial"/>
          <w:i/>
          <w:iCs/>
          <w:color w:val="002060"/>
        </w:rPr>
        <w:t xml:space="preserve">.” You </w:t>
      </w:r>
      <w:r w:rsidRPr="00B95039">
        <w:rPr>
          <w:rFonts w:cs="Arial"/>
          <w:b/>
          <w:i/>
          <w:iCs/>
          <w:color w:val="002060"/>
          <w:u w:val="single"/>
        </w:rPr>
        <w:t>must</w:t>
      </w:r>
      <w:r w:rsidRPr="00B95039">
        <w:rPr>
          <w:rFonts w:cs="Arial"/>
          <w:i/>
          <w:iCs/>
          <w:color w:val="002060"/>
        </w:rPr>
        <w:t xml:space="preserve"> read the AICPA Single Audit Guide, Section 13.33. You must also address this matter in the </w:t>
      </w:r>
      <w:r w:rsidRPr="002A23E4">
        <w:rPr>
          <w:rFonts w:cs="Arial"/>
          <w:i/>
          <w:iCs/>
          <w:color w:val="002060"/>
          <w:u w:val="double"/>
        </w:rPr>
        <w:t>Audit Information</w:t>
      </w:r>
      <w:r>
        <w:rPr>
          <w:rFonts w:cs="Arial"/>
          <w:i/>
          <w:iCs/>
          <w:color w:val="002060"/>
        </w:rPr>
        <w:t xml:space="preserve"> section of the </w:t>
      </w:r>
      <w:r w:rsidRPr="00B95039">
        <w:rPr>
          <w:rFonts w:cs="Arial"/>
          <w:i/>
          <w:iCs/>
          <w:color w:val="002060"/>
        </w:rPr>
        <w:t>data collection form</w:t>
      </w:r>
      <w:r w:rsidR="0045473A">
        <w:rPr>
          <w:rFonts w:cs="Arial"/>
          <w:i/>
          <w:iCs/>
          <w:color w:val="002060"/>
        </w:rPr>
        <w:t>.</w:t>
      </w:r>
      <w:r w:rsidRPr="00B95039">
        <w:rPr>
          <w:rFonts w:cs="Arial"/>
          <w:i/>
          <w:iCs/>
          <w:color w:val="002060"/>
        </w:rPr>
        <w:t xml:space="preserve"> </w:t>
      </w:r>
    </w:p>
    <w:p w14:paraId="043C4163" w14:textId="77777777" w:rsidR="007A5EC6" w:rsidRPr="00B95039" w:rsidRDefault="007A5EC6" w:rsidP="007A5EC6">
      <w:pPr>
        <w:pStyle w:val="EndnoteText"/>
        <w:widowControl w:val="0"/>
        <w:ind w:left="360" w:hanging="360"/>
        <w:jc w:val="both"/>
        <w:rPr>
          <w:rFonts w:cs="Arial"/>
          <w:i/>
          <w:iCs/>
          <w:color w:val="002060"/>
        </w:rPr>
      </w:pPr>
    </w:p>
  </w:endnote>
  <w:endnote w:id="2">
    <w:p w14:paraId="16A518E2" w14:textId="77777777" w:rsidR="007A5EC6" w:rsidRPr="00B95039" w:rsidRDefault="007A5EC6" w:rsidP="007A5EC6">
      <w:pPr>
        <w:widowControl w:val="0"/>
        <w:autoSpaceDE w:val="0"/>
        <w:autoSpaceDN w:val="0"/>
        <w:adjustRightInd w:val="0"/>
        <w:ind w:left="360" w:hanging="360"/>
        <w:jc w:val="both"/>
        <w:rPr>
          <w:rFonts w:cs="Arial"/>
          <w:i/>
          <w:iCs/>
          <w:color w:val="002060"/>
          <w:lang w:eastAsia="ja-JP"/>
        </w:rPr>
      </w:pPr>
      <w:r w:rsidRPr="00B95039">
        <w:rPr>
          <w:rStyle w:val="EndnoteReference"/>
          <w:rFonts w:cs="Arial"/>
        </w:rPr>
        <w:endnoteRef/>
      </w:r>
      <w:r w:rsidRPr="00B95039">
        <w:rPr>
          <w:rFonts w:cs="Arial"/>
          <w:i/>
          <w:iCs/>
          <w:color w:val="002060"/>
        </w:rPr>
        <w:t xml:space="preserve"> </w:t>
      </w:r>
      <w:r w:rsidRPr="00B95039">
        <w:rPr>
          <w:rFonts w:cs="Arial"/>
          <w:i/>
          <w:iCs/>
          <w:color w:val="002060"/>
        </w:rPr>
        <w:tab/>
      </w:r>
      <w:r w:rsidRPr="00B95039">
        <w:rPr>
          <w:rFonts w:cs="Arial"/>
          <w:i/>
          <w:iCs/>
          <w:color w:val="002060"/>
          <w:lang w:eastAsia="ja-JP"/>
        </w:rPr>
        <w:t xml:space="preserve">Per 2 CFR § 200.516(a)(3) we must report questioned costs or projected questioned costs exceeding $25,000. In relation to a $750,000 program, one $50,000 questioned cost may require a modified opinion. In relation to a $10 million program, one $50,000 questioned cost may not require a modified opinion. Uniform Guidance also requires auditors to report findings for material noncompliance with compliance requirements related to federal programs in relation to a </w:t>
      </w:r>
      <w:r w:rsidRPr="00B95039">
        <w:rPr>
          <w:rFonts w:cs="Arial"/>
          <w:i/>
          <w:iCs/>
          <w:color w:val="002060"/>
          <w:u w:val="single"/>
          <w:lang w:eastAsia="ja-JP"/>
        </w:rPr>
        <w:t>type</w:t>
      </w:r>
      <w:r w:rsidRPr="00B95039">
        <w:rPr>
          <w:rFonts w:cs="Arial"/>
          <w:i/>
          <w:iCs/>
          <w:color w:val="002060"/>
          <w:lang w:eastAsia="ja-JP"/>
        </w:rPr>
        <w:t xml:space="preserve"> of compliance requirement for a major program or audit objective. Therefore, it is also possible to qualify an opinion on a particular compliance requirement because an item of noncompliance is material to that requirement, even if the noncompliance is not material to the </w:t>
      </w:r>
      <w:r w:rsidRPr="00B95039">
        <w:rPr>
          <w:rFonts w:cs="Arial"/>
          <w:i/>
          <w:iCs/>
          <w:color w:val="002060"/>
          <w:lang w:eastAsia="ja-JP"/>
        </w:rPr>
        <w:t xml:space="preserve">program as a whole. </w:t>
      </w:r>
    </w:p>
    <w:p w14:paraId="56B84621" w14:textId="77777777" w:rsidR="007A5EC6" w:rsidRPr="00B95039" w:rsidRDefault="007A5EC6" w:rsidP="007A5EC6">
      <w:pPr>
        <w:widowControl w:val="0"/>
        <w:autoSpaceDE w:val="0"/>
        <w:autoSpaceDN w:val="0"/>
        <w:adjustRightInd w:val="0"/>
        <w:ind w:left="720"/>
        <w:jc w:val="both"/>
        <w:rPr>
          <w:rFonts w:cs="Arial"/>
          <w:b/>
          <w:i/>
          <w:iCs/>
          <w:color w:val="002060"/>
          <w:lang w:eastAsia="ja-JP"/>
        </w:rPr>
      </w:pPr>
    </w:p>
    <w:p w14:paraId="76674A62" w14:textId="77777777" w:rsidR="007A5EC6" w:rsidRPr="00B95039" w:rsidRDefault="007A5EC6" w:rsidP="007A5EC6">
      <w:pPr>
        <w:widowControl w:val="0"/>
        <w:numPr>
          <w:ilvl w:val="0"/>
          <w:numId w:val="3"/>
        </w:numPr>
        <w:tabs>
          <w:tab w:val="clear" w:pos="720"/>
          <w:tab w:val="num" w:pos="1080"/>
        </w:tabs>
        <w:autoSpaceDE w:val="0"/>
        <w:autoSpaceDN w:val="0"/>
        <w:adjustRightInd w:val="0"/>
        <w:ind w:left="1080"/>
        <w:jc w:val="both"/>
        <w:rPr>
          <w:rFonts w:cs="Arial"/>
          <w:i/>
          <w:iCs/>
          <w:color w:val="002060"/>
          <w:lang w:eastAsia="ja-JP"/>
        </w:rPr>
      </w:pPr>
      <w:r w:rsidRPr="00B95039">
        <w:rPr>
          <w:rFonts w:cs="Arial"/>
          <w:b/>
          <w:i/>
          <w:iCs/>
          <w:color w:val="002060"/>
          <w:lang w:eastAsia="ja-JP"/>
        </w:rPr>
        <w:t>Also:</w:t>
      </w:r>
      <w:r w:rsidRPr="00B95039">
        <w:rPr>
          <w:rFonts w:cs="Arial"/>
          <w:i/>
          <w:iCs/>
          <w:color w:val="002060"/>
          <w:lang w:eastAsia="ja-JP"/>
        </w:rPr>
        <w:t xml:space="preserve"> We can </w:t>
      </w:r>
      <w:r w:rsidRPr="00B95039">
        <w:rPr>
          <w:rFonts w:cs="Arial"/>
          <w:i/>
          <w:iCs/>
          <w:color w:val="002060"/>
          <w:u w:val="single"/>
          <w:lang w:eastAsia="ja-JP"/>
        </w:rPr>
        <w:t>only</w:t>
      </w:r>
      <w:r w:rsidRPr="00B95039">
        <w:rPr>
          <w:rFonts w:cs="Arial"/>
          <w:i/>
          <w:iCs/>
          <w:color w:val="002060"/>
          <w:lang w:eastAsia="ja-JP"/>
        </w:rPr>
        <w:t xml:space="preserve"> report Federal noncompliance in the single audit report if it is listed in 200.516(a)(2) through (7). </w:t>
      </w:r>
      <w:r w:rsidRPr="00B95039">
        <w:rPr>
          <w:rFonts w:cs="Arial"/>
          <w:b/>
          <w:i/>
          <w:iCs/>
          <w:color w:val="002060"/>
          <w:lang w:eastAsia="ja-JP"/>
        </w:rPr>
        <w:t>For example</w:t>
      </w:r>
      <w:r w:rsidRPr="00B95039">
        <w:rPr>
          <w:rFonts w:cs="Arial"/>
          <w:i/>
          <w:iCs/>
          <w:color w:val="002060"/>
          <w:lang w:eastAsia="ja-JP"/>
        </w:rPr>
        <w:t xml:space="preserve">, we should not report questioned costs in this report unless the actual or projected amount exceeds $25,000. Instead, we can report these matters in the management letter. </w:t>
      </w:r>
    </w:p>
    <w:p w14:paraId="739D8F1B" w14:textId="77777777" w:rsidR="007A5EC6" w:rsidRPr="00B95039" w:rsidRDefault="007A5EC6" w:rsidP="007A5EC6">
      <w:pPr>
        <w:pStyle w:val="EndnoteText"/>
        <w:rPr>
          <w:rFonts w:cs="Arial"/>
          <w:i/>
          <w:iCs/>
          <w:color w:val="002060"/>
        </w:rPr>
      </w:pPr>
    </w:p>
  </w:endnote>
  <w:endnote w:id="3">
    <w:p w14:paraId="7E87E23C" w14:textId="77777777" w:rsidR="007A5EC6" w:rsidRPr="00B95039" w:rsidRDefault="007A5EC6" w:rsidP="007A5EC6">
      <w:pPr>
        <w:widowControl w:val="0"/>
        <w:ind w:left="360" w:hanging="360"/>
        <w:jc w:val="both"/>
        <w:rPr>
          <w:rFonts w:cs="Arial"/>
          <w:i/>
          <w:iCs/>
          <w:color w:val="002060"/>
          <w:lang w:eastAsia="ja-JP"/>
        </w:rPr>
      </w:pPr>
      <w:r w:rsidRPr="002468A8">
        <w:rPr>
          <w:rFonts w:cs="Arial"/>
          <w:position w:val="6"/>
          <w:vertAlign w:val="superscript"/>
          <w:lang w:eastAsia="ja-JP"/>
        </w:rPr>
        <w:endnoteRef/>
      </w:r>
      <w:r w:rsidRPr="002468A8">
        <w:rPr>
          <w:rFonts w:cs="Arial"/>
          <w:vertAlign w:val="superscript"/>
          <w:lang w:eastAsia="ja-JP"/>
        </w:rPr>
        <w:t xml:space="preserve"> </w:t>
      </w:r>
      <w:r w:rsidRPr="009B7A55">
        <w:rPr>
          <w:rFonts w:cs="Arial"/>
          <w:lang w:eastAsia="ja-JP"/>
        </w:rPr>
        <w:tab/>
      </w:r>
      <w:r w:rsidRPr="00B95039">
        <w:rPr>
          <w:rFonts w:cs="Arial"/>
          <w:i/>
          <w:iCs/>
          <w:color w:val="002060"/>
          <w:lang w:eastAsia="ja-JP"/>
        </w:rPr>
        <w:t xml:space="preserve">There may be instances where it would be appropriate to report on the schedule of expenditures of federal awards in this report (i.e., if AOS issues a separate single audit package). In this circumstance, this section should be included and auditors should insert the applicable language from Example 9 or 10. (The red font language applies only to GAAP and OCBOA audits). </w:t>
      </w:r>
      <w:r w:rsidRPr="00B95039">
        <w:rPr>
          <w:rFonts w:cs="Arial"/>
          <w:b/>
          <w:i/>
          <w:iCs/>
          <w:color w:val="002060"/>
          <w:lang w:eastAsia="ja-JP"/>
        </w:rPr>
        <w:t>Note: If the report on the schedule of expenditures of federal awards is included in the financial statement opinion letter, DO NOT include in this single audit letter.</w:t>
      </w:r>
    </w:p>
    <w:p w14:paraId="3DFF1980" w14:textId="77777777" w:rsidR="007A5EC6" w:rsidRPr="00B95039" w:rsidRDefault="007A5EC6" w:rsidP="007A5EC6">
      <w:pPr>
        <w:widowControl w:val="0"/>
        <w:ind w:left="360" w:hanging="360"/>
        <w:jc w:val="both"/>
        <w:rPr>
          <w:rFonts w:cs="Arial"/>
          <w:i/>
          <w:iCs/>
          <w:color w:val="002060"/>
          <w:lang w:eastAsia="ja-JP"/>
        </w:rPr>
      </w:pPr>
    </w:p>
    <w:p w14:paraId="7E820728" w14:textId="77777777" w:rsidR="007A5EC6" w:rsidRPr="00B95039" w:rsidRDefault="007A5EC6" w:rsidP="007A5EC6">
      <w:pPr>
        <w:widowControl w:val="0"/>
        <w:ind w:left="360"/>
        <w:jc w:val="both"/>
        <w:rPr>
          <w:rFonts w:cs="Arial"/>
          <w:i/>
          <w:iCs/>
          <w:color w:val="002060"/>
          <w:lang w:eastAsia="ja-JP"/>
        </w:rPr>
      </w:pPr>
      <w:r w:rsidRPr="00B95039">
        <w:rPr>
          <w:rFonts w:cs="Arial"/>
          <w:i/>
          <w:iCs/>
          <w:color w:val="002060"/>
          <w:lang w:eastAsia="ja-JP"/>
        </w:rPr>
        <w:t>See AICPA Single Audit Guide (the Guide) 13.19(a) and example 13.1 footnote 17 when dual dating is required as indicated in example 10 above. Per footnote 17 of the Guide, illustrative wording when dual dating the report is as follows:</w:t>
      </w:r>
    </w:p>
    <w:p w14:paraId="5D598A8E" w14:textId="77777777" w:rsidR="007A5EC6" w:rsidRDefault="007A5EC6" w:rsidP="007A5EC6">
      <w:pPr>
        <w:widowControl w:val="0"/>
        <w:ind w:left="360"/>
        <w:jc w:val="both"/>
        <w:rPr>
          <w:rFonts w:cs="Arial"/>
          <w:lang w:eastAsia="ja-JP"/>
        </w:rPr>
      </w:pPr>
    </w:p>
    <w:p w14:paraId="4F2561B2" w14:textId="77777777" w:rsidR="007A5EC6" w:rsidRDefault="007A5EC6" w:rsidP="007A5EC6">
      <w:pPr>
        <w:widowControl w:val="0"/>
        <w:ind w:left="720"/>
        <w:jc w:val="both"/>
        <w:rPr>
          <w:rFonts w:cs="Arial"/>
          <w:lang w:eastAsia="ja-JP"/>
        </w:rPr>
      </w:pPr>
      <w:r w:rsidRPr="00EF170B">
        <w:rPr>
          <w:rFonts w:cs="Arial"/>
          <w:highlight w:val="lightGray"/>
        </w:rPr>
        <w:t>Date</w:t>
      </w:r>
      <w:r w:rsidRPr="009B7A55">
        <w:rPr>
          <w:rFonts w:cs="Arial"/>
        </w:rPr>
        <w:t xml:space="preserve">, except for our report on the Schedule of Expenditures of Federal Awards, for which the date is </w:t>
      </w:r>
      <w:r w:rsidRPr="00EF170B">
        <w:rPr>
          <w:rStyle w:val="c-doc-para-italic2"/>
          <w:rFonts w:cs="Arial"/>
          <w:highlight w:val="lightGray"/>
        </w:rPr>
        <w:t>Date the in-relation-to procedures completed</w:t>
      </w:r>
      <w:r w:rsidRPr="009B7A55">
        <w:rPr>
          <w:rFonts w:cs="Arial"/>
          <w:lang w:eastAsia="ja-JP"/>
        </w:rPr>
        <w:t xml:space="preserve">. </w:t>
      </w:r>
    </w:p>
    <w:p w14:paraId="6821CA05" w14:textId="77777777" w:rsidR="007A5EC6" w:rsidRPr="00B95039" w:rsidRDefault="007A5EC6" w:rsidP="007A5EC6">
      <w:pPr>
        <w:widowControl w:val="0"/>
        <w:ind w:left="360"/>
        <w:jc w:val="both"/>
        <w:rPr>
          <w:rFonts w:cs="Arial"/>
          <w:i/>
          <w:iCs/>
          <w:color w:val="002060"/>
          <w:lang w:eastAsia="ja-JP"/>
        </w:rPr>
      </w:pPr>
    </w:p>
    <w:p w14:paraId="73501248" w14:textId="77777777" w:rsidR="007A5EC6" w:rsidRPr="00B95039" w:rsidRDefault="007A5EC6" w:rsidP="007A5EC6">
      <w:pPr>
        <w:widowControl w:val="0"/>
        <w:ind w:left="360"/>
        <w:jc w:val="both"/>
        <w:rPr>
          <w:rFonts w:cs="Arial"/>
          <w:i/>
          <w:iCs/>
          <w:color w:val="002060"/>
          <w:lang w:eastAsia="ja-JP"/>
        </w:rPr>
      </w:pPr>
      <w:r w:rsidRPr="00B95039">
        <w:rPr>
          <w:rFonts w:cs="Arial"/>
          <w:i/>
          <w:iCs/>
          <w:color w:val="002060"/>
          <w:lang w:eastAsia="ja-JP"/>
        </w:rPr>
        <w:t xml:space="preserve">See also AICPA Single Audit Guide, § 13.29 &amp; AU-C 935.29-.31, concerning report dating and subsequent events for example 10. </w:t>
      </w:r>
    </w:p>
    <w:p w14:paraId="61DA46A5" w14:textId="77777777" w:rsidR="007A5EC6" w:rsidRPr="00B95039" w:rsidRDefault="007A5EC6" w:rsidP="007A5EC6">
      <w:pPr>
        <w:widowControl w:val="0"/>
        <w:ind w:left="360"/>
        <w:jc w:val="both"/>
        <w:rPr>
          <w:rFonts w:cs="Arial"/>
          <w:i/>
          <w:iCs/>
          <w:color w:val="002060"/>
          <w:lang w:eastAsia="ja-JP"/>
        </w:rPr>
      </w:pPr>
    </w:p>
    <w:p w14:paraId="0DD516C4" w14:textId="77777777" w:rsidR="007A5EC6" w:rsidRPr="00B95039" w:rsidRDefault="007A5EC6" w:rsidP="007A5EC6">
      <w:pPr>
        <w:widowControl w:val="0"/>
        <w:ind w:left="360"/>
        <w:jc w:val="both"/>
        <w:rPr>
          <w:rFonts w:cs="Arial"/>
          <w:i/>
          <w:iCs/>
          <w:color w:val="002060"/>
          <w:lang w:eastAsia="ja-JP"/>
        </w:rPr>
      </w:pPr>
      <w:r w:rsidRPr="00B95039">
        <w:rPr>
          <w:rFonts w:cs="Arial"/>
          <w:b/>
          <w:i/>
          <w:iCs/>
          <w:color w:val="002060"/>
          <w:lang w:eastAsia="ja-JP"/>
        </w:rPr>
        <w:t>Note:</w:t>
      </w:r>
      <w:r w:rsidRPr="00B95039">
        <w:rPr>
          <w:rFonts w:cs="Arial"/>
          <w:i/>
          <w:iCs/>
          <w:color w:val="002060"/>
          <w:lang w:eastAsia="ja-JP"/>
        </w:rPr>
        <w:t xml:space="preserve"> We need not update financial statement subsequent events procedures if we use the sentence in Example 10 explaining we did not apply them. However, Single Audit subsequent events procedures need tested through the date of this report.</w:t>
      </w:r>
    </w:p>
    <w:p w14:paraId="42D7031E" w14:textId="77777777" w:rsidR="007A5EC6" w:rsidRPr="009B7A55" w:rsidRDefault="007A5EC6" w:rsidP="007A5EC6">
      <w:pPr>
        <w:widowControl w:val="0"/>
        <w:jc w:val="both"/>
        <w:rPr>
          <w:rFonts w:cs="Arial"/>
          <w:lang w:eastAsia="ja-JP"/>
        </w:rPr>
      </w:pPr>
    </w:p>
  </w:endnote>
  <w:endnote w:id="4">
    <w:p w14:paraId="2CFAA153" w14:textId="77777777" w:rsidR="007A5EC6" w:rsidRPr="00B95039" w:rsidRDefault="007A5EC6" w:rsidP="007A5EC6">
      <w:pPr>
        <w:widowControl w:val="0"/>
        <w:ind w:left="360" w:hanging="360"/>
        <w:jc w:val="both"/>
        <w:rPr>
          <w:rFonts w:cs="Arial"/>
          <w:i/>
          <w:iCs/>
          <w:color w:val="002060"/>
          <w:lang w:eastAsia="ja-JP"/>
        </w:rPr>
      </w:pPr>
      <w:r w:rsidRPr="00427B83">
        <w:rPr>
          <w:rStyle w:val="EndnoteReference"/>
        </w:rPr>
        <w:endnoteRef/>
      </w:r>
      <w:r w:rsidRPr="00427B83">
        <w:t xml:space="preserve"> </w:t>
      </w:r>
      <w:r>
        <w:tab/>
      </w:r>
      <w:r w:rsidRPr="00B95039">
        <w:rPr>
          <w:rFonts w:cs="Arial"/>
          <w:i/>
          <w:iCs/>
          <w:color w:val="002060"/>
          <w:lang w:eastAsia="ja-JP"/>
        </w:rPr>
        <w:t>Describe any qualification, change in consistency, reference to report of other auditors, etc. Also consider the effect of the modification on the schedule of expenditures of federal awards.</w:t>
      </w:r>
    </w:p>
    <w:p w14:paraId="260BAB45" w14:textId="77777777" w:rsidR="007A5EC6" w:rsidRPr="00B95039" w:rsidRDefault="007A5EC6" w:rsidP="007A5EC6">
      <w:pPr>
        <w:widowControl w:val="0"/>
        <w:ind w:left="360" w:hanging="180"/>
        <w:jc w:val="both"/>
        <w:rPr>
          <w:rFonts w:cs="Arial"/>
          <w:i/>
          <w:iCs/>
          <w:color w:val="002060"/>
          <w:lang w:eastAsia="ja-JP"/>
        </w:rPr>
      </w:pPr>
    </w:p>
    <w:p w14:paraId="28B63FCC" w14:textId="77777777" w:rsidR="007A5EC6" w:rsidRPr="00B95039" w:rsidRDefault="007A5EC6" w:rsidP="007A5EC6">
      <w:pPr>
        <w:pStyle w:val="EndnoteText"/>
        <w:ind w:left="360"/>
        <w:jc w:val="both"/>
        <w:rPr>
          <w:rFonts w:cs="Arial"/>
          <w:i/>
          <w:iCs/>
          <w:color w:val="002060"/>
        </w:rPr>
      </w:pPr>
      <w:r w:rsidRPr="00B95039">
        <w:rPr>
          <w:rFonts w:cs="Arial"/>
          <w:i/>
          <w:iCs/>
          <w:color w:val="002060"/>
        </w:rPr>
        <w:t>If an opinion qualification on the financial statements also affects the SEFA, modify the last sentence in this paragraph. Here is an example if a qualification also affects the SEFA:</w:t>
      </w:r>
    </w:p>
    <w:p w14:paraId="72BA44C1" w14:textId="77777777" w:rsidR="007A5EC6" w:rsidRPr="00427B83" w:rsidRDefault="007A5EC6" w:rsidP="007A5EC6">
      <w:pPr>
        <w:pStyle w:val="EndnoteText"/>
        <w:ind w:left="360"/>
        <w:jc w:val="both"/>
        <w:rPr>
          <w:rFonts w:cs="Arial"/>
          <w:lang w:eastAsia="ja-JP"/>
        </w:rPr>
      </w:pPr>
    </w:p>
    <w:p w14:paraId="6EECA389" w14:textId="77777777" w:rsidR="007A5EC6" w:rsidRPr="00427B83" w:rsidRDefault="007A5EC6" w:rsidP="007A5EC6">
      <w:pPr>
        <w:pStyle w:val="EndnoteText"/>
        <w:ind w:left="720"/>
        <w:jc w:val="both"/>
        <w:rPr>
          <w:rFonts w:cs="Arial"/>
          <w:color w:val="000000"/>
        </w:rPr>
      </w:pPr>
      <w:r w:rsidRPr="00427B83">
        <w:rPr>
          <w:rFonts w:cs="Arial"/>
          <w:lang w:eastAsia="ja-JP"/>
        </w:rPr>
        <w:t>In our opin</w:t>
      </w:r>
      <w:r>
        <w:rPr>
          <w:rFonts w:cs="Arial"/>
          <w:lang w:eastAsia="ja-JP"/>
        </w:rPr>
        <w:t xml:space="preserve">ion, except for the effects of </w:t>
      </w:r>
      <w:r w:rsidRPr="008F483C">
        <w:rPr>
          <w:rFonts w:cs="Arial"/>
          <w:highlight w:val="lightGray"/>
          <w:lang w:eastAsia="ja-JP"/>
        </w:rPr>
        <w:t>describe modification</w:t>
      </w:r>
      <w:r w:rsidRPr="00427B83">
        <w:rPr>
          <w:rFonts w:cs="Arial"/>
          <w:lang w:eastAsia="ja-JP"/>
        </w:rPr>
        <w:t xml:space="preserve"> referred to earlier in this paragraph, this information is fairly stated, in all material respects, in relation to the </w:t>
      </w:r>
      <w:r w:rsidRPr="00851265">
        <w:rPr>
          <w:rFonts w:cs="Arial"/>
          <w:color w:val="FF0000"/>
          <w:lang w:eastAsia="ja-JP"/>
        </w:rPr>
        <w:t>basic</w:t>
      </w:r>
      <w:r w:rsidRPr="00427B83">
        <w:rPr>
          <w:rFonts w:cs="Arial"/>
          <w:lang w:eastAsia="ja-JP"/>
        </w:rPr>
        <w:t xml:space="preserve"> financial statements taken as a whole.</w:t>
      </w:r>
    </w:p>
    <w:p w14:paraId="074AAFB1" w14:textId="77777777" w:rsidR="007A5EC6" w:rsidRPr="00427B83" w:rsidRDefault="007A5EC6" w:rsidP="007A5EC6">
      <w:pPr>
        <w:pStyle w:val="EndnoteText"/>
        <w:ind w:left="360"/>
        <w:jc w:val="both"/>
        <w:rPr>
          <w:rFonts w:cs="Arial"/>
          <w:color w:val="000000"/>
        </w:rPr>
      </w:pPr>
    </w:p>
    <w:p w14:paraId="5742C296" w14:textId="77777777" w:rsidR="007A5EC6" w:rsidRPr="00B95039" w:rsidRDefault="007A5EC6" w:rsidP="007A5EC6">
      <w:pPr>
        <w:pStyle w:val="EndnoteText"/>
        <w:ind w:left="360"/>
        <w:jc w:val="both"/>
        <w:rPr>
          <w:rFonts w:cs="Arial"/>
          <w:i/>
          <w:iCs/>
          <w:color w:val="002060"/>
        </w:rPr>
      </w:pPr>
      <w:r w:rsidRPr="00B95039">
        <w:rPr>
          <w:rFonts w:cs="Arial"/>
          <w:i/>
          <w:iCs/>
          <w:color w:val="002060"/>
        </w:rPr>
        <w:t xml:space="preserve">See AU-C 725 and AOS auditors consult with Center for Audit Excellence (CFAE).  </w:t>
      </w:r>
    </w:p>
    <w:p w14:paraId="372FD18E" w14:textId="77777777" w:rsidR="007A5EC6" w:rsidRPr="00B95039" w:rsidRDefault="007A5EC6" w:rsidP="007A5EC6">
      <w:pPr>
        <w:pStyle w:val="EndnoteText"/>
        <w:ind w:left="360"/>
        <w:jc w:val="both"/>
        <w:rPr>
          <w:rFonts w:cs="Arial"/>
          <w:i/>
          <w:iCs/>
          <w:color w:val="002060"/>
        </w:rPr>
      </w:pPr>
    </w:p>
    <w:p w14:paraId="4086FEFD" w14:textId="77777777" w:rsidR="007A5EC6" w:rsidRPr="00B95039" w:rsidRDefault="007A5EC6" w:rsidP="007A5EC6">
      <w:pPr>
        <w:pStyle w:val="EndnoteText"/>
        <w:ind w:left="360"/>
        <w:jc w:val="both"/>
        <w:rPr>
          <w:rFonts w:cs="Arial"/>
          <w:b/>
          <w:i/>
          <w:iCs/>
          <w:color w:val="002060"/>
          <w:highlight w:val="yellow"/>
          <w:lang w:eastAsia="ja-JP"/>
        </w:rPr>
      </w:pPr>
      <w:r w:rsidRPr="00B95039">
        <w:rPr>
          <w:rFonts w:cs="Arial"/>
          <w:b/>
          <w:i/>
          <w:iCs/>
          <w:color w:val="002060"/>
          <w:highlight w:val="yellow"/>
          <w:lang w:eastAsia="ja-JP"/>
        </w:rPr>
        <w:t xml:space="preserve">AU-C 725.11 requires us to disclaim on the Federal schedule when GAAP-mandated governments issue statements not conforming to GAAP or OCBOA. </w:t>
      </w:r>
    </w:p>
    <w:p w14:paraId="15F117EA" w14:textId="77777777" w:rsidR="007A5EC6" w:rsidRPr="00B95039" w:rsidRDefault="007A5EC6" w:rsidP="007A5EC6">
      <w:pPr>
        <w:pStyle w:val="EndnoteText"/>
        <w:ind w:left="360"/>
        <w:jc w:val="both"/>
        <w:rPr>
          <w:rFonts w:cs="Arial"/>
          <w:b/>
          <w:i/>
          <w:iCs/>
          <w:color w:val="002060"/>
          <w:highlight w:val="yellow"/>
        </w:rPr>
      </w:pPr>
    </w:p>
    <w:p w14:paraId="5D2F23FA" w14:textId="77777777" w:rsidR="007A5EC6" w:rsidRPr="00B95039" w:rsidRDefault="007A5EC6" w:rsidP="007A5EC6">
      <w:pPr>
        <w:pStyle w:val="EndnoteText"/>
        <w:ind w:left="360"/>
        <w:jc w:val="both"/>
        <w:rPr>
          <w:rFonts w:cs="Arial"/>
          <w:b/>
          <w:i/>
          <w:iCs/>
          <w:color w:val="002060"/>
        </w:rPr>
      </w:pPr>
      <w:r w:rsidRPr="00B95039">
        <w:rPr>
          <w:rFonts w:cs="Arial"/>
          <w:b/>
          <w:i/>
          <w:iCs/>
          <w:color w:val="002060"/>
          <w:highlight w:val="yellow"/>
        </w:rPr>
        <w:t xml:space="preserve">We must disclaim on the SEFA if we render an adverse opinion or disclaimer of opinion on the financial statements. </w:t>
      </w:r>
    </w:p>
    <w:p w14:paraId="748421F5" w14:textId="77777777" w:rsidR="007A5EC6" w:rsidRPr="00B95039" w:rsidRDefault="007A5EC6" w:rsidP="007A5EC6">
      <w:pPr>
        <w:pStyle w:val="EndnoteText"/>
        <w:ind w:left="360"/>
        <w:jc w:val="both"/>
        <w:rPr>
          <w:rFonts w:cs="Arial"/>
          <w:b/>
          <w:i/>
          <w:iCs/>
          <w:color w:val="002060"/>
        </w:rPr>
      </w:pPr>
    </w:p>
    <w:p w14:paraId="0C17A2AD" w14:textId="77777777" w:rsidR="007A5EC6" w:rsidRPr="00B95039" w:rsidRDefault="007A5EC6" w:rsidP="007A5EC6">
      <w:pPr>
        <w:pStyle w:val="EndnoteText"/>
        <w:ind w:left="360"/>
        <w:jc w:val="both"/>
        <w:rPr>
          <w:rFonts w:cs="Arial"/>
          <w:i/>
          <w:iCs/>
          <w:color w:val="002060"/>
        </w:rPr>
      </w:pPr>
      <w:r w:rsidRPr="00B95039">
        <w:rPr>
          <w:rFonts w:cs="Arial"/>
          <w:b/>
          <w:i/>
          <w:iCs/>
          <w:color w:val="002060"/>
        </w:rPr>
        <w:t>Important:</w:t>
      </w:r>
      <w:r w:rsidRPr="00B95039">
        <w:rPr>
          <w:rFonts w:cs="Arial"/>
          <w:i/>
          <w:iCs/>
          <w:color w:val="002060"/>
        </w:rPr>
        <w:t xml:space="preserve"> We normally consider materiality for each opinion unit. However, our in-relation-to opinion on supplementary information is in relation to the financial statements </w:t>
      </w:r>
      <w:r w:rsidRPr="00B95039">
        <w:rPr>
          <w:rFonts w:cs="Arial"/>
          <w:b/>
          <w:i/>
          <w:iCs/>
          <w:color w:val="002060"/>
        </w:rPr>
        <w:t>as a whole</w:t>
      </w:r>
      <w:r w:rsidRPr="00B95039">
        <w:rPr>
          <w:rFonts w:cs="Arial"/>
          <w:i/>
          <w:iCs/>
          <w:color w:val="002060"/>
        </w:rPr>
        <w:t>. Therefore, we consider materiality at a level representing the entire governmental entity.</w:t>
      </w:r>
    </w:p>
    <w:p w14:paraId="01C88544" w14:textId="77777777" w:rsidR="007A5EC6" w:rsidRPr="00427B83" w:rsidRDefault="007A5EC6" w:rsidP="007A5EC6">
      <w:pPr>
        <w:pStyle w:val="EndnoteText"/>
        <w:ind w:left="3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D0B7" w14:textId="77777777" w:rsidR="009F1073" w:rsidRDefault="009F1073" w:rsidP="009760C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7E2F" w14:textId="0E6880CF" w:rsidR="005D3DFB" w:rsidRPr="007E789B" w:rsidRDefault="005D3DFB" w:rsidP="00D66075">
    <w:pPr>
      <w:pStyle w:val="Footer"/>
      <w:tabs>
        <w:tab w:val="clear" w:pos="4680"/>
        <w:tab w:val="clear" w:pos="9360"/>
      </w:tabs>
      <w:jc w:val="center"/>
      <w:rPr>
        <w:rFonts w:ascii="Garamond" w:hAnsi="Garamond"/>
      </w:rPr>
    </w:pPr>
    <w:r>
      <w:rPr>
        <w:rFonts w:ascii="Century Gothic" w:hAnsi="Century Gothic"/>
      </w:rPr>
      <w:t>1</w:t>
    </w:r>
  </w:p>
  <w:p w14:paraId="1942F72A" w14:textId="77777777" w:rsidR="001C7A1F" w:rsidRPr="00D66075" w:rsidRDefault="001C7A1F" w:rsidP="00D66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B0B2" w14:textId="77777777" w:rsidR="007A5EC6" w:rsidRPr="007A5EC6" w:rsidRDefault="007A5EC6" w:rsidP="007A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831C" w14:textId="77777777" w:rsidR="007A5EC6" w:rsidRDefault="007A5EC6" w:rsidP="000F5383">
      <w:r>
        <w:separator/>
      </w:r>
    </w:p>
  </w:footnote>
  <w:footnote w:type="continuationSeparator" w:id="0">
    <w:p w14:paraId="370AECB4" w14:textId="77777777" w:rsidR="007A5EC6" w:rsidRDefault="007A5EC6" w:rsidP="000F5383">
      <w:r>
        <w:continuationSeparator/>
      </w:r>
    </w:p>
  </w:footnote>
  <w:footnote w:id="1">
    <w:p w14:paraId="73E8203A" w14:textId="310F8AC0" w:rsidR="007A5EC6" w:rsidRPr="00D37A94" w:rsidRDefault="007A5EC6" w:rsidP="007A5EC6">
      <w:pPr>
        <w:pStyle w:val="FootnoteText"/>
        <w:jc w:val="both"/>
        <w:rPr>
          <w:strike/>
        </w:rPr>
      </w:pPr>
      <w:r>
        <w:rPr>
          <w:rStyle w:val="FootnoteReference"/>
        </w:rPr>
        <w:footnoteRef/>
      </w:r>
      <w:r>
        <w:t xml:space="preserve"> </w:t>
      </w:r>
      <w:bookmarkStart w:id="0" w:name="_Hlk134621656"/>
      <w:r w:rsidRPr="003300A7">
        <w:rPr>
          <w:i/>
          <w:iCs/>
          <w:color w:val="002060"/>
        </w:rPr>
        <w:t xml:space="preserve">Revised </w:t>
      </w:r>
      <w:r w:rsidR="006C76FE">
        <w:rPr>
          <w:i/>
          <w:iCs/>
          <w:color w:val="002060"/>
        </w:rPr>
        <w:t>May</w:t>
      </w:r>
      <w:r w:rsidR="0084491F">
        <w:rPr>
          <w:i/>
          <w:iCs/>
          <w:color w:val="002060"/>
        </w:rPr>
        <w:t xml:space="preserve"> </w:t>
      </w:r>
      <w:r w:rsidR="006C76FE">
        <w:rPr>
          <w:i/>
          <w:iCs/>
          <w:color w:val="002060"/>
        </w:rPr>
        <w:t>2025</w:t>
      </w:r>
      <w:r w:rsidRPr="003300A7">
        <w:rPr>
          <w:i/>
          <w:iCs/>
          <w:color w:val="002060"/>
        </w:rPr>
        <w:t xml:space="preserve"> for minor</w:t>
      </w:r>
      <w:r w:rsidR="006C019B">
        <w:rPr>
          <w:i/>
          <w:iCs/>
          <w:color w:val="002060"/>
        </w:rPr>
        <w:t xml:space="preserve"> </w:t>
      </w:r>
      <w:r w:rsidRPr="003300A7">
        <w:rPr>
          <w:i/>
          <w:iCs/>
          <w:color w:val="002060"/>
        </w:rPr>
        <w:t>updates to references. Revisions not marked.</w:t>
      </w:r>
      <w:r w:rsidRPr="00B95039">
        <w:rPr>
          <w:color w:val="002060"/>
          <w:u w:val="double"/>
        </w:rPr>
        <w:t xml:space="preserve"> </w:t>
      </w:r>
      <w:bookmarkEnd w:id="0"/>
    </w:p>
    <w:p w14:paraId="2B293BFF" w14:textId="77777777" w:rsidR="007A5EC6" w:rsidRDefault="007A5EC6" w:rsidP="007A5EC6">
      <w:pPr>
        <w:pStyle w:val="FootnoteText"/>
      </w:pPr>
    </w:p>
  </w:footnote>
  <w:footnote w:id="2">
    <w:p w14:paraId="2BBFA759" w14:textId="77777777" w:rsidR="007A5EC6" w:rsidRDefault="007A5EC6" w:rsidP="007A5EC6">
      <w:pPr>
        <w:pStyle w:val="FootnoteText"/>
      </w:pPr>
      <w:r>
        <w:rPr>
          <w:rStyle w:val="FootnoteReference"/>
        </w:rPr>
        <w:footnoteRef/>
      </w:r>
      <w:r>
        <w:t xml:space="preserve"> </w:t>
      </w:r>
      <w:r w:rsidRPr="00D66D89">
        <w:rPr>
          <w:i/>
          <w:iCs/>
          <w:color w:val="002060"/>
        </w:rPr>
        <w:t xml:space="preserve">Include only when in-relation-to reporting on SEFA is included in this report. If it is included in a separate report, remove the language highlighted in </w:t>
      </w:r>
      <w:r w:rsidRPr="00D66D89">
        <w:rPr>
          <w:i/>
          <w:iCs/>
          <w:color w:val="002060"/>
          <w:highlight w:val="lightGray"/>
        </w:rPr>
        <w:t>gray</w:t>
      </w:r>
      <w:r w:rsidRPr="00D66D89">
        <w:rPr>
          <w:i/>
          <w:iCs/>
          <w:color w:val="002060"/>
        </w:rPr>
        <w:t xml:space="preserve"> from the title as well as the headings on pages 2+</w:t>
      </w:r>
    </w:p>
  </w:footnote>
  <w:footnote w:id="3">
    <w:p w14:paraId="7283CB6F" w14:textId="77777777" w:rsidR="007A5EC6" w:rsidRDefault="007A5EC6" w:rsidP="007A5EC6">
      <w:pPr>
        <w:pStyle w:val="FootnoteText"/>
        <w:jc w:val="both"/>
      </w:pPr>
      <w:r>
        <w:rPr>
          <w:rStyle w:val="FootnoteReference"/>
        </w:rPr>
        <w:footnoteRef/>
      </w:r>
      <w:r>
        <w:t xml:space="preserve"> </w:t>
      </w:r>
      <w:r w:rsidRPr="00D66D89">
        <w:rPr>
          <w:i/>
          <w:iCs/>
          <w:color w:val="002060"/>
        </w:rPr>
        <w:t>Omit reference to Schedule of Findings (SOF) if Officials include responses only in the Corrective Action Plan (CAP). Omit reference to CAP if Officials only include planned corrective actions (not responses) in the CAP or the CAP is not part of the audit report. If Officials respond in both the CAP and SOF, both should be referenced.</w:t>
      </w:r>
      <w:r w:rsidRPr="00D66D89">
        <w:rPr>
          <w:color w:val="002060"/>
        </w:rPr>
        <w:t xml:space="preserve"> </w:t>
      </w:r>
    </w:p>
  </w:footnote>
  <w:footnote w:id="4">
    <w:p w14:paraId="14621E4C" w14:textId="77777777" w:rsidR="007A5EC6" w:rsidRDefault="007A5EC6" w:rsidP="007A5EC6">
      <w:pPr>
        <w:pStyle w:val="FootnoteText"/>
        <w:jc w:val="both"/>
      </w:pPr>
      <w:r>
        <w:rPr>
          <w:rStyle w:val="FootnoteReference"/>
        </w:rPr>
        <w:footnoteRef/>
      </w:r>
      <w:r>
        <w:t xml:space="preserve"> </w:t>
      </w:r>
      <w:r w:rsidRPr="00B95039">
        <w:rPr>
          <w:i/>
          <w:iCs/>
          <w:color w:val="002060"/>
        </w:rPr>
        <w:t xml:space="preserve">If multiple opinions are issued, auditors may consider adding a summary table with a </w:t>
      </w:r>
      <w:proofErr w:type="spellStart"/>
      <w:r w:rsidRPr="00B95039">
        <w:rPr>
          <w:i/>
          <w:iCs/>
          <w:color w:val="002060"/>
        </w:rPr>
        <w:t>heading</w:t>
      </w:r>
      <w:proofErr w:type="spellEnd"/>
      <w:r w:rsidRPr="00B95039">
        <w:rPr>
          <w:i/>
          <w:iCs/>
          <w:color w:val="002060"/>
        </w:rPr>
        <w:t xml:space="preserve"> before the individual opinions. For example:</w:t>
      </w:r>
      <w:r w:rsidRPr="00B95039">
        <w:rPr>
          <w:color w:val="002060"/>
        </w:rPr>
        <w:t xml:space="preserve"> </w:t>
      </w:r>
    </w:p>
    <w:p w14:paraId="13310CC0" w14:textId="77777777" w:rsidR="007A5EC6" w:rsidRDefault="007A5EC6" w:rsidP="007A5EC6">
      <w:pPr>
        <w:pStyle w:val="FootnoteText"/>
      </w:pPr>
    </w:p>
    <w:p w14:paraId="5BC2CBA2" w14:textId="77777777" w:rsidR="007A5EC6" w:rsidRDefault="007A5EC6" w:rsidP="007A5EC6">
      <w:pPr>
        <w:pStyle w:val="FootnoteText"/>
        <w:rPr>
          <w:i/>
        </w:rPr>
      </w:pPr>
      <w:r>
        <w:rPr>
          <w:i/>
        </w:rPr>
        <w:t>Summary of Opinions</w:t>
      </w:r>
    </w:p>
    <w:p w14:paraId="5B0AF44B" w14:textId="77777777" w:rsidR="007A5EC6" w:rsidRDefault="007A5EC6" w:rsidP="007A5EC6">
      <w:pPr>
        <w:pStyle w:val="FootnoteText"/>
        <w:rPr>
          <w:i/>
        </w:rPr>
      </w:pPr>
    </w:p>
    <w:tbl>
      <w:tblPr>
        <w:tblStyle w:val="TableGrid"/>
        <w:tblW w:w="0" w:type="auto"/>
        <w:tblLook w:val="04A0" w:firstRow="1" w:lastRow="0" w:firstColumn="1" w:lastColumn="0" w:noHBand="0" w:noVBand="1"/>
      </w:tblPr>
      <w:tblGrid>
        <w:gridCol w:w="4675"/>
        <w:gridCol w:w="4675"/>
      </w:tblGrid>
      <w:tr w:rsidR="007A5EC6" w:rsidRPr="00D81D5C" w14:paraId="520309D1" w14:textId="77777777" w:rsidTr="001A079A">
        <w:tc>
          <w:tcPr>
            <w:tcW w:w="4675" w:type="dxa"/>
          </w:tcPr>
          <w:p w14:paraId="4E4AD768" w14:textId="77777777" w:rsidR="007A5EC6" w:rsidRPr="00D81D5C" w:rsidRDefault="007A5EC6" w:rsidP="001A079A">
            <w:pPr>
              <w:pStyle w:val="FootnoteText"/>
              <w:jc w:val="center"/>
              <w:rPr>
                <w:rFonts w:ascii="Arial" w:hAnsi="Arial" w:cs="Arial"/>
                <w:b/>
                <w:i/>
              </w:rPr>
            </w:pPr>
            <w:r w:rsidRPr="00D81D5C">
              <w:rPr>
                <w:rFonts w:ascii="Arial" w:hAnsi="Arial" w:cs="Arial"/>
                <w:b/>
                <w:i/>
              </w:rPr>
              <w:t>Major Federal Program</w:t>
            </w:r>
          </w:p>
        </w:tc>
        <w:tc>
          <w:tcPr>
            <w:tcW w:w="4675" w:type="dxa"/>
          </w:tcPr>
          <w:p w14:paraId="28369BC8" w14:textId="77777777" w:rsidR="007A5EC6" w:rsidRPr="00D81D5C" w:rsidRDefault="007A5EC6" w:rsidP="001A079A">
            <w:pPr>
              <w:pStyle w:val="FootnoteText"/>
              <w:jc w:val="center"/>
              <w:rPr>
                <w:rFonts w:ascii="Arial" w:hAnsi="Arial" w:cs="Arial"/>
                <w:b/>
                <w:i/>
              </w:rPr>
            </w:pPr>
            <w:r w:rsidRPr="00D81D5C">
              <w:rPr>
                <w:rFonts w:ascii="Arial" w:hAnsi="Arial" w:cs="Arial"/>
                <w:b/>
                <w:i/>
              </w:rPr>
              <w:t>Type of Opinion</w:t>
            </w:r>
          </w:p>
        </w:tc>
      </w:tr>
      <w:tr w:rsidR="007A5EC6" w:rsidRPr="00D81D5C" w14:paraId="5FE21B01" w14:textId="77777777" w:rsidTr="001A079A">
        <w:tc>
          <w:tcPr>
            <w:tcW w:w="4675" w:type="dxa"/>
          </w:tcPr>
          <w:p w14:paraId="599C7FAD" w14:textId="77777777" w:rsidR="007A5EC6" w:rsidRPr="00D81D5C" w:rsidRDefault="007A5EC6" w:rsidP="003C05A4">
            <w:pPr>
              <w:pStyle w:val="FootnoteText"/>
              <w:jc w:val="center"/>
              <w:rPr>
                <w:rFonts w:ascii="Arial" w:hAnsi="Arial" w:cs="Arial"/>
                <w:highlight w:val="lightGray"/>
              </w:rPr>
            </w:pPr>
            <w:r w:rsidRPr="00D81D5C">
              <w:rPr>
                <w:rFonts w:ascii="Arial" w:hAnsi="Arial" w:cs="Arial"/>
                <w:highlight w:val="lightGray"/>
              </w:rPr>
              <w:t>Name of Major Federal Program</w:t>
            </w:r>
          </w:p>
        </w:tc>
        <w:tc>
          <w:tcPr>
            <w:tcW w:w="4675" w:type="dxa"/>
          </w:tcPr>
          <w:p w14:paraId="63DAE723" w14:textId="77777777" w:rsidR="007A5EC6" w:rsidRPr="00D81D5C" w:rsidRDefault="007A5EC6" w:rsidP="003C05A4">
            <w:pPr>
              <w:pStyle w:val="FootnoteText"/>
              <w:jc w:val="center"/>
              <w:rPr>
                <w:rFonts w:ascii="Arial" w:hAnsi="Arial" w:cs="Arial"/>
                <w:highlight w:val="lightGray"/>
              </w:rPr>
            </w:pPr>
            <w:r w:rsidRPr="00D81D5C">
              <w:rPr>
                <w:rFonts w:ascii="Arial" w:hAnsi="Arial" w:cs="Arial"/>
                <w:highlight w:val="lightGray"/>
              </w:rPr>
              <w:t>Adverse</w:t>
            </w:r>
          </w:p>
        </w:tc>
      </w:tr>
      <w:tr w:rsidR="007A5EC6" w:rsidRPr="00D81D5C" w14:paraId="66B64CD7" w14:textId="77777777" w:rsidTr="001A079A">
        <w:tc>
          <w:tcPr>
            <w:tcW w:w="4675" w:type="dxa"/>
          </w:tcPr>
          <w:p w14:paraId="0032E7C8" w14:textId="77777777" w:rsidR="007A5EC6" w:rsidRPr="00D81D5C" w:rsidRDefault="007A5EC6" w:rsidP="003C05A4">
            <w:pPr>
              <w:pStyle w:val="FootnoteText"/>
              <w:jc w:val="center"/>
              <w:rPr>
                <w:rFonts w:ascii="Arial" w:hAnsi="Arial" w:cs="Arial"/>
                <w:i/>
                <w:highlight w:val="lightGray"/>
              </w:rPr>
            </w:pPr>
            <w:r w:rsidRPr="00D81D5C">
              <w:rPr>
                <w:rFonts w:ascii="Arial" w:hAnsi="Arial" w:cs="Arial"/>
                <w:highlight w:val="lightGray"/>
              </w:rPr>
              <w:t>Name of Major Federal Program</w:t>
            </w:r>
          </w:p>
        </w:tc>
        <w:tc>
          <w:tcPr>
            <w:tcW w:w="4675" w:type="dxa"/>
          </w:tcPr>
          <w:p w14:paraId="3BF2A525" w14:textId="77777777" w:rsidR="007A5EC6" w:rsidRPr="00D81D5C" w:rsidRDefault="007A5EC6" w:rsidP="003C05A4">
            <w:pPr>
              <w:pStyle w:val="FootnoteText"/>
              <w:jc w:val="center"/>
              <w:rPr>
                <w:rFonts w:ascii="Arial" w:hAnsi="Arial" w:cs="Arial"/>
                <w:highlight w:val="lightGray"/>
              </w:rPr>
            </w:pPr>
            <w:r w:rsidRPr="00D81D5C">
              <w:rPr>
                <w:rFonts w:ascii="Arial" w:hAnsi="Arial" w:cs="Arial"/>
                <w:highlight w:val="lightGray"/>
              </w:rPr>
              <w:t>Unmodified</w:t>
            </w:r>
          </w:p>
        </w:tc>
      </w:tr>
    </w:tbl>
    <w:p w14:paraId="7AAEB882" w14:textId="77777777" w:rsidR="007A5EC6" w:rsidRPr="001A079A" w:rsidRDefault="007A5EC6" w:rsidP="007A5EC6">
      <w:pPr>
        <w:pStyle w:val="FootnoteText"/>
        <w:rPr>
          <w:i/>
        </w:rPr>
      </w:pPr>
    </w:p>
  </w:footnote>
  <w:footnote w:id="5">
    <w:p w14:paraId="1BE93C5A" w14:textId="77777777" w:rsidR="007A5EC6" w:rsidRDefault="007A5EC6" w:rsidP="007A5EC6">
      <w:pPr>
        <w:pStyle w:val="FootnoteText"/>
        <w:jc w:val="both"/>
      </w:pPr>
      <w:r>
        <w:rPr>
          <w:rStyle w:val="FootnoteReference"/>
        </w:rPr>
        <w:footnoteRef/>
      </w:r>
      <w:r>
        <w:t xml:space="preserve"> </w:t>
      </w:r>
      <w:r w:rsidRPr="00B95039">
        <w:rPr>
          <w:i/>
          <w:iCs/>
          <w:color w:val="002060"/>
        </w:rPr>
        <w:t>Omit entire paragraph if there are no responses. Omit reference to Schedule of Findings (SOF) if Officials include responses only in the Corrective Action Plan (CAP). Omit reference to CAP if Officials only include planned corrective actions (not responses) in the CAP or the CAP is not part of the audit report. If Officials respond in both the CAP and SOF, both should be referenced.</w:t>
      </w:r>
    </w:p>
  </w:footnote>
  <w:footnote w:id="6">
    <w:p w14:paraId="5DBD1C8A" w14:textId="77777777" w:rsidR="007A5EC6" w:rsidRDefault="007A5EC6" w:rsidP="007A5EC6">
      <w:pPr>
        <w:pStyle w:val="FootnoteText"/>
        <w:jc w:val="both"/>
      </w:pPr>
      <w:r>
        <w:rPr>
          <w:rStyle w:val="FootnoteReference"/>
        </w:rPr>
        <w:footnoteRef/>
      </w:r>
      <w:r>
        <w:t xml:space="preserve"> </w:t>
      </w:r>
      <w:r w:rsidRPr="00B95039">
        <w:rPr>
          <w:i/>
          <w:iCs/>
          <w:color w:val="002060"/>
        </w:rPr>
        <w:t>Omit entire paragraph if there are no responses. Omit reference to Schedule of Findings (SOF) if Officials include responses only in the Corrective Action Plan (CAP). Omit reference to CAP if Officials only include planned corrective actions (not responses) in the CAP or the CAP is not part of the audit report. If Officials respond in both the CAP and SOF, both should be referenced.</w:t>
      </w:r>
    </w:p>
  </w:footnote>
  <w:footnote w:id="7">
    <w:p w14:paraId="3AFCBDCA" w14:textId="77777777" w:rsidR="007A5EC6" w:rsidRDefault="007A5EC6" w:rsidP="007A5EC6">
      <w:pPr>
        <w:pStyle w:val="FootnoteText"/>
        <w:jc w:val="both"/>
      </w:pPr>
      <w:r>
        <w:rPr>
          <w:rStyle w:val="FootnoteReference"/>
        </w:rPr>
        <w:footnoteRef/>
      </w:r>
      <w:r>
        <w:t xml:space="preserve"> </w:t>
      </w:r>
      <w:r w:rsidRPr="00B95039">
        <w:rPr>
          <w:i/>
          <w:iCs/>
          <w:color w:val="002060"/>
        </w:rPr>
        <w:t>Omit entire paragraph if there are no responses. Omit reference to Schedule of Findings (SOF) if Officials include responses only in the Corrective Action Plan (CAP). Omit reference to CAP if Officials only include planned corrective actions (not responses) in the CAP or the CAP is not part of the audit report. If Officials respond in both the CAP and SOF, both should be referenced.</w:t>
      </w:r>
    </w:p>
  </w:footnote>
  <w:footnote w:id="8">
    <w:p w14:paraId="0D09B831" w14:textId="5C5740F2" w:rsidR="007A5EC6" w:rsidRDefault="007A5EC6" w:rsidP="007A5EC6">
      <w:pPr>
        <w:pStyle w:val="FootnoteText"/>
        <w:jc w:val="both"/>
      </w:pPr>
      <w:r>
        <w:rPr>
          <w:rStyle w:val="FootnoteReference"/>
        </w:rPr>
        <w:footnoteRef/>
      </w:r>
      <w:r>
        <w:t xml:space="preserve"> </w:t>
      </w:r>
      <w:r w:rsidRPr="00B95039">
        <w:rPr>
          <w:rFonts w:cs="Arial"/>
          <w:i/>
          <w:iCs/>
          <w:color w:val="002060"/>
          <w:sz w:val="18"/>
          <w:szCs w:val="18"/>
        </w:rPr>
        <w:t xml:space="preserve">The red font language applies only to GAAP and OCBOA entities. Delete inapplicable opinion units. If we combine the discrete CU’s and RFI as permitted in limited circumstances by </w:t>
      </w:r>
      <w:r w:rsidR="00044A8D">
        <w:rPr>
          <w:rFonts w:cs="Arial"/>
          <w:i/>
          <w:iCs/>
          <w:color w:val="002060"/>
          <w:sz w:val="18"/>
          <w:szCs w:val="18"/>
        </w:rPr>
        <w:t>N</w:t>
      </w:r>
      <w:r w:rsidRPr="00B95039">
        <w:rPr>
          <w:rFonts w:cs="Arial"/>
          <w:i/>
          <w:iCs/>
          <w:color w:val="002060"/>
          <w:sz w:val="18"/>
          <w:szCs w:val="18"/>
        </w:rPr>
        <w:t>ote 7 to SLG Exhibit 4-</w:t>
      </w:r>
      <w:r w:rsidR="00044A8D">
        <w:rPr>
          <w:rFonts w:cs="Arial"/>
          <w:i/>
          <w:iCs/>
          <w:color w:val="002060"/>
          <w:sz w:val="18"/>
          <w:szCs w:val="18"/>
        </w:rPr>
        <w:t>2</w:t>
      </w:r>
      <w:r w:rsidRPr="00B95039">
        <w:rPr>
          <w:rFonts w:cs="Arial"/>
          <w:i/>
          <w:iCs/>
          <w:color w:val="002060"/>
          <w:sz w:val="18"/>
          <w:szCs w:val="18"/>
        </w:rPr>
        <w:t>, modify as follows:</w:t>
      </w:r>
      <w:r w:rsidRPr="00B95039">
        <w:rPr>
          <w:rFonts w:cs="Arial"/>
          <w:color w:val="002060"/>
          <w:sz w:val="18"/>
          <w:szCs w:val="18"/>
        </w:rPr>
        <w:t xml:space="preserve"> </w:t>
      </w:r>
      <w:r w:rsidRPr="00DB74B9">
        <w:rPr>
          <w:rFonts w:cs="Arial"/>
          <w:color w:val="FF0000"/>
          <w:sz w:val="18"/>
          <w:szCs w:val="18"/>
        </w:rPr>
        <w:t>governmental activities, the business-type activities, each major fund and the [aggregate] discretely-presented component unit and remaining fund information</w:t>
      </w:r>
    </w:p>
  </w:footnote>
  <w:footnote w:id="9">
    <w:p w14:paraId="48EBE00E" w14:textId="739D096D" w:rsidR="007A5EC6" w:rsidRDefault="007A5EC6" w:rsidP="007A5EC6">
      <w:pPr>
        <w:pStyle w:val="FootnoteText"/>
        <w:ind w:left="180" w:hanging="180"/>
        <w:jc w:val="both"/>
        <w:rPr>
          <w:rFonts w:cs="Arial"/>
          <w:color w:val="FF0000"/>
          <w:sz w:val="18"/>
          <w:szCs w:val="18"/>
        </w:rPr>
      </w:pPr>
      <w:r>
        <w:rPr>
          <w:rStyle w:val="FootnoteReference"/>
        </w:rPr>
        <w:footnoteRef/>
      </w:r>
      <w:r w:rsidRPr="00E76B0D">
        <w:rPr>
          <w:rFonts w:cs="Arial"/>
          <w:i/>
          <w:iCs/>
          <w:color w:val="002060"/>
          <w:sz w:val="18"/>
          <w:szCs w:val="18"/>
        </w:rPr>
        <w:t xml:space="preserve">The red font language applies only to GAAP and OCBOA entities. Delete inapplicable opinion units. If we combine the discrete CU’s and RFI as permitted in limited circumstances by </w:t>
      </w:r>
      <w:r w:rsidR="00044A8D">
        <w:rPr>
          <w:rFonts w:cs="Arial"/>
          <w:i/>
          <w:iCs/>
          <w:color w:val="002060"/>
          <w:sz w:val="18"/>
          <w:szCs w:val="18"/>
        </w:rPr>
        <w:t>N</w:t>
      </w:r>
      <w:r w:rsidRPr="00E76B0D">
        <w:rPr>
          <w:rFonts w:cs="Arial"/>
          <w:i/>
          <w:iCs/>
          <w:color w:val="002060"/>
          <w:sz w:val="18"/>
          <w:szCs w:val="18"/>
        </w:rPr>
        <w:t>ote 7 to SLG Exhibit 4-</w:t>
      </w:r>
      <w:r w:rsidR="00044A8D">
        <w:rPr>
          <w:rFonts w:cs="Arial"/>
          <w:i/>
          <w:iCs/>
          <w:color w:val="002060"/>
          <w:sz w:val="18"/>
          <w:szCs w:val="18"/>
        </w:rPr>
        <w:t>2</w:t>
      </w:r>
      <w:r w:rsidRPr="00E76B0D">
        <w:rPr>
          <w:rFonts w:cs="Arial"/>
          <w:i/>
          <w:iCs/>
          <w:color w:val="002060"/>
          <w:sz w:val="18"/>
          <w:szCs w:val="18"/>
        </w:rPr>
        <w:t xml:space="preserve">, modify as follows: </w:t>
      </w:r>
      <w:r w:rsidRPr="00DB74B9">
        <w:rPr>
          <w:rFonts w:cs="Arial"/>
          <w:color w:val="FF0000"/>
          <w:sz w:val="18"/>
          <w:szCs w:val="18"/>
        </w:rPr>
        <w:t>governmental activities, the business-type activities, each major fund and the [aggregate] discretely-presented component unit and remaining fund information</w:t>
      </w:r>
    </w:p>
    <w:p w14:paraId="1BFF5207" w14:textId="77777777" w:rsidR="007A5EC6" w:rsidRPr="00DB74B9" w:rsidRDefault="007A5EC6" w:rsidP="007A5EC6">
      <w:pPr>
        <w:pStyle w:val="FootnoteText"/>
        <w:ind w:left="180" w:hanging="180"/>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7791" w14:textId="77777777" w:rsidR="00D51BDF" w:rsidRDefault="00D51BDF" w:rsidP="00D51BDF">
    <w:pPr>
      <w:pStyle w:val="Header"/>
    </w:pPr>
  </w:p>
  <w:p w14:paraId="5B6AD236" w14:textId="77777777" w:rsidR="00D51BDF" w:rsidRDefault="00D51BDF" w:rsidP="00D51BDF">
    <w:pPr>
      <w:pStyle w:val="Header"/>
    </w:pPr>
  </w:p>
  <w:p w14:paraId="2C0F47F9" w14:textId="77777777" w:rsidR="00D51BDF" w:rsidRDefault="00D51BDF" w:rsidP="00D51BDF">
    <w:pPr>
      <w:pStyle w:val="Header"/>
    </w:pPr>
  </w:p>
  <w:p w14:paraId="6148D394" w14:textId="77777777" w:rsidR="00D51BDF" w:rsidRDefault="00D51BDF" w:rsidP="00D51BDF">
    <w:pPr>
      <w:pStyle w:val="Header"/>
    </w:pPr>
  </w:p>
  <w:p w14:paraId="41E9B07A" w14:textId="77777777" w:rsidR="00D51BDF" w:rsidRPr="00D51BDF" w:rsidRDefault="00D51BDF" w:rsidP="00D51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7F45" w14:textId="77777777" w:rsidR="00D81D5C" w:rsidRDefault="00D81D5C" w:rsidP="005D3DFB">
    <w:pPr>
      <w:rPr>
        <w:highlight w:val="lightGray"/>
      </w:rPr>
    </w:pPr>
    <w:r>
      <w:rPr>
        <w:highlight w:val="lightGray"/>
      </w:rPr>
      <w:t>Entity Name</w:t>
    </w:r>
  </w:p>
  <w:p w14:paraId="3F4D3795" w14:textId="77777777" w:rsidR="00D81D5C" w:rsidRDefault="00D81D5C" w:rsidP="005D3DFB">
    <w:pPr>
      <w:rPr>
        <w:rFonts w:cs="Arial"/>
        <w:b/>
        <w:lang w:eastAsia="ja-JP"/>
      </w:rPr>
    </w:pPr>
    <w:r>
      <w:rPr>
        <w:highlight w:val="lightGray"/>
      </w:rPr>
      <w:t>County Name</w:t>
    </w:r>
  </w:p>
  <w:p w14:paraId="105A2DD7" w14:textId="77777777" w:rsidR="00D81D5C" w:rsidRDefault="00D81D5C" w:rsidP="005D3DFB">
    <w:pPr>
      <w:rPr>
        <w:rFonts w:cs="Arial"/>
        <w:lang w:eastAsia="ja-JP"/>
      </w:rPr>
    </w:pPr>
    <w:r>
      <w:rPr>
        <w:rFonts w:cs="Arial"/>
        <w:lang w:eastAsia="ja-JP"/>
      </w:rPr>
      <w:t>Independent Auditor’s Report on Compliance with Requirements</w:t>
    </w:r>
  </w:p>
  <w:p w14:paraId="6E9D5B5B" w14:textId="77777777" w:rsidR="00D81D5C" w:rsidRDefault="00D81D5C" w:rsidP="005D3DFB">
    <w:pPr>
      <w:pStyle w:val="Header"/>
      <w:rPr>
        <w:rFonts w:cs="Arial"/>
        <w:lang w:eastAsia="ja-JP"/>
      </w:rPr>
    </w:pPr>
    <w:r>
      <w:rPr>
        <w:rFonts w:cs="Arial"/>
        <w:lang w:eastAsia="ja-JP"/>
      </w:rPr>
      <w:t xml:space="preserve">   Applicable to </w:t>
    </w:r>
    <w:r>
      <w:rPr>
        <w:rFonts w:cs="Arial"/>
        <w:highlight w:val="lightGray"/>
        <w:lang w:eastAsia="ja-JP"/>
      </w:rPr>
      <w:t>(Each/the)</w:t>
    </w:r>
    <w:r>
      <w:rPr>
        <w:rFonts w:cs="Arial"/>
        <w:lang w:eastAsia="ja-JP"/>
      </w:rPr>
      <w:t xml:space="preserve"> Major Federal Program and on Internal Control Over Compliance</w:t>
    </w:r>
  </w:p>
  <w:p w14:paraId="25C6B27D" w14:textId="77777777" w:rsidR="00D81D5C" w:rsidRDefault="00D81D5C" w:rsidP="005D3DFB">
    <w:pPr>
      <w:pStyle w:val="Header"/>
      <w:rPr>
        <w:rFonts w:cs="Arial"/>
        <w:lang w:eastAsia="ja-JP"/>
      </w:rPr>
    </w:pPr>
    <w:r>
      <w:rPr>
        <w:rFonts w:cs="Arial"/>
        <w:lang w:eastAsia="ja-JP"/>
      </w:rPr>
      <w:t xml:space="preserve">   </w:t>
    </w:r>
    <w:r>
      <w:rPr>
        <w:rFonts w:cs="Arial"/>
        <w:highlight w:val="lightGray"/>
        <w:lang w:eastAsia="ja-JP"/>
      </w:rPr>
      <w:t>and on the Schedule of Expenditures of Federal Awards</w:t>
    </w:r>
    <w:r>
      <w:rPr>
        <w:rFonts w:cs="Arial"/>
        <w:lang w:eastAsia="ja-JP"/>
      </w:rPr>
      <w:t xml:space="preserve"> Required by the Uniform Guidance</w:t>
    </w:r>
  </w:p>
  <w:p w14:paraId="52BA25C6" w14:textId="77777777" w:rsidR="00D81D5C" w:rsidRDefault="00D81D5C" w:rsidP="005D3DFB">
    <w:pPr>
      <w:pStyle w:val="Header"/>
      <w:rPr>
        <w:rFonts w:cs="Arial"/>
        <w:noProof/>
        <w:lang w:eastAsia="ja-JP"/>
      </w:rPr>
    </w:pPr>
    <w:r>
      <w:rPr>
        <w:rFonts w:cs="Arial"/>
        <w:lang w:eastAsia="ja-JP"/>
      </w:rPr>
      <w:t xml:space="preserve">Page </w:t>
    </w:r>
    <w:r>
      <w:rPr>
        <w:rFonts w:cs="Arial"/>
        <w:lang w:eastAsia="ja-JP"/>
      </w:rPr>
      <w:fldChar w:fldCharType="begin"/>
    </w:r>
    <w:r>
      <w:rPr>
        <w:rFonts w:cs="Arial"/>
        <w:lang w:eastAsia="ja-JP"/>
      </w:rPr>
      <w:instrText xml:space="preserve"> PAGE   \* MERGEFORMAT </w:instrText>
    </w:r>
    <w:r>
      <w:rPr>
        <w:rFonts w:cs="Arial"/>
        <w:lang w:eastAsia="ja-JP"/>
      </w:rPr>
      <w:fldChar w:fldCharType="separate"/>
    </w:r>
    <w:r>
      <w:rPr>
        <w:rFonts w:cs="Arial"/>
        <w:lang w:eastAsia="ja-JP"/>
      </w:rPr>
      <w:t>1</w:t>
    </w:r>
    <w:r>
      <w:rPr>
        <w:rFonts w:cs="Arial"/>
        <w:noProof/>
        <w:lang w:eastAsia="ja-JP"/>
      </w:rPr>
      <w:fldChar w:fldCharType="end"/>
    </w:r>
  </w:p>
  <w:p w14:paraId="4A47F7E4" w14:textId="77777777" w:rsidR="00D81D5C" w:rsidRDefault="00D81D5C" w:rsidP="005D3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D2CA" w14:textId="77777777" w:rsidR="00D81D5C" w:rsidRDefault="00D81D5C" w:rsidP="005D3D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365F" w14:textId="77777777" w:rsidR="007A5EC6" w:rsidRPr="007A5EC6" w:rsidRDefault="007A5EC6" w:rsidP="007A5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912"/>
    <w:multiLevelType w:val="hybridMultilevel"/>
    <w:tmpl w:val="DFFA121C"/>
    <w:lvl w:ilvl="0" w:tplc="D76AA7D4">
      <w:start w:val="2"/>
      <w:numFmt w:val="bullet"/>
      <w:lvlText w:val=""/>
      <w:lvlJc w:val="left"/>
      <w:pPr>
        <w:tabs>
          <w:tab w:val="num" w:pos="720"/>
        </w:tabs>
        <w:ind w:left="720" w:hanging="360"/>
      </w:pPr>
      <w:rPr>
        <w:rFonts w:ascii="Symbol" w:eastAsia="Times New Roman" w:hAnsi="Symbol" w:cs="Aria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B0B08"/>
    <w:multiLevelType w:val="hybridMultilevel"/>
    <w:tmpl w:val="E25ED06A"/>
    <w:lvl w:ilvl="0" w:tplc="2FCC0FF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69A6AB7"/>
    <w:multiLevelType w:val="hybridMultilevel"/>
    <w:tmpl w:val="A64426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267DB"/>
    <w:multiLevelType w:val="hybridMultilevel"/>
    <w:tmpl w:val="306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B442D"/>
    <w:multiLevelType w:val="hybridMultilevel"/>
    <w:tmpl w:val="788AB708"/>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CF14E8"/>
    <w:multiLevelType w:val="hybridMultilevel"/>
    <w:tmpl w:val="69041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1DA1"/>
    <w:multiLevelType w:val="hybridMultilevel"/>
    <w:tmpl w:val="B9DA9AB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19976D5A"/>
    <w:multiLevelType w:val="hybridMultilevel"/>
    <w:tmpl w:val="E736A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E187A"/>
    <w:multiLevelType w:val="hybridMultilevel"/>
    <w:tmpl w:val="D1507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C02F0"/>
    <w:multiLevelType w:val="hybridMultilevel"/>
    <w:tmpl w:val="47F28FB8"/>
    <w:lvl w:ilvl="0" w:tplc="065E92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A6539AF"/>
    <w:multiLevelType w:val="hybridMultilevel"/>
    <w:tmpl w:val="3C503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54DD6"/>
    <w:multiLevelType w:val="hybridMultilevel"/>
    <w:tmpl w:val="8BBC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52D27"/>
    <w:multiLevelType w:val="hybridMultilevel"/>
    <w:tmpl w:val="C1A67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644C73"/>
    <w:multiLevelType w:val="hybridMultilevel"/>
    <w:tmpl w:val="4876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E0D71"/>
    <w:multiLevelType w:val="hybridMultilevel"/>
    <w:tmpl w:val="CE1E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5381">
    <w:abstractNumId w:val="5"/>
  </w:num>
  <w:num w:numId="2" w16cid:durableId="264387021">
    <w:abstractNumId w:val="9"/>
  </w:num>
  <w:num w:numId="3" w16cid:durableId="294147286">
    <w:abstractNumId w:val="13"/>
  </w:num>
  <w:num w:numId="4" w16cid:durableId="70203940">
    <w:abstractNumId w:val="15"/>
  </w:num>
  <w:num w:numId="5" w16cid:durableId="2140561458">
    <w:abstractNumId w:val="0"/>
  </w:num>
  <w:num w:numId="6" w16cid:durableId="1690180457">
    <w:abstractNumId w:val="11"/>
  </w:num>
  <w:num w:numId="7" w16cid:durableId="1347170818">
    <w:abstractNumId w:val="4"/>
  </w:num>
  <w:num w:numId="8" w16cid:durableId="1358852064">
    <w:abstractNumId w:val="2"/>
  </w:num>
  <w:num w:numId="9" w16cid:durableId="81492276">
    <w:abstractNumId w:val="8"/>
  </w:num>
  <w:num w:numId="10" w16cid:durableId="127062705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0643540">
    <w:abstractNumId w:val="14"/>
  </w:num>
  <w:num w:numId="12" w16cid:durableId="818883034">
    <w:abstractNumId w:val="3"/>
  </w:num>
  <w:num w:numId="13" w16cid:durableId="1568876347">
    <w:abstractNumId w:val="7"/>
  </w:num>
  <w:num w:numId="14" w16cid:durableId="1105230255">
    <w:abstractNumId w:val="1"/>
  </w:num>
  <w:num w:numId="15" w16cid:durableId="1311056820">
    <w:abstractNumId w:val="6"/>
  </w:num>
  <w:num w:numId="16" w16cid:durableId="463818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C6"/>
    <w:rsid w:val="00000843"/>
    <w:rsid w:val="000031ED"/>
    <w:rsid w:val="0000444A"/>
    <w:rsid w:val="00007770"/>
    <w:rsid w:val="00014471"/>
    <w:rsid w:val="000320BC"/>
    <w:rsid w:val="00032218"/>
    <w:rsid w:val="00042FA4"/>
    <w:rsid w:val="00044A8D"/>
    <w:rsid w:val="00072650"/>
    <w:rsid w:val="00076534"/>
    <w:rsid w:val="000813EC"/>
    <w:rsid w:val="000A05D9"/>
    <w:rsid w:val="000A3DD3"/>
    <w:rsid w:val="000A58F5"/>
    <w:rsid w:val="000C6EF0"/>
    <w:rsid w:val="000C74BB"/>
    <w:rsid w:val="000E0425"/>
    <w:rsid w:val="000F5383"/>
    <w:rsid w:val="0010149C"/>
    <w:rsid w:val="00103C07"/>
    <w:rsid w:val="001202D2"/>
    <w:rsid w:val="00143ADF"/>
    <w:rsid w:val="00144039"/>
    <w:rsid w:val="00144BAF"/>
    <w:rsid w:val="00160D39"/>
    <w:rsid w:val="0016518A"/>
    <w:rsid w:val="00166038"/>
    <w:rsid w:val="0018051E"/>
    <w:rsid w:val="001904A6"/>
    <w:rsid w:val="001947EE"/>
    <w:rsid w:val="001C7A1F"/>
    <w:rsid w:val="001D43BC"/>
    <w:rsid w:val="001D5703"/>
    <w:rsid w:val="001D7BD4"/>
    <w:rsid w:val="001E0996"/>
    <w:rsid w:val="00223878"/>
    <w:rsid w:val="00232E3C"/>
    <w:rsid w:val="00233A37"/>
    <w:rsid w:val="00245D98"/>
    <w:rsid w:val="002468A8"/>
    <w:rsid w:val="002512D6"/>
    <w:rsid w:val="002618C6"/>
    <w:rsid w:val="00267843"/>
    <w:rsid w:val="002B07F3"/>
    <w:rsid w:val="002B4D62"/>
    <w:rsid w:val="002C782D"/>
    <w:rsid w:val="002D4A54"/>
    <w:rsid w:val="002E34BC"/>
    <w:rsid w:val="00300060"/>
    <w:rsid w:val="00327253"/>
    <w:rsid w:val="00351D53"/>
    <w:rsid w:val="0037640D"/>
    <w:rsid w:val="003A40A5"/>
    <w:rsid w:val="003B26FA"/>
    <w:rsid w:val="003C17EA"/>
    <w:rsid w:val="003D7E01"/>
    <w:rsid w:val="003E51EB"/>
    <w:rsid w:val="003E7397"/>
    <w:rsid w:val="00423FD6"/>
    <w:rsid w:val="0043584E"/>
    <w:rsid w:val="00441BA2"/>
    <w:rsid w:val="00442703"/>
    <w:rsid w:val="0045473A"/>
    <w:rsid w:val="004604E8"/>
    <w:rsid w:val="004644A2"/>
    <w:rsid w:val="004666A0"/>
    <w:rsid w:val="004668F3"/>
    <w:rsid w:val="0046777E"/>
    <w:rsid w:val="00475A3B"/>
    <w:rsid w:val="00480061"/>
    <w:rsid w:val="00484B71"/>
    <w:rsid w:val="00492126"/>
    <w:rsid w:val="00497728"/>
    <w:rsid w:val="0049777A"/>
    <w:rsid w:val="004B3B06"/>
    <w:rsid w:val="004B7B84"/>
    <w:rsid w:val="0050666A"/>
    <w:rsid w:val="00517487"/>
    <w:rsid w:val="0052320C"/>
    <w:rsid w:val="00531B3A"/>
    <w:rsid w:val="00537A0B"/>
    <w:rsid w:val="00547C36"/>
    <w:rsid w:val="0058230B"/>
    <w:rsid w:val="00597CBA"/>
    <w:rsid w:val="005A0D98"/>
    <w:rsid w:val="005C404C"/>
    <w:rsid w:val="005D3DFB"/>
    <w:rsid w:val="005E3522"/>
    <w:rsid w:val="005E4CCF"/>
    <w:rsid w:val="005F0EDB"/>
    <w:rsid w:val="005F3D5E"/>
    <w:rsid w:val="0061147C"/>
    <w:rsid w:val="00616B49"/>
    <w:rsid w:val="00617362"/>
    <w:rsid w:val="0062175B"/>
    <w:rsid w:val="0063276D"/>
    <w:rsid w:val="00633D6B"/>
    <w:rsid w:val="00644164"/>
    <w:rsid w:val="00647C49"/>
    <w:rsid w:val="006561BC"/>
    <w:rsid w:val="006679B4"/>
    <w:rsid w:val="00696F0A"/>
    <w:rsid w:val="006A103C"/>
    <w:rsid w:val="006A1461"/>
    <w:rsid w:val="006A2AE2"/>
    <w:rsid w:val="006A3727"/>
    <w:rsid w:val="006C019B"/>
    <w:rsid w:val="006C32C5"/>
    <w:rsid w:val="006C76FE"/>
    <w:rsid w:val="006D72E4"/>
    <w:rsid w:val="006E4859"/>
    <w:rsid w:val="00701E47"/>
    <w:rsid w:val="00704E95"/>
    <w:rsid w:val="00710117"/>
    <w:rsid w:val="00710BD4"/>
    <w:rsid w:val="0072233B"/>
    <w:rsid w:val="00727F54"/>
    <w:rsid w:val="0073585C"/>
    <w:rsid w:val="007662F8"/>
    <w:rsid w:val="00784827"/>
    <w:rsid w:val="007926CE"/>
    <w:rsid w:val="007A1765"/>
    <w:rsid w:val="007A3991"/>
    <w:rsid w:val="007A4315"/>
    <w:rsid w:val="007A509A"/>
    <w:rsid w:val="007A5EC6"/>
    <w:rsid w:val="007D2D89"/>
    <w:rsid w:val="007D6A22"/>
    <w:rsid w:val="007E3ACB"/>
    <w:rsid w:val="00804DBE"/>
    <w:rsid w:val="0082480B"/>
    <w:rsid w:val="00824DB6"/>
    <w:rsid w:val="00840E80"/>
    <w:rsid w:val="00843EFF"/>
    <w:rsid w:val="0084491F"/>
    <w:rsid w:val="00850C08"/>
    <w:rsid w:val="00855AD2"/>
    <w:rsid w:val="00861F75"/>
    <w:rsid w:val="00871BC3"/>
    <w:rsid w:val="00876542"/>
    <w:rsid w:val="00880742"/>
    <w:rsid w:val="0089253A"/>
    <w:rsid w:val="008C09F1"/>
    <w:rsid w:val="008C1F85"/>
    <w:rsid w:val="008E53DB"/>
    <w:rsid w:val="008E59B3"/>
    <w:rsid w:val="009027E6"/>
    <w:rsid w:val="00910177"/>
    <w:rsid w:val="009120ED"/>
    <w:rsid w:val="009335BB"/>
    <w:rsid w:val="0094380C"/>
    <w:rsid w:val="00947C49"/>
    <w:rsid w:val="00952AAA"/>
    <w:rsid w:val="009646A2"/>
    <w:rsid w:val="009760CA"/>
    <w:rsid w:val="00987D4F"/>
    <w:rsid w:val="00990E6D"/>
    <w:rsid w:val="009A0D2A"/>
    <w:rsid w:val="009A21D7"/>
    <w:rsid w:val="009B08A2"/>
    <w:rsid w:val="009C02AC"/>
    <w:rsid w:val="009C2BB8"/>
    <w:rsid w:val="009C3011"/>
    <w:rsid w:val="009C5EEB"/>
    <w:rsid w:val="009D1AF9"/>
    <w:rsid w:val="009D2BA0"/>
    <w:rsid w:val="009E0EF8"/>
    <w:rsid w:val="009E58B4"/>
    <w:rsid w:val="009F1073"/>
    <w:rsid w:val="00A22C5B"/>
    <w:rsid w:val="00A316B3"/>
    <w:rsid w:val="00A6142B"/>
    <w:rsid w:val="00A64255"/>
    <w:rsid w:val="00A65681"/>
    <w:rsid w:val="00A70040"/>
    <w:rsid w:val="00A763A9"/>
    <w:rsid w:val="00AA1FE2"/>
    <w:rsid w:val="00AA6C85"/>
    <w:rsid w:val="00AB6922"/>
    <w:rsid w:val="00AB6F6B"/>
    <w:rsid w:val="00AC568F"/>
    <w:rsid w:val="00AC6FD5"/>
    <w:rsid w:val="00AE5D4C"/>
    <w:rsid w:val="00B0115B"/>
    <w:rsid w:val="00B02779"/>
    <w:rsid w:val="00B12953"/>
    <w:rsid w:val="00B131AF"/>
    <w:rsid w:val="00B13B8B"/>
    <w:rsid w:val="00B161A7"/>
    <w:rsid w:val="00B2258B"/>
    <w:rsid w:val="00B2633E"/>
    <w:rsid w:val="00B6703F"/>
    <w:rsid w:val="00B76BF5"/>
    <w:rsid w:val="00B8031A"/>
    <w:rsid w:val="00B90D00"/>
    <w:rsid w:val="00B974DC"/>
    <w:rsid w:val="00BA3A60"/>
    <w:rsid w:val="00BC0710"/>
    <w:rsid w:val="00BC7295"/>
    <w:rsid w:val="00BD28D2"/>
    <w:rsid w:val="00BF694F"/>
    <w:rsid w:val="00BF6C06"/>
    <w:rsid w:val="00C05CC3"/>
    <w:rsid w:val="00C14D18"/>
    <w:rsid w:val="00C23A97"/>
    <w:rsid w:val="00C30612"/>
    <w:rsid w:val="00C531AE"/>
    <w:rsid w:val="00C77221"/>
    <w:rsid w:val="00C9162D"/>
    <w:rsid w:val="00C92DD3"/>
    <w:rsid w:val="00C92F0B"/>
    <w:rsid w:val="00C938A4"/>
    <w:rsid w:val="00C96871"/>
    <w:rsid w:val="00CA1D1E"/>
    <w:rsid w:val="00CA29F4"/>
    <w:rsid w:val="00CA5F13"/>
    <w:rsid w:val="00CB563E"/>
    <w:rsid w:val="00CC4C95"/>
    <w:rsid w:val="00CC52AE"/>
    <w:rsid w:val="00CC60A4"/>
    <w:rsid w:val="00CE6AA1"/>
    <w:rsid w:val="00D202C1"/>
    <w:rsid w:val="00D2468D"/>
    <w:rsid w:val="00D270D5"/>
    <w:rsid w:val="00D35092"/>
    <w:rsid w:val="00D3663A"/>
    <w:rsid w:val="00D51BDF"/>
    <w:rsid w:val="00D66075"/>
    <w:rsid w:val="00D735AE"/>
    <w:rsid w:val="00D81D5C"/>
    <w:rsid w:val="00D84FCF"/>
    <w:rsid w:val="00D91B63"/>
    <w:rsid w:val="00DA7159"/>
    <w:rsid w:val="00DC0250"/>
    <w:rsid w:val="00DC3EAA"/>
    <w:rsid w:val="00DE1726"/>
    <w:rsid w:val="00DE18C9"/>
    <w:rsid w:val="00DE59B5"/>
    <w:rsid w:val="00DE6568"/>
    <w:rsid w:val="00E032EC"/>
    <w:rsid w:val="00E03D0B"/>
    <w:rsid w:val="00E06310"/>
    <w:rsid w:val="00E06961"/>
    <w:rsid w:val="00E14D53"/>
    <w:rsid w:val="00E34065"/>
    <w:rsid w:val="00E3567B"/>
    <w:rsid w:val="00E45F3E"/>
    <w:rsid w:val="00E5333C"/>
    <w:rsid w:val="00E555F2"/>
    <w:rsid w:val="00E60742"/>
    <w:rsid w:val="00E95DB0"/>
    <w:rsid w:val="00EA4991"/>
    <w:rsid w:val="00EA4AE4"/>
    <w:rsid w:val="00EB7732"/>
    <w:rsid w:val="00EF2F22"/>
    <w:rsid w:val="00F020A6"/>
    <w:rsid w:val="00F3249E"/>
    <w:rsid w:val="00F36E7D"/>
    <w:rsid w:val="00F5037B"/>
    <w:rsid w:val="00F51216"/>
    <w:rsid w:val="00F54A26"/>
    <w:rsid w:val="00F65713"/>
    <w:rsid w:val="00F66520"/>
    <w:rsid w:val="00F77A80"/>
    <w:rsid w:val="00F80410"/>
    <w:rsid w:val="00F82932"/>
    <w:rsid w:val="00F84C46"/>
    <w:rsid w:val="00F87154"/>
    <w:rsid w:val="00FA519F"/>
    <w:rsid w:val="00FA725D"/>
    <w:rsid w:val="00FB55E2"/>
    <w:rsid w:val="00FC3291"/>
    <w:rsid w:val="00FD399F"/>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B5006"/>
  <w15:docId w15:val="{9DF27D12-F60C-4CCC-A535-62D62FF4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EC6"/>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C52AE"/>
    <w:rPr>
      <w:rFonts w:cs="Arial"/>
      <w:sz w:val="16"/>
      <w:szCs w:val="16"/>
    </w:rPr>
  </w:style>
  <w:style w:type="character" w:customStyle="1" w:styleId="BalloonTextChar">
    <w:name w:val="Balloon Text Char"/>
    <w:basedOn w:val="DefaultParagraphFont"/>
    <w:link w:val="BalloonText"/>
    <w:semiHidden/>
    <w:rsid w:val="00CC52AE"/>
    <w:rPr>
      <w:rFonts w:cs="Arial"/>
      <w:sz w:val="16"/>
      <w:szCs w:val="16"/>
    </w:rPr>
  </w:style>
  <w:style w:type="paragraph" w:styleId="Header">
    <w:name w:val="header"/>
    <w:basedOn w:val="Normal"/>
    <w:link w:val="HeaderChar"/>
    <w:uiPriority w:val="99"/>
    <w:unhideWhenUsed/>
    <w:rsid w:val="000F5383"/>
    <w:pPr>
      <w:tabs>
        <w:tab w:val="center" w:pos="4680"/>
        <w:tab w:val="right" w:pos="9360"/>
      </w:tabs>
    </w:pPr>
  </w:style>
  <w:style w:type="character" w:customStyle="1" w:styleId="HeaderChar">
    <w:name w:val="Header Char"/>
    <w:basedOn w:val="DefaultParagraphFont"/>
    <w:link w:val="Header"/>
    <w:uiPriority w:val="99"/>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uiPriority w:val="99"/>
    <w:rsid w:val="007A5EC6"/>
  </w:style>
  <w:style w:type="character" w:customStyle="1" w:styleId="FootnoteTextChar">
    <w:name w:val="Footnote Text Char"/>
    <w:basedOn w:val="DefaultParagraphFont"/>
    <w:link w:val="FootnoteText"/>
    <w:uiPriority w:val="99"/>
    <w:rsid w:val="007A5EC6"/>
    <w:rPr>
      <w:rFonts w:eastAsia="Times New Roman" w:cs="Times New Roman"/>
      <w:szCs w:val="20"/>
    </w:rPr>
  </w:style>
  <w:style w:type="character" w:styleId="FootnoteReference">
    <w:name w:val="footnote reference"/>
    <w:basedOn w:val="DefaultParagraphFont"/>
    <w:uiPriority w:val="99"/>
    <w:rsid w:val="007A5EC6"/>
    <w:rPr>
      <w:vertAlign w:val="superscript"/>
    </w:rPr>
  </w:style>
  <w:style w:type="paragraph" w:styleId="ListParagraph">
    <w:name w:val="List Paragraph"/>
    <w:basedOn w:val="Normal"/>
    <w:uiPriority w:val="34"/>
    <w:qFormat/>
    <w:rsid w:val="007A5EC6"/>
    <w:pPr>
      <w:ind w:left="720"/>
      <w:contextualSpacing/>
    </w:pPr>
  </w:style>
  <w:style w:type="character" w:styleId="Hyperlink">
    <w:name w:val="Hyperlink"/>
    <w:basedOn w:val="DefaultParagraphFont"/>
    <w:uiPriority w:val="99"/>
    <w:rsid w:val="007A5EC6"/>
    <w:rPr>
      <w:color w:val="0000FF" w:themeColor="hyperlink"/>
      <w:u w:val="single"/>
    </w:rPr>
  </w:style>
  <w:style w:type="character" w:customStyle="1" w:styleId="footnoteref">
    <w:name w:val="footnote ref"/>
    <w:rsid w:val="007A5EC6"/>
  </w:style>
  <w:style w:type="paragraph" w:styleId="EndnoteText">
    <w:name w:val="endnote text"/>
    <w:basedOn w:val="Normal"/>
    <w:link w:val="EndnoteTextChar"/>
    <w:uiPriority w:val="99"/>
    <w:semiHidden/>
    <w:rsid w:val="007A5EC6"/>
  </w:style>
  <w:style w:type="character" w:customStyle="1" w:styleId="EndnoteTextChar">
    <w:name w:val="Endnote Text Char"/>
    <w:basedOn w:val="DefaultParagraphFont"/>
    <w:link w:val="EndnoteText"/>
    <w:uiPriority w:val="99"/>
    <w:semiHidden/>
    <w:rsid w:val="007A5EC6"/>
    <w:rPr>
      <w:rFonts w:eastAsia="Times New Roman" w:cs="Times New Roman"/>
      <w:szCs w:val="20"/>
    </w:rPr>
  </w:style>
  <w:style w:type="character" w:styleId="EndnoteReference">
    <w:name w:val="endnote reference"/>
    <w:basedOn w:val="DefaultParagraphFont"/>
    <w:semiHidden/>
    <w:rsid w:val="007A5EC6"/>
    <w:rPr>
      <w:vertAlign w:val="superscript"/>
    </w:rPr>
  </w:style>
  <w:style w:type="character" w:customStyle="1" w:styleId="c-doc-para-italic2">
    <w:name w:val="c-doc-para-italic2"/>
    <w:basedOn w:val="DefaultParagraphFont"/>
    <w:rsid w:val="007A5EC6"/>
  </w:style>
  <w:style w:type="paragraph" w:styleId="z-TopofForm">
    <w:name w:val="HTML Top of Form"/>
    <w:basedOn w:val="Normal"/>
    <w:link w:val="z-TopofFormChar"/>
    <w:rsid w:val="007A5EC6"/>
    <w:rPr>
      <w:sz w:val="24"/>
    </w:rPr>
  </w:style>
  <w:style w:type="character" w:customStyle="1" w:styleId="z-TopofFormChar">
    <w:name w:val="z-Top of Form Char"/>
    <w:basedOn w:val="DefaultParagraphFont"/>
    <w:link w:val="z-TopofForm"/>
    <w:rsid w:val="007A5EC6"/>
    <w:rPr>
      <w:rFonts w:eastAsia="Times New Roman" w:cs="Times New Roman"/>
      <w:sz w:val="24"/>
      <w:szCs w:val="20"/>
    </w:rPr>
  </w:style>
  <w:style w:type="character" w:customStyle="1" w:styleId="z-BottomofForm1">
    <w:name w:val="z-Bottom of Form1"/>
    <w:rsid w:val="007A5EC6"/>
  </w:style>
  <w:style w:type="character" w:customStyle="1" w:styleId="NormalWeb1">
    <w:name w:val="Normal (Web)1"/>
    <w:rsid w:val="007A5EC6"/>
  </w:style>
  <w:style w:type="character" w:styleId="HTMLAcronym">
    <w:name w:val="HTML Acronym"/>
    <w:rsid w:val="007A5EC6"/>
  </w:style>
  <w:style w:type="paragraph" w:styleId="HTMLAddress">
    <w:name w:val="HTML Address"/>
    <w:basedOn w:val="Normal"/>
    <w:link w:val="HTMLAddressChar"/>
    <w:rsid w:val="007A5EC6"/>
    <w:pPr>
      <w:ind w:left="720"/>
    </w:pPr>
  </w:style>
  <w:style w:type="character" w:customStyle="1" w:styleId="HTMLAddressChar">
    <w:name w:val="HTML Address Char"/>
    <w:basedOn w:val="DefaultParagraphFont"/>
    <w:link w:val="HTMLAddress"/>
    <w:rsid w:val="007A5EC6"/>
    <w:rPr>
      <w:rFonts w:eastAsia="Times New Roman" w:cs="Times New Roman"/>
      <w:szCs w:val="20"/>
    </w:rPr>
  </w:style>
  <w:style w:type="paragraph" w:customStyle="1" w:styleId="Default">
    <w:name w:val="Default"/>
    <w:rsid w:val="007A5EC6"/>
    <w:pPr>
      <w:autoSpaceDE w:val="0"/>
      <w:autoSpaceDN w:val="0"/>
      <w:adjustRightInd w:val="0"/>
    </w:pPr>
    <w:rPr>
      <w:rFonts w:eastAsia="Times New Roman" w:cs="Arial"/>
      <w:color w:val="000000"/>
      <w:sz w:val="24"/>
      <w:szCs w:val="24"/>
    </w:rPr>
  </w:style>
  <w:style w:type="table" w:styleId="TableGrid">
    <w:name w:val="Table Grid"/>
    <w:basedOn w:val="TableNormal"/>
    <w:rsid w:val="007A5EC6"/>
    <w:rPr>
      <w:rFonts w:ascii="Times New Roman" w:eastAsia="Times New Roman" w:hAnsi="Times New Roman" w:cs="Times New Roman"/>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A5EC6"/>
    <w:pPr>
      <w:spacing w:before="264" w:after="264"/>
    </w:pPr>
    <w:rPr>
      <w:rFonts w:ascii="Times New Roman" w:hAnsi="Times New Roman"/>
      <w:sz w:val="24"/>
      <w:szCs w:val="24"/>
    </w:rPr>
  </w:style>
  <w:style w:type="character" w:customStyle="1" w:styleId="permalink2">
    <w:name w:val="permalink2"/>
    <w:basedOn w:val="DefaultParagraphFont"/>
    <w:rsid w:val="007A5EC6"/>
    <w:rPr>
      <w:vanish/>
      <w:webHidden w:val="0"/>
      <w:specVanish w:val="0"/>
    </w:rPr>
  </w:style>
  <w:style w:type="paragraph" w:customStyle="1" w:styleId="psindent0">
    <w:name w:val="ps_indent_0"/>
    <w:basedOn w:val="Normal"/>
    <w:rsid w:val="007A5E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ind w:left="720"/>
    </w:pPr>
    <w:rPr>
      <w:rFonts w:ascii="Times New Roman" w:hAnsi="Times New Roman"/>
      <w:sz w:val="24"/>
      <w:szCs w:val="24"/>
    </w:rPr>
  </w:style>
  <w:style w:type="paragraph" w:customStyle="1" w:styleId="Indent">
    <w:name w:val="Indent"/>
    <w:basedOn w:val="Normal"/>
    <w:uiPriority w:val="99"/>
    <w:rsid w:val="007A5EC6"/>
    <w:pPr>
      <w:snapToGrid w:val="0"/>
      <w:spacing w:before="114" w:after="114"/>
      <w:ind w:left="720"/>
    </w:pPr>
    <w:rPr>
      <w:rFonts w:ascii="Times New Roman" w:eastAsia="Calibri" w:hAnsi="Times New Roman"/>
      <w:color w:val="000000"/>
      <w:sz w:val="24"/>
      <w:szCs w:val="24"/>
    </w:rPr>
  </w:style>
  <w:style w:type="character" w:styleId="CommentReference">
    <w:name w:val="annotation reference"/>
    <w:basedOn w:val="DefaultParagraphFont"/>
    <w:rsid w:val="007A5EC6"/>
    <w:rPr>
      <w:sz w:val="16"/>
      <w:szCs w:val="16"/>
    </w:rPr>
  </w:style>
  <w:style w:type="paragraph" w:styleId="CommentText">
    <w:name w:val="annotation text"/>
    <w:basedOn w:val="Normal"/>
    <w:link w:val="CommentTextChar"/>
    <w:rsid w:val="007A5EC6"/>
  </w:style>
  <w:style w:type="character" w:customStyle="1" w:styleId="CommentTextChar">
    <w:name w:val="Comment Text Char"/>
    <w:basedOn w:val="DefaultParagraphFont"/>
    <w:link w:val="CommentText"/>
    <w:rsid w:val="007A5EC6"/>
    <w:rPr>
      <w:rFonts w:eastAsia="Times New Roman" w:cs="Times New Roman"/>
      <w:szCs w:val="20"/>
    </w:rPr>
  </w:style>
  <w:style w:type="paragraph" w:styleId="CommentSubject">
    <w:name w:val="annotation subject"/>
    <w:basedOn w:val="CommentText"/>
    <w:next w:val="CommentText"/>
    <w:link w:val="CommentSubjectChar"/>
    <w:rsid w:val="007A5EC6"/>
    <w:rPr>
      <w:b/>
      <w:bCs/>
    </w:rPr>
  </w:style>
  <w:style w:type="character" w:customStyle="1" w:styleId="CommentSubjectChar">
    <w:name w:val="Comment Subject Char"/>
    <w:basedOn w:val="CommentTextChar"/>
    <w:link w:val="CommentSubject"/>
    <w:rsid w:val="007A5EC6"/>
    <w:rPr>
      <w:rFonts w:eastAsia="Times New Roman" w:cs="Times New Roman"/>
      <w:b/>
      <w:bCs/>
      <w:szCs w:val="20"/>
    </w:rPr>
  </w:style>
  <w:style w:type="paragraph" w:styleId="Revision">
    <w:name w:val="Revision"/>
    <w:hidden/>
    <w:uiPriority w:val="99"/>
    <w:semiHidden/>
    <w:rsid w:val="007A5EC6"/>
    <w:rPr>
      <w:rFonts w:eastAsia="Times New Roman" w:cs="Times New Roman"/>
      <w:szCs w:val="20"/>
    </w:rPr>
  </w:style>
  <w:style w:type="character" w:styleId="FollowedHyperlink">
    <w:name w:val="FollowedHyperlink"/>
    <w:basedOn w:val="DefaultParagraphFont"/>
    <w:semiHidden/>
    <w:unhideWhenUsed/>
    <w:rsid w:val="007A5EC6"/>
    <w:rPr>
      <w:color w:val="800080" w:themeColor="followedHyperlink"/>
      <w:u w:val="single"/>
    </w:rPr>
  </w:style>
  <w:style w:type="character" w:styleId="UnresolvedMention">
    <w:name w:val="Unresolved Mention"/>
    <w:basedOn w:val="DefaultParagraphFont"/>
    <w:uiPriority w:val="99"/>
    <w:semiHidden/>
    <w:unhideWhenUsed/>
    <w:rsid w:val="007A5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156290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hioauditor.gov/ocs/2021/Instruction%20on%20how%20to%20Fill%20in%20Entity%20Specific%20Parameters%20within%20Word.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gcc02.safelinks.protection.outlook.com/?url=https%3A%2F%2Fohioauditor.gov%2Focs%2F2023%2F_Instructions_For_Formatting_Different_Header_and_Footer_Page_Numbers.docx&amp;data=05%7C01%7CAMStidham%40ohioauditor.gov%7Cb2e8e44b29fc4c200ca508db4d8a0f9d%7Cb2e7d3c9fbbc4bee801d2898fdfc7c32%7C0%7C0%7C638189027584008458%7CUnknown%7CTWFpbGZsb3d8eyJWIjoiMC4wLjAwMDAiLCJQIjoiV2luMzIiLCJBTiI6Ik1haWwiLCJXVCI6Mn0%3D%7C3000%7C%7C%7C&amp;sdata=457P1U5Jy%2F%2F2xlrkTLwlkHF9SMP1oW7ySZ4QX9qg%2Bwk%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ioauditor.gov/ocs/2021/Instruction%20on%20how%20to%20Fill%20in%20Entity%20Specific%20Parameters%20within%20Word.doc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ohioauditor.gov%2Focs%2F2023%2F_Instructions_For_Formatting_Different_Header_and_Footer_Page_Numbers.docx&amp;data=05%7C01%7CAMStidham%40ohioauditor.gov%7Cb2e8e44b29fc4c200ca508db4d8a0f9d%7Cb2e7d3c9fbbc4bee801d2898fdfc7c32%7C0%7C0%7C638189027584008458%7CUnknown%7CTWFpbGZsb3d8eyJWIjoiMC4wLjAwMDAiLCJQIjoiV2luMzIiLCJBTiI6Ik1haWwiLCJXVCI6Mn0%3D%7C3000%7C%7C%7C&amp;sdata=457P1U5Jy%2F%2F2xlrkTLwlkHF9SMP1oW7ySZ4QX9qg%2Bwk%3D&amp;reserved=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3.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4.xml><?xml version="1.0" encoding="utf-8"?>
<ds:datastoreItem xmlns:ds="http://schemas.openxmlformats.org/officeDocument/2006/customXml" ds:itemID="{BA13F872-4DFB-4DA3-82F4-A67BECBD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26</TotalTime>
  <Pages>23</Pages>
  <Words>8101</Words>
  <Characters>46177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54170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Amanda M. Davis</cp:lastModifiedBy>
  <cp:revision>8</cp:revision>
  <cp:lastPrinted>2010-12-30T18:09:00Z</cp:lastPrinted>
  <dcterms:created xsi:type="dcterms:W3CDTF">2025-05-12T18:30:00Z</dcterms:created>
  <dcterms:modified xsi:type="dcterms:W3CDTF">2025-05-15T10:43:00Z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