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77777777" w:rsidR="00B3756A" w:rsidRPr="00A0464C" w:rsidRDefault="00B3756A" w:rsidP="003D19F2">
            <w:pPr>
              <w:jc w:val="both"/>
              <w:rPr>
                <w:rFonts w:ascii="Arial" w:hAnsi="Arial" w:cs="Arial"/>
                <w:sz w:val="24"/>
                <w:szCs w:val="24"/>
              </w:rPr>
            </w:pP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77777777" w:rsidR="00B3756A" w:rsidRPr="00A0464C" w:rsidRDefault="00B3756A" w:rsidP="003D19F2">
            <w:pPr>
              <w:jc w:val="both"/>
              <w:rPr>
                <w:rFonts w:ascii="Arial" w:hAnsi="Arial" w:cs="Arial"/>
                <w:sz w:val="24"/>
                <w:szCs w:val="24"/>
              </w:rPr>
            </w:pP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showingPlcHdr/>
            <w:dropDownList>
              <w:listItem w:value="Select an Option"/>
              <w:listItem w:displayText="Direct" w:value="Direct"/>
              <w:listItem w:displayText="Pass-Through" w:value="Pass-Through"/>
            </w:dropDownList>
          </w:sdtPr>
          <w:sdtEndPr/>
          <w:sdtContent>
            <w:tc>
              <w:tcPr>
                <w:tcW w:w="3440" w:type="pct"/>
              </w:tcPr>
              <w:p w14:paraId="3A56688B" w14:textId="77777777" w:rsidR="00B3756A" w:rsidRPr="00886A3E" w:rsidRDefault="00B3756A" w:rsidP="003D19F2">
                <w:pPr>
                  <w:jc w:val="both"/>
                  <w:rPr>
                    <w:rFonts w:ascii="Arial" w:hAnsi="Arial" w:cs="Arial"/>
                    <w:sz w:val="24"/>
                    <w:szCs w:val="24"/>
                  </w:rPr>
                </w:pPr>
                <w:r w:rsidRPr="00886A3E">
                  <w:rPr>
                    <w:rStyle w:val="PlaceholderText"/>
                    <w:rFonts w:ascii="Arial" w:hAnsi="Arial" w:cs="Arial"/>
                    <w:color w:val="auto"/>
                    <w:sz w:val="24"/>
                    <w:szCs w:val="24"/>
                  </w:rPr>
                  <w:t>Choose an item.</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77777777" w:rsidR="00B3756A" w:rsidRPr="00A0464C" w:rsidRDefault="00B3756A" w:rsidP="003D19F2">
            <w:pPr>
              <w:jc w:val="both"/>
              <w:rPr>
                <w:rFonts w:ascii="Arial" w:hAnsi="Arial" w:cs="Arial"/>
                <w:sz w:val="24"/>
                <w:szCs w:val="24"/>
              </w:rPr>
            </w:pP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4B7C991A" w14:textId="690FDDCA" w:rsidR="00B3756A" w:rsidRDefault="00B3756A" w:rsidP="003D19F2">
            <w:pPr>
              <w:jc w:val="both"/>
              <w:rPr>
                <w:rFonts w:ascii="Arial" w:hAnsi="Arial" w:cs="Arial"/>
                <w:sz w:val="24"/>
                <w:szCs w:val="24"/>
              </w:rPr>
            </w:pPr>
          </w:p>
        </w:tc>
      </w:tr>
    </w:tbl>
    <w:p w14:paraId="6A55AA82" w14:textId="77777777" w:rsidR="00217909" w:rsidRDefault="00217909" w:rsidP="00217909">
      <w:pPr>
        <w:jc w:val="center"/>
        <w:rPr>
          <w:rFonts w:ascii="Arial" w:hAnsi="Arial" w:cs="Arial"/>
          <w:b/>
          <w:bCs/>
          <w:i/>
          <w:iCs/>
          <w:color w:val="FF0000"/>
          <w:sz w:val="24"/>
          <w:szCs w:val="24"/>
        </w:rPr>
      </w:pPr>
    </w:p>
    <w:p w14:paraId="32AD8D26" w14:textId="78364642" w:rsidR="007814B6" w:rsidRPr="00A0464C" w:rsidRDefault="007814B6" w:rsidP="00155515">
      <w:pPr>
        <w:pStyle w:val="Heading1"/>
        <w:jc w:val="both"/>
        <w:rPr>
          <w:rFonts w:cs="Arial"/>
          <w:color w:val="FF0000"/>
          <w:sz w:val="24"/>
        </w:rPr>
      </w:pPr>
      <w:bookmarkStart w:id="1" w:name="_Toc210201602"/>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0780390"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72D7831"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lastRenderedPageBreak/>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7668B136" w:rsidR="004717CE" w:rsidRPr="00F00D94" w:rsidRDefault="004717CE" w:rsidP="00284175">
      <w:pPr>
        <w:pStyle w:val="BodyText"/>
        <w:widowControl w:val="0"/>
        <w:numPr>
          <w:ilvl w:val="0"/>
          <w:numId w:val="3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29635469" w:rsidR="004717CE" w:rsidRPr="00F00D94" w:rsidRDefault="004717CE" w:rsidP="00284175">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32BF29B4" w:rsidR="004717CE" w:rsidRPr="00D74A1B" w:rsidRDefault="00D74A1B" w:rsidP="00284175">
      <w:pPr>
        <w:pStyle w:val="BodyText"/>
        <w:widowControl w:val="0"/>
        <w:numPr>
          <w:ilvl w:val="0"/>
          <w:numId w:val="3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6AAFA74B" w:rsidR="00DF7D32" w:rsidRPr="00F00D94" w:rsidRDefault="004717CE" w:rsidP="00284175">
      <w:pPr>
        <w:pStyle w:val="BodyText"/>
        <w:widowControl w:val="0"/>
        <w:numPr>
          <w:ilvl w:val="0"/>
          <w:numId w:val="3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84175">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0201603"/>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1B7934DF"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w:t>
      </w:r>
      <w:r w:rsidR="00A87CE0" w:rsidRPr="00D74A1B">
        <w:rPr>
          <w:rFonts w:ascii="Arial" w:hAnsi="Arial" w:cs="Arial"/>
          <w:i/>
          <w:iCs/>
          <w:color w:val="002060"/>
        </w:rPr>
        <w:t>no procurement</w:t>
      </w:r>
      <w:r w:rsidR="000D4B4F" w:rsidRPr="00D74A1B">
        <w:rPr>
          <w:rFonts w:ascii="Arial" w:hAnsi="Arial" w:cs="Arial"/>
          <w:i/>
          <w:iCs/>
          <w:color w:val="002060"/>
        </w:rPr>
        <w:t xml:space="preserve">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41E5CE34"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28246E12"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201604"/>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4F9E255C" w14:textId="731C0BD0" w:rsidR="008D5E74"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201602" w:history="1">
            <w:r w:rsidR="008D5E74" w:rsidRPr="006F053E">
              <w:rPr>
                <w:rStyle w:val="Hyperlink"/>
                <w:rFonts w:cs="Arial"/>
                <w:noProof/>
              </w:rPr>
              <w:t>Important Information</w:t>
            </w:r>
            <w:r w:rsidR="008D5E74">
              <w:rPr>
                <w:noProof/>
                <w:webHidden/>
              </w:rPr>
              <w:tab/>
            </w:r>
            <w:r w:rsidR="008D5E74">
              <w:rPr>
                <w:noProof/>
                <w:webHidden/>
              </w:rPr>
              <w:fldChar w:fldCharType="begin"/>
            </w:r>
            <w:r w:rsidR="008D5E74">
              <w:rPr>
                <w:noProof/>
                <w:webHidden/>
              </w:rPr>
              <w:instrText xml:space="preserve"> PAGEREF _Toc210201602 \h </w:instrText>
            </w:r>
            <w:r w:rsidR="008D5E74">
              <w:rPr>
                <w:noProof/>
                <w:webHidden/>
              </w:rPr>
            </w:r>
            <w:r w:rsidR="008D5E74">
              <w:rPr>
                <w:noProof/>
                <w:webHidden/>
              </w:rPr>
              <w:fldChar w:fldCharType="separate"/>
            </w:r>
            <w:r w:rsidR="008D5E74">
              <w:rPr>
                <w:noProof/>
                <w:webHidden/>
              </w:rPr>
              <w:t>1</w:t>
            </w:r>
            <w:r w:rsidR="008D5E74">
              <w:rPr>
                <w:noProof/>
                <w:webHidden/>
              </w:rPr>
              <w:fldChar w:fldCharType="end"/>
            </w:r>
          </w:hyperlink>
        </w:p>
        <w:p w14:paraId="010C1EF1" w14:textId="537C0A5C" w:rsidR="008D5E74" w:rsidRDefault="008D5E74">
          <w:pPr>
            <w:pStyle w:val="TOC1"/>
            <w:rPr>
              <w:rFonts w:asciiTheme="minorHAnsi" w:eastAsiaTheme="minorEastAsia" w:hAnsiTheme="minorHAnsi" w:cstheme="minorBidi"/>
              <w:noProof/>
              <w:kern w:val="2"/>
              <w:sz w:val="24"/>
              <w:szCs w:val="24"/>
              <w14:ligatures w14:val="standardContextual"/>
            </w:rPr>
          </w:pPr>
          <w:hyperlink w:anchor="_Toc210201603" w:history="1">
            <w:r w:rsidRPr="006F053E">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_Toc210201603 \h </w:instrText>
            </w:r>
            <w:r>
              <w:rPr>
                <w:noProof/>
                <w:webHidden/>
              </w:rPr>
            </w:r>
            <w:r>
              <w:rPr>
                <w:noProof/>
                <w:webHidden/>
              </w:rPr>
              <w:fldChar w:fldCharType="separate"/>
            </w:r>
            <w:r>
              <w:rPr>
                <w:noProof/>
                <w:webHidden/>
              </w:rPr>
              <w:t>3</w:t>
            </w:r>
            <w:r>
              <w:rPr>
                <w:noProof/>
                <w:webHidden/>
              </w:rPr>
              <w:fldChar w:fldCharType="end"/>
            </w:r>
          </w:hyperlink>
        </w:p>
        <w:p w14:paraId="490BBD8C" w14:textId="7E9F02CB" w:rsidR="008D5E74" w:rsidRDefault="008D5E74">
          <w:pPr>
            <w:pStyle w:val="TOC1"/>
            <w:rPr>
              <w:rFonts w:asciiTheme="minorHAnsi" w:eastAsiaTheme="minorEastAsia" w:hAnsiTheme="minorHAnsi" w:cstheme="minorBidi"/>
              <w:noProof/>
              <w:kern w:val="2"/>
              <w:sz w:val="24"/>
              <w:szCs w:val="24"/>
              <w14:ligatures w14:val="standardContextual"/>
            </w:rPr>
          </w:pPr>
          <w:hyperlink w:anchor="_Toc210201604" w:history="1">
            <w:r w:rsidRPr="006F053E">
              <w:rPr>
                <w:rStyle w:val="Hyperlink"/>
                <w:rFonts w:cs="Arial"/>
                <w:noProof/>
              </w:rPr>
              <w:t>Table of Contents</w:t>
            </w:r>
            <w:r>
              <w:rPr>
                <w:noProof/>
                <w:webHidden/>
              </w:rPr>
              <w:tab/>
            </w:r>
            <w:r>
              <w:rPr>
                <w:noProof/>
                <w:webHidden/>
              </w:rPr>
              <w:fldChar w:fldCharType="begin"/>
            </w:r>
            <w:r>
              <w:rPr>
                <w:noProof/>
                <w:webHidden/>
              </w:rPr>
              <w:instrText xml:space="preserve"> PAGEREF _Toc210201604 \h </w:instrText>
            </w:r>
            <w:r>
              <w:rPr>
                <w:noProof/>
                <w:webHidden/>
              </w:rPr>
            </w:r>
            <w:r>
              <w:rPr>
                <w:noProof/>
                <w:webHidden/>
              </w:rPr>
              <w:fldChar w:fldCharType="separate"/>
            </w:r>
            <w:r>
              <w:rPr>
                <w:noProof/>
                <w:webHidden/>
              </w:rPr>
              <w:t>4</w:t>
            </w:r>
            <w:r>
              <w:rPr>
                <w:noProof/>
                <w:webHidden/>
              </w:rPr>
              <w:fldChar w:fldCharType="end"/>
            </w:r>
          </w:hyperlink>
        </w:p>
        <w:p w14:paraId="62736DF6" w14:textId="364EADEE" w:rsidR="008D5E74" w:rsidRDefault="008D5E74">
          <w:pPr>
            <w:pStyle w:val="TOC1"/>
            <w:rPr>
              <w:rFonts w:asciiTheme="minorHAnsi" w:eastAsiaTheme="minorEastAsia" w:hAnsiTheme="minorHAnsi" w:cstheme="minorBidi"/>
              <w:noProof/>
              <w:kern w:val="2"/>
              <w:sz w:val="24"/>
              <w:szCs w:val="24"/>
              <w14:ligatures w14:val="standardContextual"/>
            </w:rPr>
          </w:pPr>
          <w:hyperlink w:anchor="_Toc210201605" w:history="1">
            <w:r w:rsidRPr="006F053E">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_Toc210201605 \h </w:instrText>
            </w:r>
            <w:r>
              <w:rPr>
                <w:noProof/>
                <w:webHidden/>
              </w:rPr>
            </w:r>
            <w:r>
              <w:rPr>
                <w:noProof/>
                <w:webHidden/>
              </w:rPr>
              <w:fldChar w:fldCharType="separate"/>
            </w:r>
            <w:r>
              <w:rPr>
                <w:noProof/>
                <w:webHidden/>
              </w:rPr>
              <w:t>9</w:t>
            </w:r>
            <w:r>
              <w:rPr>
                <w:noProof/>
                <w:webHidden/>
              </w:rPr>
              <w:fldChar w:fldCharType="end"/>
            </w:r>
          </w:hyperlink>
        </w:p>
        <w:p w14:paraId="014E7453" w14:textId="783FEDA3"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06" w:history="1">
            <w:r w:rsidRPr="006F053E">
              <w:rPr>
                <w:rStyle w:val="Hyperlink"/>
                <w:rFonts w:cs="Arial"/>
                <w:noProof/>
              </w:rPr>
              <w:t>I. Program Objectives</w:t>
            </w:r>
            <w:r>
              <w:rPr>
                <w:noProof/>
                <w:webHidden/>
              </w:rPr>
              <w:tab/>
            </w:r>
            <w:r>
              <w:rPr>
                <w:noProof/>
                <w:webHidden/>
              </w:rPr>
              <w:fldChar w:fldCharType="begin"/>
            </w:r>
            <w:r>
              <w:rPr>
                <w:noProof/>
                <w:webHidden/>
              </w:rPr>
              <w:instrText xml:space="preserve"> PAGEREF _Toc210201606 \h </w:instrText>
            </w:r>
            <w:r>
              <w:rPr>
                <w:noProof/>
                <w:webHidden/>
              </w:rPr>
            </w:r>
            <w:r>
              <w:rPr>
                <w:noProof/>
                <w:webHidden/>
              </w:rPr>
              <w:fldChar w:fldCharType="separate"/>
            </w:r>
            <w:r>
              <w:rPr>
                <w:noProof/>
                <w:webHidden/>
              </w:rPr>
              <w:t>10</w:t>
            </w:r>
            <w:r>
              <w:rPr>
                <w:noProof/>
                <w:webHidden/>
              </w:rPr>
              <w:fldChar w:fldCharType="end"/>
            </w:r>
          </w:hyperlink>
        </w:p>
        <w:p w14:paraId="39D15497" w14:textId="7549E5D3"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07" w:history="1">
            <w:r w:rsidRPr="006F053E">
              <w:rPr>
                <w:rStyle w:val="Hyperlink"/>
                <w:rFonts w:cs="Arial"/>
                <w:noProof/>
              </w:rPr>
              <w:t>II. Program Procedures</w:t>
            </w:r>
            <w:r>
              <w:rPr>
                <w:noProof/>
                <w:webHidden/>
              </w:rPr>
              <w:tab/>
            </w:r>
            <w:r>
              <w:rPr>
                <w:noProof/>
                <w:webHidden/>
              </w:rPr>
              <w:fldChar w:fldCharType="begin"/>
            </w:r>
            <w:r>
              <w:rPr>
                <w:noProof/>
                <w:webHidden/>
              </w:rPr>
              <w:instrText xml:space="preserve"> PAGEREF _Toc210201607 \h </w:instrText>
            </w:r>
            <w:r>
              <w:rPr>
                <w:noProof/>
                <w:webHidden/>
              </w:rPr>
            </w:r>
            <w:r>
              <w:rPr>
                <w:noProof/>
                <w:webHidden/>
              </w:rPr>
              <w:fldChar w:fldCharType="separate"/>
            </w:r>
            <w:r>
              <w:rPr>
                <w:noProof/>
                <w:webHidden/>
              </w:rPr>
              <w:t>10</w:t>
            </w:r>
            <w:r>
              <w:rPr>
                <w:noProof/>
                <w:webHidden/>
              </w:rPr>
              <w:fldChar w:fldCharType="end"/>
            </w:r>
          </w:hyperlink>
        </w:p>
        <w:p w14:paraId="2EA706CA" w14:textId="1863081A"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08" w:history="1">
            <w:r w:rsidRPr="006F053E">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_Toc210201608 \h </w:instrText>
            </w:r>
            <w:r>
              <w:rPr>
                <w:noProof/>
                <w:webHidden/>
              </w:rPr>
            </w:r>
            <w:r>
              <w:rPr>
                <w:noProof/>
                <w:webHidden/>
              </w:rPr>
              <w:fldChar w:fldCharType="separate"/>
            </w:r>
            <w:r>
              <w:rPr>
                <w:noProof/>
                <w:webHidden/>
              </w:rPr>
              <w:t>12</w:t>
            </w:r>
            <w:r>
              <w:rPr>
                <w:noProof/>
                <w:webHidden/>
              </w:rPr>
              <w:fldChar w:fldCharType="end"/>
            </w:r>
          </w:hyperlink>
        </w:p>
        <w:p w14:paraId="58BC41D5" w14:textId="21D54AE2"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09" w:history="1">
            <w:r w:rsidRPr="006F053E">
              <w:rPr>
                <w:rStyle w:val="Hyperlink"/>
                <w:rFonts w:cs="Arial"/>
                <w:noProof/>
              </w:rPr>
              <w:t>IV. Other Information</w:t>
            </w:r>
            <w:r>
              <w:rPr>
                <w:noProof/>
                <w:webHidden/>
              </w:rPr>
              <w:tab/>
            </w:r>
            <w:r>
              <w:rPr>
                <w:noProof/>
                <w:webHidden/>
              </w:rPr>
              <w:fldChar w:fldCharType="begin"/>
            </w:r>
            <w:r>
              <w:rPr>
                <w:noProof/>
                <w:webHidden/>
              </w:rPr>
              <w:instrText xml:space="preserve"> PAGEREF _Toc210201609 \h </w:instrText>
            </w:r>
            <w:r>
              <w:rPr>
                <w:noProof/>
                <w:webHidden/>
              </w:rPr>
            </w:r>
            <w:r>
              <w:rPr>
                <w:noProof/>
                <w:webHidden/>
              </w:rPr>
              <w:fldChar w:fldCharType="separate"/>
            </w:r>
            <w:r>
              <w:rPr>
                <w:noProof/>
                <w:webHidden/>
              </w:rPr>
              <w:t>12</w:t>
            </w:r>
            <w:r>
              <w:rPr>
                <w:noProof/>
                <w:webHidden/>
              </w:rPr>
              <w:fldChar w:fldCharType="end"/>
            </w:r>
          </w:hyperlink>
        </w:p>
        <w:p w14:paraId="49366909" w14:textId="23FD174F" w:rsidR="008D5E74" w:rsidRDefault="008D5E74">
          <w:pPr>
            <w:pStyle w:val="TOC1"/>
            <w:rPr>
              <w:rFonts w:asciiTheme="minorHAnsi" w:eastAsiaTheme="minorEastAsia" w:hAnsiTheme="minorHAnsi" w:cstheme="minorBidi"/>
              <w:noProof/>
              <w:kern w:val="2"/>
              <w:sz w:val="24"/>
              <w:szCs w:val="24"/>
              <w14:ligatures w14:val="standardContextual"/>
            </w:rPr>
          </w:pPr>
          <w:hyperlink w:anchor="_Toc210201610" w:history="1">
            <w:r w:rsidRPr="006F053E">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_Toc210201610 \h </w:instrText>
            </w:r>
            <w:r>
              <w:rPr>
                <w:noProof/>
                <w:webHidden/>
              </w:rPr>
            </w:r>
            <w:r>
              <w:rPr>
                <w:noProof/>
                <w:webHidden/>
              </w:rPr>
              <w:fldChar w:fldCharType="separate"/>
            </w:r>
            <w:r>
              <w:rPr>
                <w:noProof/>
                <w:webHidden/>
              </w:rPr>
              <w:t>15</w:t>
            </w:r>
            <w:r>
              <w:rPr>
                <w:noProof/>
                <w:webHidden/>
              </w:rPr>
              <w:fldChar w:fldCharType="end"/>
            </w:r>
          </w:hyperlink>
        </w:p>
        <w:p w14:paraId="4768643F" w14:textId="5E95C537"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11" w:history="1">
            <w:r w:rsidRPr="006F053E">
              <w:rPr>
                <w:rStyle w:val="Hyperlink"/>
                <w:rFonts w:cs="Arial"/>
                <w:noProof/>
              </w:rPr>
              <w:t>Program Overview</w:t>
            </w:r>
            <w:r>
              <w:rPr>
                <w:noProof/>
                <w:webHidden/>
              </w:rPr>
              <w:tab/>
            </w:r>
            <w:r>
              <w:rPr>
                <w:noProof/>
                <w:webHidden/>
              </w:rPr>
              <w:fldChar w:fldCharType="begin"/>
            </w:r>
            <w:r>
              <w:rPr>
                <w:noProof/>
                <w:webHidden/>
              </w:rPr>
              <w:instrText xml:space="preserve"> PAGEREF _Toc210201611 \h </w:instrText>
            </w:r>
            <w:r>
              <w:rPr>
                <w:noProof/>
                <w:webHidden/>
              </w:rPr>
            </w:r>
            <w:r>
              <w:rPr>
                <w:noProof/>
                <w:webHidden/>
              </w:rPr>
              <w:fldChar w:fldCharType="separate"/>
            </w:r>
            <w:r>
              <w:rPr>
                <w:noProof/>
                <w:webHidden/>
              </w:rPr>
              <w:t>15</w:t>
            </w:r>
            <w:r>
              <w:rPr>
                <w:noProof/>
                <w:webHidden/>
              </w:rPr>
              <w:fldChar w:fldCharType="end"/>
            </w:r>
          </w:hyperlink>
        </w:p>
        <w:p w14:paraId="0ADAA6E6" w14:textId="63AA3912"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12" w:history="1">
            <w:r w:rsidRPr="006F053E">
              <w:rPr>
                <w:rStyle w:val="Hyperlink"/>
                <w:rFonts w:cs="Arial"/>
                <w:noProof/>
              </w:rPr>
              <w:t>Testing Considerations</w:t>
            </w:r>
            <w:r>
              <w:rPr>
                <w:noProof/>
                <w:webHidden/>
              </w:rPr>
              <w:tab/>
            </w:r>
            <w:r>
              <w:rPr>
                <w:noProof/>
                <w:webHidden/>
              </w:rPr>
              <w:fldChar w:fldCharType="begin"/>
            </w:r>
            <w:r>
              <w:rPr>
                <w:noProof/>
                <w:webHidden/>
              </w:rPr>
              <w:instrText xml:space="preserve"> PAGEREF _Toc210201612 \h </w:instrText>
            </w:r>
            <w:r>
              <w:rPr>
                <w:noProof/>
                <w:webHidden/>
              </w:rPr>
            </w:r>
            <w:r>
              <w:rPr>
                <w:noProof/>
                <w:webHidden/>
              </w:rPr>
              <w:fldChar w:fldCharType="separate"/>
            </w:r>
            <w:r>
              <w:rPr>
                <w:noProof/>
                <w:webHidden/>
              </w:rPr>
              <w:t>15</w:t>
            </w:r>
            <w:r>
              <w:rPr>
                <w:noProof/>
                <w:webHidden/>
              </w:rPr>
              <w:fldChar w:fldCharType="end"/>
            </w:r>
          </w:hyperlink>
        </w:p>
        <w:p w14:paraId="01416926" w14:textId="376C5C8D"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13" w:history="1">
            <w:r w:rsidRPr="006F053E">
              <w:rPr>
                <w:rStyle w:val="Hyperlink"/>
                <w:rFonts w:cs="Arial"/>
                <w:noProof/>
              </w:rPr>
              <w:t>Reporting</w:t>
            </w:r>
            <w:r>
              <w:rPr>
                <w:noProof/>
                <w:webHidden/>
              </w:rPr>
              <w:tab/>
            </w:r>
            <w:r>
              <w:rPr>
                <w:noProof/>
                <w:webHidden/>
              </w:rPr>
              <w:fldChar w:fldCharType="begin"/>
            </w:r>
            <w:r>
              <w:rPr>
                <w:noProof/>
                <w:webHidden/>
              </w:rPr>
              <w:instrText xml:space="preserve"> PAGEREF _Toc210201613 \h </w:instrText>
            </w:r>
            <w:r>
              <w:rPr>
                <w:noProof/>
                <w:webHidden/>
              </w:rPr>
            </w:r>
            <w:r>
              <w:rPr>
                <w:noProof/>
                <w:webHidden/>
              </w:rPr>
              <w:fldChar w:fldCharType="separate"/>
            </w:r>
            <w:r>
              <w:rPr>
                <w:noProof/>
                <w:webHidden/>
              </w:rPr>
              <w:t>15</w:t>
            </w:r>
            <w:r>
              <w:rPr>
                <w:noProof/>
                <w:webHidden/>
              </w:rPr>
              <w:fldChar w:fldCharType="end"/>
            </w:r>
          </w:hyperlink>
        </w:p>
        <w:p w14:paraId="456B94FF" w14:textId="27D51791" w:rsidR="008D5E74" w:rsidRDefault="008D5E74">
          <w:pPr>
            <w:pStyle w:val="TOC1"/>
            <w:rPr>
              <w:rFonts w:asciiTheme="minorHAnsi" w:eastAsiaTheme="minorEastAsia" w:hAnsiTheme="minorHAnsi" w:cstheme="minorBidi"/>
              <w:noProof/>
              <w:kern w:val="2"/>
              <w:sz w:val="24"/>
              <w:szCs w:val="24"/>
              <w14:ligatures w14:val="standardContextual"/>
            </w:rPr>
          </w:pPr>
          <w:hyperlink w:anchor="_Toc210201614" w:history="1">
            <w:r w:rsidRPr="006F053E">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_Toc210201614 \h </w:instrText>
            </w:r>
            <w:r>
              <w:rPr>
                <w:noProof/>
                <w:webHidden/>
              </w:rPr>
            </w:r>
            <w:r>
              <w:rPr>
                <w:noProof/>
                <w:webHidden/>
              </w:rPr>
              <w:fldChar w:fldCharType="separate"/>
            </w:r>
            <w:r>
              <w:rPr>
                <w:noProof/>
                <w:webHidden/>
              </w:rPr>
              <w:t>16</w:t>
            </w:r>
            <w:r>
              <w:rPr>
                <w:noProof/>
                <w:webHidden/>
              </w:rPr>
              <w:fldChar w:fldCharType="end"/>
            </w:r>
          </w:hyperlink>
        </w:p>
        <w:p w14:paraId="4B3FCB56" w14:textId="570FADDC" w:rsidR="008D5E74" w:rsidRDefault="008D5E74">
          <w:pPr>
            <w:pStyle w:val="TOC2"/>
            <w:rPr>
              <w:rFonts w:asciiTheme="minorHAnsi" w:eastAsiaTheme="minorEastAsia" w:hAnsiTheme="minorHAnsi" w:cstheme="minorBidi"/>
              <w:bCs w:val="0"/>
              <w:kern w:val="2"/>
              <w:sz w:val="24"/>
              <w14:ligatures w14:val="standardContextual"/>
            </w:rPr>
          </w:pPr>
          <w:hyperlink w:anchor="_Toc210201615" w:history="1">
            <w:r w:rsidRPr="006F053E">
              <w:rPr>
                <w:rStyle w:val="Hyperlink"/>
              </w:rPr>
              <w:t>A.  ACTIVITIES ALLOWED OR UNALLOWED</w:t>
            </w:r>
            <w:r>
              <w:rPr>
                <w:webHidden/>
              </w:rPr>
              <w:tab/>
            </w:r>
            <w:r>
              <w:rPr>
                <w:webHidden/>
              </w:rPr>
              <w:fldChar w:fldCharType="begin"/>
            </w:r>
            <w:r>
              <w:rPr>
                <w:webHidden/>
              </w:rPr>
              <w:instrText xml:space="preserve"> PAGEREF _Toc210201615 \h </w:instrText>
            </w:r>
            <w:r>
              <w:rPr>
                <w:webHidden/>
              </w:rPr>
            </w:r>
            <w:r>
              <w:rPr>
                <w:webHidden/>
              </w:rPr>
              <w:fldChar w:fldCharType="separate"/>
            </w:r>
            <w:r>
              <w:rPr>
                <w:webHidden/>
              </w:rPr>
              <w:t>16</w:t>
            </w:r>
            <w:r>
              <w:rPr>
                <w:webHidden/>
              </w:rPr>
              <w:fldChar w:fldCharType="end"/>
            </w:r>
          </w:hyperlink>
        </w:p>
        <w:p w14:paraId="6968793B" w14:textId="4C498511"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16" w:history="1">
            <w:r w:rsidRPr="006F053E">
              <w:rPr>
                <w:rStyle w:val="Hyperlink"/>
                <w:rFonts w:cs="Arial"/>
                <w:noProof/>
              </w:rPr>
              <w:t>OMB Compliance Requirements</w:t>
            </w:r>
            <w:r>
              <w:rPr>
                <w:noProof/>
                <w:webHidden/>
              </w:rPr>
              <w:tab/>
            </w:r>
            <w:r>
              <w:rPr>
                <w:noProof/>
                <w:webHidden/>
              </w:rPr>
              <w:fldChar w:fldCharType="begin"/>
            </w:r>
            <w:r>
              <w:rPr>
                <w:noProof/>
                <w:webHidden/>
              </w:rPr>
              <w:instrText xml:space="preserve"> PAGEREF _Toc210201616 \h </w:instrText>
            </w:r>
            <w:r>
              <w:rPr>
                <w:noProof/>
                <w:webHidden/>
              </w:rPr>
            </w:r>
            <w:r>
              <w:rPr>
                <w:noProof/>
                <w:webHidden/>
              </w:rPr>
              <w:fldChar w:fldCharType="separate"/>
            </w:r>
            <w:r>
              <w:rPr>
                <w:noProof/>
                <w:webHidden/>
              </w:rPr>
              <w:t>16</w:t>
            </w:r>
            <w:r>
              <w:rPr>
                <w:noProof/>
                <w:webHidden/>
              </w:rPr>
              <w:fldChar w:fldCharType="end"/>
            </w:r>
          </w:hyperlink>
        </w:p>
        <w:p w14:paraId="67FFC837" w14:textId="21FE7741"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17" w:history="1">
            <w:r w:rsidRPr="006F053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_Toc210201617 \h </w:instrText>
            </w:r>
            <w:r>
              <w:rPr>
                <w:noProof/>
                <w:webHidden/>
              </w:rPr>
            </w:r>
            <w:r>
              <w:rPr>
                <w:noProof/>
                <w:webHidden/>
              </w:rPr>
              <w:fldChar w:fldCharType="separate"/>
            </w:r>
            <w:r>
              <w:rPr>
                <w:noProof/>
                <w:webHidden/>
              </w:rPr>
              <w:t>18</w:t>
            </w:r>
            <w:r>
              <w:rPr>
                <w:noProof/>
                <w:webHidden/>
              </w:rPr>
              <w:fldChar w:fldCharType="end"/>
            </w:r>
          </w:hyperlink>
        </w:p>
        <w:p w14:paraId="5AB0C284" w14:textId="2249F600"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18" w:history="1">
            <w:r w:rsidRPr="006F053E">
              <w:rPr>
                <w:rStyle w:val="Hyperlink"/>
                <w:noProof/>
              </w:rPr>
              <w:t>Audit Objectives and Control Testing</w:t>
            </w:r>
            <w:r>
              <w:rPr>
                <w:noProof/>
                <w:webHidden/>
              </w:rPr>
              <w:tab/>
            </w:r>
            <w:r>
              <w:rPr>
                <w:noProof/>
                <w:webHidden/>
              </w:rPr>
              <w:fldChar w:fldCharType="begin"/>
            </w:r>
            <w:r>
              <w:rPr>
                <w:noProof/>
                <w:webHidden/>
              </w:rPr>
              <w:instrText xml:space="preserve"> PAGEREF _Toc210201618 \h </w:instrText>
            </w:r>
            <w:r>
              <w:rPr>
                <w:noProof/>
                <w:webHidden/>
              </w:rPr>
            </w:r>
            <w:r>
              <w:rPr>
                <w:noProof/>
                <w:webHidden/>
              </w:rPr>
              <w:fldChar w:fldCharType="separate"/>
            </w:r>
            <w:r>
              <w:rPr>
                <w:noProof/>
                <w:webHidden/>
              </w:rPr>
              <w:t>19</w:t>
            </w:r>
            <w:r>
              <w:rPr>
                <w:noProof/>
                <w:webHidden/>
              </w:rPr>
              <w:fldChar w:fldCharType="end"/>
            </w:r>
          </w:hyperlink>
        </w:p>
        <w:p w14:paraId="4A23284E" w14:textId="626E61F2"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19" w:history="1">
            <w:r w:rsidRPr="006F053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_Toc210201619 \h </w:instrText>
            </w:r>
            <w:r>
              <w:rPr>
                <w:noProof/>
                <w:webHidden/>
              </w:rPr>
            </w:r>
            <w:r>
              <w:rPr>
                <w:noProof/>
                <w:webHidden/>
              </w:rPr>
              <w:fldChar w:fldCharType="separate"/>
            </w:r>
            <w:r>
              <w:rPr>
                <w:noProof/>
                <w:webHidden/>
              </w:rPr>
              <w:t>20</w:t>
            </w:r>
            <w:r>
              <w:rPr>
                <w:noProof/>
                <w:webHidden/>
              </w:rPr>
              <w:fldChar w:fldCharType="end"/>
            </w:r>
          </w:hyperlink>
        </w:p>
        <w:p w14:paraId="41CE16D2" w14:textId="702E1AE3"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20" w:history="1">
            <w:r w:rsidRPr="006F053E">
              <w:rPr>
                <w:rStyle w:val="Hyperlink"/>
                <w:rFonts w:cs="Arial"/>
                <w:noProof/>
              </w:rPr>
              <w:t>Audit Implications Summary</w:t>
            </w:r>
            <w:r>
              <w:rPr>
                <w:noProof/>
                <w:webHidden/>
              </w:rPr>
              <w:tab/>
            </w:r>
            <w:r>
              <w:rPr>
                <w:noProof/>
                <w:webHidden/>
              </w:rPr>
              <w:fldChar w:fldCharType="begin"/>
            </w:r>
            <w:r>
              <w:rPr>
                <w:noProof/>
                <w:webHidden/>
              </w:rPr>
              <w:instrText xml:space="preserve"> PAGEREF _Toc210201620 \h </w:instrText>
            </w:r>
            <w:r>
              <w:rPr>
                <w:noProof/>
                <w:webHidden/>
              </w:rPr>
            </w:r>
            <w:r>
              <w:rPr>
                <w:noProof/>
                <w:webHidden/>
              </w:rPr>
              <w:fldChar w:fldCharType="separate"/>
            </w:r>
            <w:r>
              <w:rPr>
                <w:noProof/>
                <w:webHidden/>
              </w:rPr>
              <w:t>20</w:t>
            </w:r>
            <w:r>
              <w:rPr>
                <w:noProof/>
                <w:webHidden/>
              </w:rPr>
              <w:fldChar w:fldCharType="end"/>
            </w:r>
          </w:hyperlink>
        </w:p>
        <w:p w14:paraId="1A4E5201" w14:textId="7984EC73" w:rsidR="008D5E74" w:rsidRDefault="008D5E74">
          <w:pPr>
            <w:pStyle w:val="TOC2"/>
            <w:rPr>
              <w:rFonts w:asciiTheme="minorHAnsi" w:eastAsiaTheme="minorEastAsia" w:hAnsiTheme="minorHAnsi" w:cstheme="minorBidi"/>
              <w:bCs w:val="0"/>
              <w:kern w:val="2"/>
              <w:sz w:val="24"/>
              <w14:ligatures w14:val="standardContextual"/>
            </w:rPr>
          </w:pPr>
          <w:hyperlink w:anchor="_Toc210201621" w:history="1">
            <w:r w:rsidRPr="006F053E">
              <w:rPr>
                <w:rStyle w:val="Hyperlink"/>
              </w:rPr>
              <w:t>B.  ALLOWABLE COSTS/COST PRINCIPLES</w:t>
            </w:r>
            <w:r>
              <w:rPr>
                <w:webHidden/>
              </w:rPr>
              <w:tab/>
            </w:r>
            <w:r>
              <w:rPr>
                <w:webHidden/>
              </w:rPr>
              <w:fldChar w:fldCharType="begin"/>
            </w:r>
            <w:r>
              <w:rPr>
                <w:webHidden/>
              </w:rPr>
              <w:instrText xml:space="preserve"> PAGEREF _Toc210201621 \h </w:instrText>
            </w:r>
            <w:r>
              <w:rPr>
                <w:webHidden/>
              </w:rPr>
            </w:r>
            <w:r>
              <w:rPr>
                <w:webHidden/>
              </w:rPr>
              <w:fldChar w:fldCharType="separate"/>
            </w:r>
            <w:r>
              <w:rPr>
                <w:webHidden/>
              </w:rPr>
              <w:t>22</w:t>
            </w:r>
            <w:r>
              <w:rPr>
                <w:webHidden/>
              </w:rPr>
              <w:fldChar w:fldCharType="end"/>
            </w:r>
          </w:hyperlink>
        </w:p>
        <w:p w14:paraId="49ACB06D" w14:textId="0E616E59"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22" w:history="1">
            <w:r w:rsidRPr="006F053E">
              <w:rPr>
                <w:rStyle w:val="Hyperlink"/>
                <w:rFonts w:cs="Arial"/>
                <w:noProof/>
              </w:rPr>
              <w:t>Applicability of Cost Principles</w:t>
            </w:r>
            <w:r>
              <w:rPr>
                <w:noProof/>
                <w:webHidden/>
              </w:rPr>
              <w:tab/>
            </w:r>
            <w:r>
              <w:rPr>
                <w:noProof/>
                <w:webHidden/>
              </w:rPr>
              <w:fldChar w:fldCharType="begin"/>
            </w:r>
            <w:r>
              <w:rPr>
                <w:noProof/>
                <w:webHidden/>
              </w:rPr>
              <w:instrText xml:space="preserve"> PAGEREF _Toc210201622 \h </w:instrText>
            </w:r>
            <w:r>
              <w:rPr>
                <w:noProof/>
                <w:webHidden/>
              </w:rPr>
            </w:r>
            <w:r>
              <w:rPr>
                <w:noProof/>
                <w:webHidden/>
              </w:rPr>
              <w:fldChar w:fldCharType="separate"/>
            </w:r>
            <w:r>
              <w:rPr>
                <w:noProof/>
                <w:webHidden/>
              </w:rPr>
              <w:t>23</w:t>
            </w:r>
            <w:r>
              <w:rPr>
                <w:noProof/>
                <w:webHidden/>
              </w:rPr>
              <w:fldChar w:fldCharType="end"/>
            </w:r>
          </w:hyperlink>
        </w:p>
        <w:p w14:paraId="00F92B0E" w14:textId="1EC5D62E"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23" w:history="1">
            <w:r w:rsidRPr="006F053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_Toc210201623 \h </w:instrText>
            </w:r>
            <w:r>
              <w:rPr>
                <w:noProof/>
                <w:webHidden/>
              </w:rPr>
            </w:r>
            <w:r>
              <w:rPr>
                <w:noProof/>
                <w:webHidden/>
              </w:rPr>
              <w:fldChar w:fldCharType="separate"/>
            </w:r>
            <w:r>
              <w:rPr>
                <w:noProof/>
                <w:webHidden/>
              </w:rPr>
              <w:t>29</w:t>
            </w:r>
            <w:r>
              <w:rPr>
                <w:noProof/>
                <w:webHidden/>
              </w:rPr>
              <w:fldChar w:fldCharType="end"/>
            </w:r>
          </w:hyperlink>
        </w:p>
        <w:p w14:paraId="71F56950" w14:textId="3E096A9B"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24" w:history="1">
            <w:r w:rsidRPr="006F053E">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_Toc210201624 \h </w:instrText>
            </w:r>
            <w:r>
              <w:rPr>
                <w:noProof/>
                <w:webHidden/>
              </w:rPr>
            </w:r>
            <w:r>
              <w:rPr>
                <w:noProof/>
                <w:webHidden/>
              </w:rPr>
              <w:fldChar w:fldCharType="separate"/>
            </w:r>
            <w:r>
              <w:rPr>
                <w:noProof/>
                <w:webHidden/>
              </w:rPr>
              <w:t>29</w:t>
            </w:r>
            <w:r>
              <w:rPr>
                <w:noProof/>
                <w:webHidden/>
              </w:rPr>
              <w:fldChar w:fldCharType="end"/>
            </w:r>
          </w:hyperlink>
        </w:p>
        <w:p w14:paraId="6ED608DD" w14:textId="1280EDD2"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25" w:history="1">
            <w:r w:rsidRPr="006F053E">
              <w:rPr>
                <w:rStyle w:val="Hyperlink"/>
                <w:rFonts w:cs="Arial"/>
                <w:noProof/>
              </w:rPr>
              <w:t>OMB Compliance Requirements</w:t>
            </w:r>
            <w:r>
              <w:rPr>
                <w:noProof/>
                <w:webHidden/>
              </w:rPr>
              <w:tab/>
            </w:r>
            <w:r>
              <w:rPr>
                <w:noProof/>
                <w:webHidden/>
              </w:rPr>
              <w:fldChar w:fldCharType="begin"/>
            </w:r>
            <w:r>
              <w:rPr>
                <w:noProof/>
                <w:webHidden/>
              </w:rPr>
              <w:instrText xml:space="preserve"> PAGEREF _Toc210201625 \h </w:instrText>
            </w:r>
            <w:r>
              <w:rPr>
                <w:noProof/>
                <w:webHidden/>
              </w:rPr>
            </w:r>
            <w:r>
              <w:rPr>
                <w:noProof/>
                <w:webHidden/>
              </w:rPr>
              <w:fldChar w:fldCharType="separate"/>
            </w:r>
            <w:r>
              <w:rPr>
                <w:noProof/>
                <w:webHidden/>
              </w:rPr>
              <w:t>29</w:t>
            </w:r>
            <w:r>
              <w:rPr>
                <w:noProof/>
                <w:webHidden/>
              </w:rPr>
              <w:fldChar w:fldCharType="end"/>
            </w:r>
          </w:hyperlink>
        </w:p>
        <w:p w14:paraId="241EF3C2" w14:textId="1596792A"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26" w:history="1">
            <w:r w:rsidRPr="006F053E">
              <w:rPr>
                <w:rStyle w:val="Hyperlink"/>
                <w:rFonts w:cs="Arial"/>
                <w:noProof/>
              </w:rPr>
              <w:t>Audit Implications Summary</w:t>
            </w:r>
            <w:r>
              <w:rPr>
                <w:noProof/>
                <w:webHidden/>
              </w:rPr>
              <w:tab/>
            </w:r>
            <w:r>
              <w:rPr>
                <w:noProof/>
                <w:webHidden/>
              </w:rPr>
              <w:fldChar w:fldCharType="begin"/>
            </w:r>
            <w:r>
              <w:rPr>
                <w:noProof/>
                <w:webHidden/>
              </w:rPr>
              <w:instrText xml:space="preserve"> PAGEREF _Toc210201626 \h </w:instrText>
            </w:r>
            <w:r>
              <w:rPr>
                <w:noProof/>
                <w:webHidden/>
              </w:rPr>
            </w:r>
            <w:r>
              <w:rPr>
                <w:noProof/>
                <w:webHidden/>
              </w:rPr>
              <w:fldChar w:fldCharType="separate"/>
            </w:r>
            <w:r>
              <w:rPr>
                <w:noProof/>
                <w:webHidden/>
              </w:rPr>
              <w:t>37</w:t>
            </w:r>
            <w:r>
              <w:rPr>
                <w:noProof/>
                <w:webHidden/>
              </w:rPr>
              <w:fldChar w:fldCharType="end"/>
            </w:r>
          </w:hyperlink>
        </w:p>
        <w:p w14:paraId="527A1B7D" w14:textId="182597F7" w:rsidR="008D5E74" w:rsidRDefault="008D5E74">
          <w:pPr>
            <w:pStyle w:val="TOC2"/>
            <w:rPr>
              <w:rFonts w:asciiTheme="minorHAnsi" w:eastAsiaTheme="minorEastAsia" w:hAnsiTheme="minorHAnsi" w:cstheme="minorBidi"/>
              <w:bCs w:val="0"/>
              <w:kern w:val="2"/>
              <w:sz w:val="24"/>
              <w14:ligatures w14:val="standardContextual"/>
            </w:rPr>
          </w:pPr>
          <w:hyperlink w:anchor="_Toc210201627" w:history="1">
            <w:r w:rsidRPr="006F053E">
              <w:rPr>
                <w:rStyle w:val="Hyperlink"/>
              </w:rPr>
              <w:t>C. CASH MANAGEMENT</w:t>
            </w:r>
            <w:r>
              <w:rPr>
                <w:webHidden/>
              </w:rPr>
              <w:tab/>
            </w:r>
            <w:r>
              <w:rPr>
                <w:webHidden/>
              </w:rPr>
              <w:fldChar w:fldCharType="begin"/>
            </w:r>
            <w:r>
              <w:rPr>
                <w:webHidden/>
              </w:rPr>
              <w:instrText xml:space="preserve"> PAGEREF _Toc210201627 \h </w:instrText>
            </w:r>
            <w:r>
              <w:rPr>
                <w:webHidden/>
              </w:rPr>
            </w:r>
            <w:r>
              <w:rPr>
                <w:webHidden/>
              </w:rPr>
              <w:fldChar w:fldCharType="separate"/>
            </w:r>
            <w:r>
              <w:rPr>
                <w:webHidden/>
              </w:rPr>
              <w:t>39</w:t>
            </w:r>
            <w:r>
              <w:rPr>
                <w:webHidden/>
              </w:rPr>
              <w:fldChar w:fldCharType="end"/>
            </w:r>
          </w:hyperlink>
        </w:p>
        <w:p w14:paraId="317D6539" w14:textId="3FC7E4D6"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28" w:history="1">
            <w:r w:rsidRPr="006F053E">
              <w:rPr>
                <w:rStyle w:val="Hyperlink"/>
                <w:rFonts w:cs="Arial"/>
                <w:noProof/>
              </w:rPr>
              <w:t>OMB Compliance Requirements</w:t>
            </w:r>
            <w:r>
              <w:rPr>
                <w:noProof/>
                <w:webHidden/>
              </w:rPr>
              <w:tab/>
            </w:r>
            <w:r>
              <w:rPr>
                <w:noProof/>
                <w:webHidden/>
              </w:rPr>
              <w:fldChar w:fldCharType="begin"/>
            </w:r>
            <w:r>
              <w:rPr>
                <w:noProof/>
                <w:webHidden/>
              </w:rPr>
              <w:instrText xml:space="preserve"> PAGEREF _Toc210201628 \h </w:instrText>
            </w:r>
            <w:r>
              <w:rPr>
                <w:noProof/>
                <w:webHidden/>
              </w:rPr>
            </w:r>
            <w:r>
              <w:rPr>
                <w:noProof/>
                <w:webHidden/>
              </w:rPr>
              <w:fldChar w:fldCharType="separate"/>
            </w:r>
            <w:r>
              <w:rPr>
                <w:noProof/>
                <w:webHidden/>
              </w:rPr>
              <w:t>39</w:t>
            </w:r>
            <w:r>
              <w:rPr>
                <w:noProof/>
                <w:webHidden/>
              </w:rPr>
              <w:fldChar w:fldCharType="end"/>
            </w:r>
          </w:hyperlink>
        </w:p>
        <w:p w14:paraId="32A11B3E" w14:textId="66D09D7E"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29" w:history="1">
            <w:r w:rsidRPr="006F053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_Toc210201629 \h </w:instrText>
            </w:r>
            <w:r>
              <w:rPr>
                <w:noProof/>
                <w:webHidden/>
              </w:rPr>
            </w:r>
            <w:r>
              <w:rPr>
                <w:noProof/>
                <w:webHidden/>
              </w:rPr>
              <w:fldChar w:fldCharType="separate"/>
            </w:r>
            <w:r>
              <w:rPr>
                <w:noProof/>
                <w:webHidden/>
              </w:rPr>
              <w:t>41</w:t>
            </w:r>
            <w:r>
              <w:rPr>
                <w:noProof/>
                <w:webHidden/>
              </w:rPr>
              <w:fldChar w:fldCharType="end"/>
            </w:r>
          </w:hyperlink>
        </w:p>
        <w:p w14:paraId="699EE3B3" w14:textId="0D2A00D0"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30" w:history="1">
            <w:r w:rsidRPr="006F053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_Toc210201630 \h </w:instrText>
            </w:r>
            <w:r>
              <w:rPr>
                <w:noProof/>
                <w:webHidden/>
              </w:rPr>
            </w:r>
            <w:r>
              <w:rPr>
                <w:noProof/>
                <w:webHidden/>
              </w:rPr>
              <w:fldChar w:fldCharType="separate"/>
            </w:r>
            <w:r>
              <w:rPr>
                <w:noProof/>
                <w:webHidden/>
              </w:rPr>
              <w:t>41</w:t>
            </w:r>
            <w:r>
              <w:rPr>
                <w:noProof/>
                <w:webHidden/>
              </w:rPr>
              <w:fldChar w:fldCharType="end"/>
            </w:r>
          </w:hyperlink>
        </w:p>
        <w:p w14:paraId="0F92437D" w14:textId="55B34D10"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31" w:history="1">
            <w:r w:rsidRPr="006F053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_Toc210201631 \h </w:instrText>
            </w:r>
            <w:r>
              <w:rPr>
                <w:noProof/>
                <w:webHidden/>
              </w:rPr>
            </w:r>
            <w:r>
              <w:rPr>
                <w:noProof/>
                <w:webHidden/>
              </w:rPr>
              <w:fldChar w:fldCharType="separate"/>
            </w:r>
            <w:r>
              <w:rPr>
                <w:noProof/>
                <w:webHidden/>
              </w:rPr>
              <w:t>43</w:t>
            </w:r>
            <w:r>
              <w:rPr>
                <w:noProof/>
                <w:webHidden/>
              </w:rPr>
              <w:fldChar w:fldCharType="end"/>
            </w:r>
          </w:hyperlink>
        </w:p>
        <w:p w14:paraId="7933D6BE" w14:textId="4F81F226"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32" w:history="1">
            <w:r w:rsidRPr="006F053E">
              <w:rPr>
                <w:rStyle w:val="Hyperlink"/>
                <w:rFonts w:cs="Arial"/>
                <w:noProof/>
              </w:rPr>
              <w:t>Audit Implications Summary</w:t>
            </w:r>
            <w:r>
              <w:rPr>
                <w:noProof/>
                <w:webHidden/>
              </w:rPr>
              <w:tab/>
            </w:r>
            <w:r>
              <w:rPr>
                <w:noProof/>
                <w:webHidden/>
              </w:rPr>
              <w:fldChar w:fldCharType="begin"/>
            </w:r>
            <w:r>
              <w:rPr>
                <w:noProof/>
                <w:webHidden/>
              </w:rPr>
              <w:instrText xml:space="preserve"> PAGEREF _Toc210201632 \h </w:instrText>
            </w:r>
            <w:r>
              <w:rPr>
                <w:noProof/>
                <w:webHidden/>
              </w:rPr>
            </w:r>
            <w:r>
              <w:rPr>
                <w:noProof/>
                <w:webHidden/>
              </w:rPr>
              <w:fldChar w:fldCharType="separate"/>
            </w:r>
            <w:r>
              <w:rPr>
                <w:noProof/>
                <w:webHidden/>
              </w:rPr>
              <w:t>44</w:t>
            </w:r>
            <w:r>
              <w:rPr>
                <w:noProof/>
                <w:webHidden/>
              </w:rPr>
              <w:fldChar w:fldCharType="end"/>
            </w:r>
          </w:hyperlink>
        </w:p>
        <w:p w14:paraId="54C22A0A" w14:textId="1F096C07" w:rsidR="008D5E74" w:rsidRDefault="008D5E74">
          <w:pPr>
            <w:pStyle w:val="TOC2"/>
            <w:rPr>
              <w:rFonts w:asciiTheme="minorHAnsi" w:eastAsiaTheme="minorEastAsia" w:hAnsiTheme="minorHAnsi" w:cstheme="minorBidi"/>
              <w:bCs w:val="0"/>
              <w:kern w:val="2"/>
              <w:sz w:val="24"/>
              <w14:ligatures w14:val="standardContextual"/>
            </w:rPr>
          </w:pPr>
          <w:hyperlink w:anchor="_Toc210201633" w:history="1">
            <w:r w:rsidRPr="006F053E">
              <w:rPr>
                <w:rStyle w:val="Hyperlink"/>
              </w:rPr>
              <w:t>E.  ELIGIBILITY</w:t>
            </w:r>
            <w:r>
              <w:rPr>
                <w:webHidden/>
              </w:rPr>
              <w:tab/>
            </w:r>
            <w:r>
              <w:rPr>
                <w:webHidden/>
              </w:rPr>
              <w:fldChar w:fldCharType="begin"/>
            </w:r>
            <w:r>
              <w:rPr>
                <w:webHidden/>
              </w:rPr>
              <w:instrText xml:space="preserve"> PAGEREF _Toc210201633 \h </w:instrText>
            </w:r>
            <w:r>
              <w:rPr>
                <w:webHidden/>
              </w:rPr>
            </w:r>
            <w:r>
              <w:rPr>
                <w:webHidden/>
              </w:rPr>
              <w:fldChar w:fldCharType="separate"/>
            </w:r>
            <w:r>
              <w:rPr>
                <w:webHidden/>
              </w:rPr>
              <w:t>46</w:t>
            </w:r>
            <w:r>
              <w:rPr>
                <w:webHidden/>
              </w:rPr>
              <w:fldChar w:fldCharType="end"/>
            </w:r>
          </w:hyperlink>
        </w:p>
        <w:p w14:paraId="37D39494" w14:textId="603562EB"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34" w:history="1">
            <w:r w:rsidRPr="006F053E">
              <w:rPr>
                <w:rStyle w:val="Hyperlink"/>
                <w:rFonts w:cs="Arial"/>
                <w:noProof/>
              </w:rPr>
              <w:t>OMB Compliance Requirements</w:t>
            </w:r>
            <w:r>
              <w:rPr>
                <w:noProof/>
                <w:webHidden/>
              </w:rPr>
              <w:tab/>
            </w:r>
            <w:r>
              <w:rPr>
                <w:noProof/>
                <w:webHidden/>
              </w:rPr>
              <w:fldChar w:fldCharType="begin"/>
            </w:r>
            <w:r>
              <w:rPr>
                <w:noProof/>
                <w:webHidden/>
              </w:rPr>
              <w:instrText xml:space="preserve"> PAGEREF _Toc210201634 \h </w:instrText>
            </w:r>
            <w:r>
              <w:rPr>
                <w:noProof/>
                <w:webHidden/>
              </w:rPr>
            </w:r>
            <w:r>
              <w:rPr>
                <w:noProof/>
                <w:webHidden/>
              </w:rPr>
              <w:fldChar w:fldCharType="separate"/>
            </w:r>
            <w:r>
              <w:rPr>
                <w:noProof/>
                <w:webHidden/>
              </w:rPr>
              <w:t>46</w:t>
            </w:r>
            <w:r>
              <w:rPr>
                <w:noProof/>
                <w:webHidden/>
              </w:rPr>
              <w:fldChar w:fldCharType="end"/>
            </w:r>
          </w:hyperlink>
        </w:p>
        <w:p w14:paraId="4AF7CE87" w14:textId="3234E72F"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35" w:history="1">
            <w:r w:rsidRPr="006F053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_Toc210201635 \h </w:instrText>
            </w:r>
            <w:r>
              <w:rPr>
                <w:noProof/>
                <w:webHidden/>
              </w:rPr>
            </w:r>
            <w:r>
              <w:rPr>
                <w:noProof/>
                <w:webHidden/>
              </w:rPr>
              <w:fldChar w:fldCharType="separate"/>
            </w:r>
            <w:r>
              <w:rPr>
                <w:noProof/>
                <w:webHidden/>
              </w:rPr>
              <w:t>46</w:t>
            </w:r>
            <w:r>
              <w:rPr>
                <w:noProof/>
                <w:webHidden/>
              </w:rPr>
              <w:fldChar w:fldCharType="end"/>
            </w:r>
          </w:hyperlink>
        </w:p>
        <w:p w14:paraId="1FBAE5F0" w14:textId="356AB74E"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36" w:history="1">
            <w:r w:rsidRPr="006F053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_Toc210201636 \h </w:instrText>
            </w:r>
            <w:r>
              <w:rPr>
                <w:noProof/>
                <w:webHidden/>
              </w:rPr>
            </w:r>
            <w:r>
              <w:rPr>
                <w:noProof/>
                <w:webHidden/>
              </w:rPr>
              <w:fldChar w:fldCharType="separate"/>
            </w:r>
            <w:r>
              <w:rPr>
                <w:noProof/>
                <w:webHidden/>
              </w:rPr>
              <w:t>46</w:t>
            </w:r>
            <w:r>
              <w:rPr>
                <w:noProof/>
                <w:webHidden/>
              </w:rPr>
              <w:fldChar w:fldCharType="end"/>
            </w:r>
          </w:hyperlink>
        </w:p>
        <w:p w14:paraId="6013FA4F" w14:textId="59E5A673"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37" w:history="1">
            <w:r w:rsidRPr="006F053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_Toc210201637 \h </w:instrText>
            </w:r>
            <w:r>
              <w:rPr>
                <w:noProof/>
                <w:webHidden/>
              </w:rPr>
            </w:r>
            <w:r>
              <w:rPr>
                <w:noProof/>
                <w:webHidden/>
              </w:rPr>
              <w:fldChar w:fldCharType="separate"/>
            </w:r>
            <w:r>
              <w:rPr>
                <w:noProof/>
                <w:webHidden/>
              </w:rPr>
              <w:t>47</w:t>
            </w:r>
            <w:r>
              <w:rPr>
                <w:noProof/>
                <w:webHidden/>
              </w:rPr>
              <w:fldChar w:fldCharType="end"/>
            </w:r>
          </w:hyperlink>
        </w:p>
        <w:p w14:paraId="79768588" w14:textId="69ED54F6"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38" w:history="1">
            <w:r w:rsidRPr="006F053E">
              <w:rPr>
                <w:rStyle w:val="Hyperlink"/>
                <w:rFonts w:cs="Arial"/>
                <w:noProof/>
              </w:rPr>
              <w:t>Audit Implications Summary</w:t>
            </w:r>
            <w:r>
              <w:rPr>
                <w:noProof/>
                <w:webHidden/>
              </w:rPr>
              <w:tab/>
            </w:r>
            <w:r>
              <w:rPr>
                <w:noProof/>
                <w:webHidden/>
              </w:rPr>
              <w:fldChar w:fldCharType="begin"/>
            </w:r>
            <w:r>
              <w:rPr>
                <w:noProof/>
                <w:webHidden/>
              </w:rPr>
              <w:instrText xml:space="preserve"> PAGEREF _Toc210201638 \h </w:instrText>
            </w:r>
            <w:r>
              <w:rPr>
                <w:noProof/>
                <w:webHidden/>
              </w:rPr>
            </w:r>
            <w:r>
              <w:rPr>
                <w:noProof/>
                <w:webHidden/>
              </w:rPr>
              <w:fldChar w:fldCharType="separate"/>
            </w:r>
            <w:r>
              <w:rPr>
                <w:noProof/>
                <w:webHidden/>
              </w:rPr>
              <w:t>50</w:t>
            </w:r>
            <w:r>
              <w:rPr>
                <w:noProof/>
                <w:webHidden/>
              </w:rPr>
              <w:fldChar w:fldCharType="end"/>
            </w:r>
          </w:hyperlink>
        </w:p>
        <w:p w14:paraId="52EDB4A1" w14:textId="6E77D197" w:rsidR="008D5E74" w:rsidRDefault="008D5E74">
          <w:pPr>
            <w:pStyle w:val="TOC2"/>
            <w:rPr>
              <w:rFonts w:asciiTheme="minorHAnsi" w:eastAsiaTheme="minorEastAsia" w:hAnsiTheme="minorHAnsi" w:cstheme="minorBidi"/>
              <w:bCs w:val="0"/>
              <w:kern w:val="2"/>
              <w:sz w:val="24"/>
              <w14:ligatures w14:val="standardContextual"/>
            </w:rPr>
          </w:pPr>
          <w:hyperlink w:anchor="_Toc210201639" w:history="1">
            <w:r w:rsidRPr="006F053E">
              <w:rPr>
                <w:rStyle w:val="Hyperlink"/>
              </w:rPr>
              <w:t>F.  EQUIPMENT AND REAL PROPERTY MANAGEMENT</w:t>
            </w:r>
            <w:r>
              <w:rPr>
                <w:webHidden/>
              </w:rPr>
              <w:tab/>
            </w:r>
            <w:r>
              <w:rPr>
                <w:webHidden/>
              </w:rPr>
              <w:fldChar w:fldCharType="begin"/>
            </w:r>
            <w:r>
              <w:rPr>
                <w:webHidden/>
              </w:rPr>
              <w:instrText xml:space="preserve"> PAGEREF _Toc210201639 \h </w:instrText>
            </w:r>
            <w:r>
              <w:rPr>
                <w:webHidden/>
              </w:rPr>
            </w:r>
            <w:r>
              <w:rPr>
                <w:webHidden/>
              </w:rPr>
              <w:fldChar w:fldCharType="separate"/>
            </w:r>
            <w:r>
              <w:rPr>
                <w:webHidden/>
              </w:rPr>
              <w:t>51</w:t>
            </w:r>
            <w:r>
              <w:rPr>
                <w:webHidden/>
              </w:rPr>
              <w:fldChar w:fldCharType="end"/>
            </w:r>
          </w:hyperlink>
        </w:p>
        <w:p w14:paraId="04377901" w14:textId="620A1E66"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40" w:history="1">
            <w:r w:rsidRPr="006F053E">
              <w:rPr>
                <w:rStyle w:val="Hyperlink"/>
                <w:noProof/>
              </w:rPr>
              <w:t>OMB Compliance Requirements</w:t>
            </w:r>
            <w:r>
              <w:rPr>
                <w:noProof/>
                <w:webHidden/>
              </w:rPr>
              <w:tab/>
            </w:r>
            <w:r>
              <w:rPr>
                <w:noProof/>
                <w:webHidden/>
              </w:rPr>
              <w:fldChar w:fldCharType="begin"/>
            </w:r>
            <w:r>
              <w:rPr>
                <w:noProof/>
                <w:webHidden/>
              </w:rPr>
              <w:instrText xml:space="preserve"> PAGEREF _Toc210201640 \h </w:instrText>
            </w:r>
            <w:r>
              <w:rPr>
                <w:noProof/>
                <w:webHidden/>
              </w:rPr>
            </w:r>
            <w:r>
              <w:rPr>
                <w:noProof/>
                <w:webHidden/>
              </w:rPr>
              <w:fldChar w:fldCharType="separate"/>
            </w:r>
            <w:r>
              <w:rPr>
                <w:noProof/>
                <w:webHidden/>
              </w:rPr>
              <w:t>51</w:t>
            </w:r>
            <w:r>
              <w:rPr>
                <w:noProof/>
                <w:webHidden/>
              </w:rPr>
              <w:fldChar w:fldCharType="end"/>
            </w:r>
          </w:hyperlink>
        </w:p>
        <w:p w14:paraId="5F29E025" w14:textId="7A847192"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41" w:history="1">
            <w:r w:rsidRPr="006F053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_Toc210201641 \h </w:instrText>
            </w:r>
            <w:r>
              <w:rPr>
                <w:noProof/>
                <w:webHidden/>
              </w:rPr>
            </w:r>
            <w:r>
              <w:rPr>
                <w:noProof/>
                <w:webHidden/>
              </w:rPr>
              <w:fldChar w:fldCharType="separate"/>
            </w:r>
            <w:r>
              <w:rPr>
                <w:noProof/>
                <w:webHidden/>
              </w:rPr>
              <w:t>53</w:t>
            </w:r>
            <w:r>
              <w:rPr>
                <w:noProof/>
                <w:webHidden/>
              </w:rPr>
              <w:fldChar w:fldCharType="end"/>
            </w:r>
          </w:hyperlink>
        </w:p>
        <w:p w14:paraId="6488E1E7" w14:textId="691F19E5"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42" w:history="1">
            <w:r w:rsidRPr="006F053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_Toc210201642 \h </w:instrText>
            </w:r>
            <w:r>
              <w:rPr>
                <w:noProof/>
                <w:webHidden/>
              </w:rPr>
            </w:r>
            <w:r>
              <w:rPr>
                <w:noProof/>
                <w:webHidden/>
              </w:rPr>
              <w:fldChar w:fldCharType="separate"/>
            </w:r>
            <w:r>
              <w:rPr>
                <w:noProof/>
                <w:webHidden/>
              </w:rPr>
              <w:t>54</w:t>
            </w:r>
            <w:r>
              <w:rPr>
                <w:noProof/>
                <w:webHidden/>
              </w:rPr>
              <w:fldChar w:fldCharType="end"/>
            </w:r>
          </w:hyperlink>
        </w:p>
        <w:p w14:paraId="724F3B6C" w14:textId="27012490"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43" w:history="1">
            <w:r w:rsidRPr="006F053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_Toc210201643 \h </w:instrText>
            </w:r>
            <w:r>
              <w:rPr>
                <w:noProof/>
                <w:webHidden/>
              </w:rPr>
            </w:r>
            <w:r>
              <w:rPr>
                <w:noProof/>
                <w:webHidden/>
              </w:rPr>
              <w:fldChar w:fldCharType="separate"/>
            </w:r>
            <w:r>
              <w:rPr>
                <w:noProof/>
                <w:webHidden/>
              </w:rPr>
              <w:t>54</w:t>
            </w:r>
            <w:r>
              <w:rPr>
                <w:noProof/>
                <w:webHidden/>
              </w:rPr>
              <w:fldChar w:fldCharType="end"/>
            </w:r>
          </w:hyperlink>
        </w:p>
        <w:p w14:paraId="64A79CA3" w14:textId="6550D020"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44" w:history="1">
            <w:r w:rsidRPr="006F053E">
              <w:rPr>
                <w:rStyle w:val="Hyperlink"/>
                <w:rFonts w:cs="Arial"/>
                <w:noProof/>
              </w:rPr>
              <w:t>Audit Implications Summary</w:t>
            </w:r>
            <w:r>
              <w:rPr>
                <w:noProof/>
                <w:webHidden/>
              </w:rPr>
              <w:tab/>
            </w:r>
            <w:r>
              <w:rPr>
                <w:noProof/>
                <w:webHidden/>
              </w:rPr>
              <w:fldChar w:fldCharType="begin"/>
            </w:r>
            <w:r>
              <w:rPr>
                <w:noProof/>
                <w:webHidden/>
              </w:rPr>
              <w:instrText xml:space="preserve"> PAGEREF _Toc210201644 \h </w:instrText>
            </w:r>
            <w:r>
              <w:rPr>
                <w:noProof/>
                <w:webHidden/>
              </w:rPr>
            </w:r>
            <w:r>
              <w:rPr>
                <w:noProof/>
                <w:webHidden/>
              </w:rPr>
              <w:fldChar w:fldCharType="separate"/>
            </w:r>
            <w:r>
              <w:rPr>
                <w:noProof/>
                <w:webHidden/>
              </w:rPr>
              <w:t>56</w:t>
            </w:r>
            <w:r>
              <w:rPr>
                <w:noProof/>
                <w:webHidden/>
              </w:rPr>
              <w:fldChar w:fldCharType="end"/>
            </w:r>
          </w:hyperlink>
        </w:p>
        <w:p w14:paraId="0D31038B" w14:textId="76285AF7" w:rsidR="008D5E74" w:rsidRDefault="008D5E74">
          <w:pPr>
            <w:pStyle w:val="TOC2"/>
            <w:rPr>
              <w:rFonts w:asciiTheme="minorHAnsi" w:eastAsiaTheme="minorEastAsia" w:hAnsiTheme="minorHAnsi" w:cstheme="minorBidi"/>
              <w:bCs w:val="0"/>
              <w:kern w:val="2"/>
              <w:sz w:val="24"/>
              <w14:ligatures w14:val="standardContextual"/>
            </w:rPr>
          </w:pPr>
          <w:hyperlink w:anchor="_Toc210201645" w:history="1">
            <w:r w:rsidRPr="006F053E">
              <w:rPr>
                <w:rStyle w:val="Hyperlink"/>
              </w:rPr>
              <w:t>G.  COST SHARING (including MATCHING), LEVEL OF EFFORT, EARMARKING</w:t>
            </w:r>
            <w:r>
              <w:rPr>
                <w:webHidden/>
              </w:rPr>
              <w:tab/>
            </w:r>
            <w:r>
              <w:rPr>
                <w:webHidden/>
              </w:rPr>
              <w:fldChar w:fldCharType="begin"/>
            </w:r>
            <w:r>
              <w:rPr>
                <w:webHidden/>
              </w:rPr>
              <w:instrText xml:space="preserve"> PAGEREF _Toc210201645 \h </w:instrText>
            </w:r>
            <w:r>
              <w:rPr>
                <w:webHidden/>
              </w:rPr>
            </w:r>
            <w:r>
              <w:rPr>
                <w:webHidden/>
              </w:rPr>
              <w:fldChar w:fldCharType="separate"/>
            </w:r>
            <w:r>
              <w:rPr>
                <w:webHidden/>
              </w:rPr>
              <w:t>57</w:t>
            </w:r>
            <w:r>
              <w:rPr>
                <w:webHidden/>
              </w:rPr>
              <w:fldChar w:fldCharType="end"/>
            </w:r>
          </w:hyperlink>
        </w:p>
        <w:p w14:paraId="2C61954F" w14:textId="20589347"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46" w:history="1">
            <w:r w:rsidRPr="006F053E">
              <w:rPr>
                <w:rStyle w:val="Hyperlink"/>
                <w:rFonts w:cs="Arial"/>
                <w:noProof/>
              </w:rPr>
              <w:t>OMB Compliance Requirements</w:t>
            </w:r>
            <w:r>
              <w:rPr>
                <w:noProof/>
                <w:webHidden/>
              </w:rPr>
              <w:tab/>
            </w:r>
            <w:r>
              <w:rPr>
                <w:noProof/>
                <w:webHidden/>
              </w:rPr>
              <w:fldChar w:fldCharType="begin"/>
            </w:r>
            <w:r>
              <w:rPr>
                <w:noProof/>
                <w:webHidden/>
              </w:rPr>
              <w:instrText xml:space="preserve"> PAGEREF _Toc210201646 \h </w:instrText>
            </w:r>
            <w:r>
              <w:rPr>
                <w:noProof/>
                <w:webHidden/>
              </w:rPr>
            </w:r>
            <w:r>
              <w:rPr>
                <w:noProof/>
                <w:webHidden/>
              </w:rPr>
              <w:fldChar w:fldCharType="separate"/>
            </w:r>
            <w:r>
              <w:rPr>
                <w:noProof/>
                <w:webHidden/>
              </w:rPr>
              <w:t>57</w:t>
            </w:r>
            <w:r>
              <w:rPr>
                <w:noProof/>
                <w:webHidden/>
              </w:rPr>
              <w:fldChar w:fldCharType="end"/>
            </w:r>
          </w:hyperlink>
        </w:p>
        <w:p w14:paraId="36A9B8D0" w14:textId="643464B5"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47" w:history="1">
            <w:r w:rsidRPr="006F053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_Toc210201647 \h </w:instrText>
            </w:r>
            <w:r>
              <w:rPr>
                <w:noProof/>
                <w:webHidden/>
              </w:rPr>
            </w:r>
            <w:r>
              <w:rPr>
                <w:noProof/>
                <w:webHidden/>
              </w:rPr>
              <w:fldChar w:fldCharType="separate"/>
            </w:r>
            <w:r>
              <w:rPr>
                <w:noProof/>
                <w:webHidden/>
              </w:rPr>
              <w:t>61</w:t>
            </w:r>
            <w:r>
              <w:rPr>
                <w:noProof/>
                <w:webHidden/>
              </w:rPr>
              <w:fldChar w:fldCharType="end"/>
            </w:r>
          </w:hyperlink>
        </w:p>
        <w:p w14:paraId="2823D77C" w14:textId="5F05B84F"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48" w:history="1">
            <w:r w:rsidRPr="006F053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_Toc210201648 \h </w:instrText>
            </w:r>
            <w:r>
              <w:rPr>
                <w:noProof/>
                <w:webHidden/>
              </w:rPr>
            </w:r>
            <w:r>
              <w:rPr>
                <w:noProof/>
                <w:webHidden/>
              </w:rPr>
              <w:fldChar w:fldCharType="separate"/>
            </w:r>
            <w:r>
              <w:rPr>
                <w:noProof/>
                <w:webHidden/>
              </w:rPr>
              <w:t>61</w:t>
            </w:r>
            <w:r>
              <w:rPr>
                <w:noProof/>
                <w:webHidden/>
              </w:rPr>
              <w:fldChar w:fldCharType="end"/>
            </w:r>
          </w:hyperlink>
        </w:p>
        <w:p w14:paraId="020E7450" w14:textId="3CF300C0"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49" w:history="1">
            <w:r w:rsidRPr="006F053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_Toc210201649 \h </w:instrText>
            </w:r>
            <w:r>
              <w:rPr>
                <w:noProof/>
                <w:webHidden/>
              </w:rPr>
            </w:r>
            <w:r>
              <w:rPr>
                <w:noProof/>
                <w:webHidden/>
              </w:rPr>
              <w:fldChar w:fldCharType="separate"/>
            </w:r>
            <w:r>
              <w:rPr>
                <w:noProof/>
                <w:webHidden/>
              </w:rPr>
              <w:t>62</w:t>
            </w:r>
            <w:r>
              <w:rPr>
                <w:noProof/>
                <w:webHidden/>
              </w:rPr>
              <w:fldChar w:fldCharType="end"/>
            </w:r>
          </w:hyperlink>
        </w:p>
        <w:p w14:paraId="7F90C061" w14:textId="660C5387"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50" w:history="1">
            <w:r w:rsidRPr="006F053E">
              <w:rPr>
                <w:rStyle w:val="Hyperlink"/>
                <w:rFonts w:cs="Arial"/>
                <w:noProof/>
              </w:rPr>
              <w:t>Audit Implications Summary</w:t>
            </w:r>
            <w:r>
              <w:rPr>
                <w:noProof/>
                <w:webHidden/>
              </w:rPr>
              <w:tab/>
            </w:r>
            <w:r>
              <w:rPr>
                <w:noProof/>
                <w:webHidden/>
              </w:rPr>
              <w:fldChar w:fldCharType="begin"/>
            </w:r>
            <w:r>
              <w:rPr>
                <w:noProof/>
                <w:webHidden/>
              </w:rPr>
              <w:instrText xml:space="preserve"> PAGEREF _Toc210201650 \h </w:instrText>
            </w:r>
            <w:r>
              <w:rPr>
                <w:noProof/>
                <w:webHidden/>
              </w:rPr>
            </w:r>
            <w:r>
              <w:rPr>
                <w:noProof/>
                <w:webHidden/>
              </w:rPr>
              <w:fldChar w:fldCharType="separate"/>
            </w:r>
            <w:r>
              <w:rPr>
                <w:noProof/>
                <w:webHidden/>
              </w:rPr>
              <w:t>66</w:t>
            </w:r>
            <w:r>
              <w:rPr>
                <w:noProof/>
                <w:webHidden/>
              </w:rPr>
              <w:fldChar w:fldCharType="end"/>
            </w:r>
          </w:hyperlink>
        </w:p>
        <w:p w14:paraId="6F314698" w14:textId="0A5AA283" w:rsidR="008D5E74" w:rsidRDefault="008D5E74">
          <w:pPr>
            <w:pStyle w:val="TOC2"/>
            <w:rPr>
              <w:rFonts w:asciiTheme="minorHAnsi" w:eastAsiaTheme="minorEastAsia" w:hAnsiTheme="minorHAnsi" w:cstheme="minorBidi"/>
              <w:bCs w:val="0"/>
              <w:kern w:val="2"/>
              <w:sz w:val="24"/>
              <w14:ligatures w14:val="standardContextual"/>
            </w:rPr>
          </w:pPr>
          <w:hyperlink w:anchor="_Toc210201651" w:history="1">
            <w:r w:rsidRPr="006F053E">
              <w:rPr>
                <w:rStyle w:val="Hyperlink"/>
              </w:rPr>
              <w:t>H.  PERIOD OF PERFORMANCE</w:t>
            </w:r>
            <w:r>
              <w:rPr>
                <w:webHidden/>
              </w:rPr>
              <w:tab/>
            </w:r>
            <w:r>
              <w:rPr>
                <w:webHidden/>
              </w:rPr>
              <w:fldChar w:fldCharType="begin"/>
            </w:r>
            <w:r>
              <w:rPr>
                <w:webHidden/>
              </w:rPr>
              <w:instrText xml:space="preserve"> PAGEREF _Toc210201651 \h </w:instrText>
            </w:r>
            <w:r>
              <w:rPr>
                <w:webHidden/>
              </w:rPr>
            </w:r>
            <w:r>
              <w:rPr>
                <w:webHidden/>
              </w:rPr>
              <w:fldChar w:fldCharType="separate"/>
            </w:r>
            <w:r>
              <w:rPr>
                <w:webHidden/>
              </w:rPr>
              <w:t>68</w:t>
            </w:r>
            <w:r>
              <w:rPr>
                <w:webHidden/>
              </w:rPr>
              <w:fldChar w:fldCharType="end"/>
            </w:r>
          </w:hyperlink>
        </w:p>
        <w:p w14:paraId="506E21A4" w14:textId="2AC80C80"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52" w:history="1">
            <w:r w:rsidRPr="006F053E">
              <w:rPr>
                <w:rStyle w:val="Hyperlink"/>
                <w:rFonts w:cs="Arial"/>
                <w:noProof/>
              </w:rPr>
              <w:t>OMB Compliance Requirements</w:t>
            </w:r>
            <w:r>
              <w:rPr>
                <w:noProof/>
                <w:webHidden/>
              </w:rPr>
              <w:tab/>
            </w:r>
            <w:r>
              <w:rPr>
                <w:noProof/>
                <w:webHidden/>
              </w:rPr>
              <w:fldChar w:fldCharType="begin"/>
            </w:r>
            <w:r>
              <w:rPr>
                <w:noProof/>
                <w:webHidden/>
              </w:rPr>
              <w:instrText xml:space="preserve"> PAGEREF _Toc210201652 \h </w:instrText>
            </w:r>
            <w:r>
              <w:rPr>
                <w:noProof/>
                <w:webHidden/>
              </w:rPr>
            </w:r>
            <w:r>
              <w:rPr>
                <w:noProof/>
                <w:webHidden/>
              </w:rPr>
              <w:fldChar w:fldCharType="separate"/>
            </w:r>
            <w:r>
              <w:rPr>
                <w:noProof/>
                <w:webHidden/>
              </w:rPr>
              <w:t>68</w:t>
            </w:r>
            <w:r>
              <w:rPr>
                <w:noProof/>
                <w:webHidden/>
              </w:rPr>
              <w:fldChar w:fldCharType="end"/>
            </w:r>
          </w:hyperlink>
        </w:p>
        <w:p w14:paraId="2C0D6420" w14:textId="6E5F42E0"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53" w:history="1">
            <w:r w:rsidRPr="006F053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_Toc210201653 \h </w:instrText>
            </w:r>
            <w:r>
              <w:rPr>
                <w:noProof/>
                <w:webHidden/>
              </w:rPr>
            </w:r>
            <w:r>
              <w:rPr>
                <w:noProof/>
                <w:webHidden/>
              </w:rPr>
              <w:fldChar w:fldCharType="separate"/>
            </w:r>
            <w:r>
              <w:rPr>
                <w:noProof/>
                <w:webHidden/>
              </w:rPr>
              <w:t>70</w:t>
            </w:r>
            <w:r>
              <w:rPr>
                <w:noProof/>
                <w:webHidden/>
              </w:rPr>
              <w:fldChar w:fldCharType="end"/>
            </w:r>
          </w:hyperlink>
        </w:p>
        <w:p w14:paraId="18C6E769" w14:textId="1E3B288C"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54" w:history="1">
            <w:r w:rsidRPr="006F053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_Toc210201654 \h </w:instrText>
            </w:r>
            <w:r>
              <w:rPr>
                <w:noProof/>
                <w:webHidden/>
              </w:rPr>
            </w:r>
            <w:r>
              <w:rPr>
                <w:noProof/>
                <w:webHidden/>
              </w:rPr>
              <w:fldChar w:fldCharType="separate"/>
            </w:r>
            <w:r>
              <w:rPr>
                <w:noProof/>
                <w:webHidden/>
              </w:rPr>
              <w:t>70</w:t>
            </w:r>
            <w:r>
              <w:rPr>
                <w:noProof/>
                <w:webHidden/>
              </w:rPr>
              <w:fldChar w:fldCharType="end"/>
            </w:r>
          </w:hyperlink>
        </w:p>
        <w:p w14:paraId="21A85B12" w14:textId="3AB949A9"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55" w:history="1">
            <w:r w:rsidRPr="006F053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_Toc210201655 \h </w:instrText>
            </w:r>
            <w:r>
              <w:rPr>
                <w:noProof/>
                <w:webHidden/>
              </w:rPr>
            </w:r>
            <w:r>
              <w:rPr>
                <w:noProof/>
                <w:webHidden/>
              </w:rPr>
              <w:fldChar w:fldCharType="separate"/>
            </w:r>
            <w:r>
              <w:rPr>
                <w:noProof/>
                <w:webHidden/>
              </w:rPr>
              <w:t>71</w:t>
            </w:r>
            <w:r>
              <w:rPr>
                <w:noProof/>
                <w:webHidden/>
              </w:rPr>
              <w:fldChar w:fldCharType="end"/>
            </w:r>
          </w:hyperlink>
        </w:p>
        <w:p w14:paraId="52BA96A8" w14:textId="7E666BF5"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56" w:history="1">
            <w:r w:rsidRPr="006F053E">
              <w:rPr>
                <w:rStyle w:val="Hyperlink"/>
                <w:rFonts w:cs="Arial"/>
                <w:noProof/>
              </w:rPr>
              <w:t>Audit Implications Summary</w:t>
            </w:r>
            <w:r>
              <w:rPr>
                <w:noProof/>
                <w:webHidden/>
              </w:rPr>
              <w:tab/>
            </w:r>
            <w:r>
              <w:rPr>
                <w:noProof/>
                <w:webHidden/>
              </w:rPr>
              <w:fldChar w:fldCharType="begin"/>
            </w:r>
            <w:r>
              <w:rPr>
                <w:noProof/>
                <w:webHidden/>
              </w:rPr>
              <w:instrText xml:space="preserve"> PAGEREF _Toc210201656 \h </w:instrText>
            </w:r>
            <w:r>
              <w:rPr>
                <w:noProof/>
                <w:webHidden/>
              </w:rPr>
            </w:r>
            <w:r>
              <w:rPr>
                <w:noProof/>
                <w:webHidden/>
              </w:rPr>
              <w:fldChar w:fldCharType="separate"/>
            </w:r>
            <w:r>
              <w:rPr>
                <w:noProof/>
                <w:webHidden/>
              </w:rPr>
              <w:t>71</w:t>
            </w:r>
            <w:r>
              <w:rPr>
                <w:noProof/>
                <w:webHidden/>
              </w:rPr>
              <w:fldChar w:fldCharType="end"/>
            </w:r>
          </w:hyperlink>
        </w:p>
        <w:p w14:paraId="5B32920E" w14:textId="0FBCA9BA" w:rsidR="008D5E74" w:rsidRDefault="008D5E74">
          <w:pPr>
            <w:pStyle w:val="TOC2"/>
            <w:rPr>
              <w:rFonts w:asciiTheme="minorHAnsi" w:eastAsiaTheme="minorEastAsia" w:hAnsiTheme="minorHAnsi" w:cstheme="minorBidi"/>
              <w:bCs w:val="0"/>
              <w:kern w:val="2"/>
              <w:sz w:val="24"/>
              <w14:ligatures w14:val="standardContextual"/>
            </w:rPr>
          </w:pPr>
          <w:hyperlink w:anchor="_Toc210201657" w:history="1">
            <w:r w:rsidRPr="006F053E">
              <w:rPr>
                <w:rStyle w:val="Hyperlink"/>
              </w:rPr>
              <w:t>I.  PROCUREMENT AND SUSPENSION AND DEBARMENT</w:t>
            </w:r>
            <w:r>
              <w:rPr>
                <w:webHidden/>
              </w:rPr>
              <w:tab/>
            </w:r>
            <w:r>
              <w:rPr>
                <w:webHidden/>
              </w:rPr>
              <w:fldChar w:fldCharType="begin"/>
            </w:r>
            <w:r>
              <w:rPr>
                <w:webHidden/>
              </w:rPr>
              <w:instrText xml:space="preserve"> PAGEREF _Toc210201657 \h </w:instrText>
            </w:r>
            <w:r>
              <w:rPr>
                <w:webHidden/>
              </w:rPr>
            </w:r>
            <w:r>
              <w:rPr>
                <w:webHidden/>
              </w:rPr>
              <w:fldChar w:fldCharType="separate"/>
            </w:r>
            <w:r>
              <w:rPr>
                <w:webHidden/>
              </w:rPr>
              <w:t>73</w:t>
            </w:r>
            <w:r>
              <w:rPr>
                <w:webHidden/>
              </w:rPr>
              <w:fldChar w:fldCharType="end"/>
            </w:r>
          </w:hyperlink>
        </w:p>
        <w:p w14:paraId="3E1A19EC" w14:textId="388F6106"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58" w:history="1">
            <w:r w:rsidRPr="006F053E">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_Toc210201658 \h </w:instrText>
            </w:r>
            <w:r>
              <w:rPr>
                <w:noProof/>
                <w:webHidden/>
              </w:rPr>
            </w:r>
            <w:r>
              <w:rPr>
                <w:noProof/>
                <w:webHidden/>
              </w:rPr>
              <w:fldChar w:fldCharType="separate"/>
            </w:r>
            <w:r>
              <w:rPr>
                <w:noProof/>
                <w:webHidden/>
              </w:rPr>
              <w:t>73</w:t>
            </w:r>
            <w:r>
              <w:rPr>
                <w:noProof/>
                <w:webHidden/>
              </w:rPr>
              <w:fldChar w:fldCharType="end"/>
            </w:r>
          </w:hyperlink>
        </w:p>
        <w:p w14:paraId="0A614FB9" w14:textId="1C6BD29A"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59" w:history="1">
            <w:r w:rsidRPr="006F053E">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_Toc210201659 \h </w:instrText>
            </w:r>
            <w:r>
              <w:rPr>
                <w:noProof/>
                <w:webHidden/>
              </w:rPr>
            </w:r>
            <w:r>
              <w:rPr>
                <w:noProof/>
                <w:webHidden/>
              </w:rPr>
              <w:fldChar w:fldCharType="separate"/>
            </w:r>
            <w:r>
              <w:rPr>
                <w:noProof/>
                <w:webHidden/>
              </w:rPr>
              <w:t>75</w:t>
            </w:r>
            <w:r>
              <w:rPr>
                <w:noProof/>
                <w:webHidden/>
              </w:rPr>
              <w:fldChar w:fldCharType="end"/>
            </w:r>
          </w:hyperlink>
        </w:p>
        <w:p w14:paraId="523C2FA4" w14:textId="61DC10EF"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60" w:history="1">
            <w:r w:rsidRPr="006F053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_Toc210201660 \h </w:instrText>
            </w:r>
            <w:r>
              <w:rPr>
                <w:noProof/>
                <w:webHidden/>
              </w:rPr>
            </w:r>
            <w:r>
              <w:rPr>
                <w:noProof/>
                <w:webHidden/>
              </w:rPr>
              <w:fldChar w:fldCharType="separate"/>
            </w:r>
            <w:r>
              <w:rPr>
                <w:noProof/>
                <w:webHidden/>
              </w:rPr>
              <w:t>77</w:t>
            </w:r>
            <w:r>
              <w:rPr>
                <w:noProof/>
                <w:webHidden/>
              </w:rPr>
              <w:fldChar w:fldCharType="end"/>
            </w:r>
          </w:hyperlink>
        </w:p>
        <w:p w14:paraId="69FC92B3" w14:textId="7800DFDE"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61" w:history="1">
            <w:r w:rsidRPr="006F053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_Toc210201661 \h </w:instrText>
            </w:r>
            <w:r>
              <w:rPr>
                <w:noProof/>
                <w:webHidden/>
              </w:rPr>
            </w:r>
            <w:r>
              <w:rPr>
                <w:noProof/>
                <w:webHidden/>
              </w:rPr>
              <w:fldChar w:fldCharType="separate"/>
            </w:r>
            <w:r>
              <w:rPr>
                <w:noProof/>
                <w:webHidden/>
              </w:rPr>
              <w:t>77</w:t>
            </w:r>
            <w:r>
              <w:rPr>
                <w:noProof/>
                <w:webHidden/>
              </w:rPr>
              <w:fldChar w:fldCharType="end"/>
            </w:r>
          </w:hyperlink>
        </w:p>
        <w:p w14:paraId="1994BAFD" w14:textId="16919184"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62" w:history="1">
            <w:r w:rsidRPr="006F053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_Toc210201662 \h </w:instrText>
            </w:r>
            <w:r>
              <w:rPr>
                <w:noProof/>
                <w:webHidden/>
              </w:rPr>
            </w:r>
            <w:r>
              <w:rPr>
                <w:noProof/>
                <w:webHidden/>
              </w:rPr>
              <w:fldChar w:fldCharType="separate"/>
            </w:r>
            <w:r>
              <w:rPr>
                <w:noProof/>
                <w:webHidden/>
              </w:rPr>
              <w:t>79</w:t>
            </w:r>
            <w:r>
              <w:rPr>
                <w:noProof/>
                <w:webHidden/>
              </w:rPr>
              <w:fldChar w:fldCharType="end"/>
            </w:r>
          </w:hyperlink>
        </w:p>
        <w:p w14:paraId="79D64D34" w14:textId="28332DBF"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63" w:history="1">
            <w:r w:rsidRPr="006F053E">
              <w:rPr>
                <w:rStyle w:val="Hyperlink"/>
                <w:rFonts w:cs="Arial"/>
                <w:noProof/>
              </w:rPr>
              <w:t>Audit Implications Summary</w:t>
            </w:r>
            <w:r>
              <w:rPr>
                <w:noProof/>
                <w:webHidden/>
              </w:rPr>
              <w:tab/>
            </w:r>
            <w:r>
              <w:rPr>
                <w:noProof/>
                <w:webHidden/>
              </w:rPr>
              <w:fldChar w:fldCharType="begin"/>
            </w:r>
            <w:r>
              <w:rPr>
                <w:noProof/>
                <w:webHidden/>
              </w:rPr>
              <w:instrText xml:space="preserve"> PAGEREF _Toc210201663 \h </w:instrText>
            </w:r>
            <w:r>
              <w:rPr>
                <w:noProof/>
                <w:webHidden/>
              </w:rPr>
            </w:r>
            <w:r>
              <w:rPr>
                <w:noProof/>
                <w:webHidden/>
              </w:rPr>
              <w:fldChar w:fldCharType="separate"/>
            </w:r>
            <w:r>
              <w:rPr>
                <w:noProof/>
                <w:webHidden/>
              </w:rPr>
              <w:t>81</w:t>
            </w:r>
            <w:r>
              <w:rPr>
                <w:noProof/>
                <w:webHidden/>
              </w:rPr>
              <w:fldChar w:fldCharType="end"/>
            </w:r>
          </w:hyperlink>
        </w:p>
        <w:p w14:paraId="2D5CC72B" w14:textId="0945121F" w:rsidR="008D5E74" w:rsidRDefault="008D5E74">
          <w:pPr>
            <w:pStyle w:val="TOC2"/>
            <w:rPr>
              <w:rFonts w:asciiTheme="minorHAnsi" w:eastAsiaTheme="minorEastAsia" w:hAnsiTheme="minorHAnsi" w:cstheme="minorBidi"/>
              <w:bCs w:val="0"/>
              <w:kern w:val="2"/>
              <w:sz w:val="24"/>
              <w14:ligatures w14:val="standardContextual"/>
            </w:rPr>
          </w:pPr>
          <w:hyperlink w:anchor="_Toc210201664" w:history="1">
            <w:r w:rsidRPr="006F053E">
              <w:rPr>
                <w:rStyle w:val="Hyperlink"/>
              </w:rPr>
              <w:t>J.  PROGRAM INCOME</w:t>
            </w:r>
            <w:r>
              <w:rPr>
                <w:webHidden/>
              </w:rPr>
              <w:tab/>
            </w:r>
            <w:r>
              <w:rPr>
                <w:webHidden/>
              </w:rPr>
              <w:fldChar w:fldCharType="begin"/>
            </w:r>
            <w:r>
              <w:rPr>
                <w:webHidden/>
              </w:rPr>
              <w:instrText xml:space="preserve"> PAGEREF _Toc210201664 \h </w:instrText>
            </w:r>
            <w:r>
              <w:rPr>
                <w:webHidden/>
              </w:rPr>
            </w:r>
            <w:r>
              <w:rPr>
                <w:webHidden/>
              </w:rPr>
              <w:fldChar w:fldCharType="separate"/>
            </w:r>
            <w:r>
              <w:rPr>
                <w:webHidden/>
              </w:rPr>
              <w:t>82</w:t>
            </w:r>
            <w:r>
              <w:rPr>
                <w:webHidden/>
              </w:rPr>
              <w:fldChar w:fldCharType="end"/>
            </w:r>
          </w:hyperlink>
        </w:p>
        <w:p w14:paraId="5B517916" w14:textId="373C1C22"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65" w:history="1">
            <w:r w:rsidRPr="006F053E">
              <w:rPr>
                <w:rStyle w:val="Hyperlink"/>
                <w:rFonts w:cs="Arial"/>
                <w:noProof/>
              </w:rPr>
              <w:t>OMB Compliance Requirements</w:t>
            </w:r>
            <w:r>
              <w:rPr>
                <w:noProof/>
                <w:webHidden/>
              </w:rPr>
              <w:tab/>
            </w:r>
            <w:r>
              <w:rPr>
                <w:noProof/>
                <w:webHidden/>
              </w:rPr>
              <w:fldChar w:fldCharType="begin"/>
            </w:r>
            <w:r>
              <w:rPr>
                <w:noProof/>
                <w:webHidden/>
              </w:rPr>
              <w:instrText xml:space="preserve"> PAGEREF _Toc210201665 \h </w:instrText>
            </w:r>
            <w:r>
              <w:rPr>
                <w:noProof/>
                <w:webHidden/>
              </w:rPr>
            </w:r>
            <w:r>
              <w:rPr>
                <w:noProof/>
                <w:webHidden/>
              </w:rPr>
              <w:fldChar w:fldCharType="separate"/>
            </w:r>
            <w:r>
              <w:rPr>
                <w:noProof/>
                <w:webHidden/>
              </w:rPr>
              <w:t>82</w:t>
            </w:r>
            <w:r>
              <w:rPr>
                <w:noProof/>
                <w:webHidden/>
              </w:rPr>
              <w:fldChar w:fldCharType="end"/>
            </w:r>
          </w:hyperlink>
        </w:p>
        <w:p w14:paraId="5F9F313C" w14:textId="3E51A4BD"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66" w:history="1">
            <w:r w:rsidRPr="006F053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_Toc210201666 \h </w:instrText>
            </w:r>
            <w:r>
              <w:rPr>
                <w:noProof/>
                <w:webHidden/>
              </w:rPr>
            </w:r>
            <w:r>
              <w:rPr>
                <w:noProof/>
                <w:webHidden/>
              </w:rPr>
              <w:fldChar w:fldCharType="separate"/>
            </w:r>
            <w:r>
              <w:rPr>
                <w:noProof/>
                <w:webHidden/>
              </w:rPr>
              <w:t>83</w:t>
            </w:r>
            <w:r>
              <w:rPr>
                <w:noProof/>
                <w:webHidden/>
              </w:rPr>
              <w:fldChar w:fldCharType="end"/>
            </w:r>
          </w:hyperlink>
        </w:p>
        <w:p w14:paraId="7930A861" w14:textId="26351B64"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67" w:history="1">
            <w:r w:rsidRPr="006F053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_Toc210201667 \h </w:instrText>
            </w:r>
            <w:r>
              <w:rPr>
                <w:noProof/>
                <w:webHidden/>
              </w:rPr>
            </w:r>
            <w:r>
              <w:rPr>
                <w:noProof/>
                <w:webHidden/>
              </w:rPr>
              <w:fldChar w:fldCharType="separate"/>
            </w:r>
            <w:r>
              <w:rPr>
                <w:noProof/>
                <w:webHidden/>
              </w:rPr>
              <w:t>83</w:t>
            </w:r>
            <w:r>
              <w:rPr>
                <w:noProof/>
                <w:webHidden/>
              </w:rPr>
              <w:fldChar w:fldCharType="end"/>
            </w:r>
          </w:hyperlink>
        </w:p>
        <w:p w14:paraId="5AB88C6B" w14:textId="69E9959A"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68" w:history="1">
            <w:r w:rsidRPr="006F053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_Toc210201668 \h </w:instrText>
            </w:r>
            <w:r>
              <w:rPr>
                <w:noProof/>
                <w:webHidden/>
              </w:rPr>
            </w:r>
            <w:r>
              <w:rPr>
                <w:noProof/>
                <w:webHidden/>
              </w:rPr>
              <w:fldChar w:fldCharType="separate"/>
            </w:r>
            <w:r>
              <w:rPr>
                <w:noProof/>
                <w:webHidden/>
              </w:rPr>
              <w:t>84</w:t>
            </w:r>
            <w:r>
              <w:rPr>
                <w:noProof/>
                <w:webHidden/>
              </w:rPr>
              <w:fldChar w:fldCharType="end"/>
            </w:r>
          </w:hyperlink>
        </w:p>
        <w:p w14:paraId="74EFD662" w14:textId="1428D70C"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69" w:history="1">
            <w:r w:rsidRPr="006F053E">
              <w:rPr>
                <w:rStyle w:val="Hyperlink"/>
                <w:rFonts w:cs="Arial"/>
                <w:noProof/>
              </w:rPr>
              <w:t>Audit Implications Summary</w:t>
            </w:r>
            <w:r>
              <w:rPr>
                <w:noProof/>
                <w:webHidden/>
              </w:rPr>
              <w:tab/>
            </w:r>
            <w:r>
              <w:rPr>
                <w:noProof/>
                <w:webHidden/>
              </w:rPr>
              <w:fldChar w:fldCharType="begin"/>
            </w:r>
            <w:r>
              <w:rPr>
                <w:noProof/>
                <w:webHidden/>
              </w:rPr>
              <w:instrText xml:space="preserve"> PAGEREF _Toc210201669 \h </w:instrText>
            </w:r>
            <w:r>
              <w:rPr>
                <w:noProof/>
                <w:webHidden/>
              </w:rPr>
            </w:r>
            <w:r>
              <w:rPr>
                <w:noProof/>
                <w:webHidden/>
              </w:rPr>
              <w:fldChar w:fldCharType="separate"/>
            </w:r>
            <w:r>
              <w:rPr>
                <w:noProof/>
                <w:webHidden/>
              </w:rPr>
              <w:t>85</w:t>
            </w:r>
            <w:r>
              <w:rPr>
                <w:noProof/>
                <w:webHidden/>
              </w:rPr>
              <w:fldChar w:fldCharType="end"/>
            </w:r>
          </w:hyperlink>
        </w:p>
        <w:p w14:paraId="300074EC" w14:textId="7A08760F" w:rsidR="008D5E74" w:rsidRDefault="008D5E74">
          <w:pPr>
            <w:pStyle w:val="TOC2"/>
            <w:rPr>
              <w:rFonts w:asciiTheme="minorHAnsi" w:eastAsiaTheme="minorEastAsia" w:hAnsiTheme="minorHAnsi" w:cstheme="minorBidi"/>
              <w:bCs w:val="0"/>
              <w:kern w:val="2"/>
              <w:sz w:val="24"/>
              <w14:ligatures w14:val="standardContextual"/>
            </w:rPr>
          </w:pPr>
          <w:hyperlink w:anchor="_Toc210201670" w:history="1">
            <w:r w:rsidRPr="006F053E">
              <w:rPr>
                <w:rStyle w:val="Hyperlink"/>
              </w:rPr>
              <w:t>L.  REPORTING</w:t>
            </w:r>
            <w:r>
              <w:rPr>
                <w:webHidden/>
              </w:rPr>
              <w:tab/>
            </w:r>
            <w:r>
              <w:rPr>
                <w:webHidden/>
              </w:rPr>
              <w:fldChar w:fldCharType="begin"/>
            </w:r>
            <w:r>
              <w:rPr>
                <w:webHidden/>
              </w:rPr>
              <w:instrText xml:space="preserve"> PAGEREF _Toc210201670 \h </w:instrText>
            </w:r>
            <w:r>
              <w:rPr>
                <w:webHidden/>
              </w:rPr>
            </w:r>
            <w:r>
              <w:rPr>
                <w:webHidden/>
              </w:rPr>
              <w:fldChar w:fldCharType="separate"/>
            </w:r>
            <w:r>
              <w:rPr>
                <w:webHidden/>
              </w:rPr>
              <w:t>86</w:t>
            </w:r>
            <w:r>
              <w:rPr>
                <w:webHidden/>
              </w:rPr>
              <w:fldChar w:fldCharType="end"/>
            </w:r>
          </w:hyperlink>
        </w:p>
        <w:p w14:paraId="1C925D60" w14:textId="4A14C0B6"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71" w:history="1">
            <w:r w:rsidRPr="006F053E">
              <w:rPr>
                <w:rStyle w:val="Hyperlink"/>
                <w:rFonts w:cs="Arial"/>
                <w:noProof/>
              </w:rPr>
              <w:t>OMB Compliance Requirements</w:t>
            </w:r>
            <w:r>
              <w:rPr>
                <w:noProof/>
                <w:webHidden/>
              </w:rPr>
              <w:tab/>
            </w:r>
            <w:r>
              <w:rPr>
                <w:noProof/>
                <w:webHidden/>
              </w:rPr>
              <w:fldChar w:fldCharType="begin"/>
            </w:r>
            <w:r>
              <w:rPr>
                <w:noProof/>
                <w:webHidden/>
              </w:rPr>
              <w:instrText xml:space="preserve"> PAGEREF _Toc210201671 \h </w:instrText>
            </w:r>
            <w:r>
              <w:rPr>
                <w:noProof/>
                <w:webHidden/>
              </w:rPr>
            </w:r>
            <w:r>
              <w:rPr>
                <w:noProof/>
                <w:webHidden/>
              </w:rPr>
              <w:fldChar w:fldCharType="separate"/>
            </w:r>
            <w:r>
              <w:rPr>
                <w:noProof/>
                <w:webHidden/>
              </w:rPr>
              <w:t>86</w:t>
            </w:r>
            <w:r>
              <w:rPr>
                <w:noProof/>
                <w:webHidden/>
              </w:rPr>
              <w:fldChar w:fldCharType="end"/>
            </w:r>
          </w:hyperlink>
        </w:p>
        <w:p w14:paraId="3614E4F9" w14:textId="2A5DE0AF"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72" w:history="1">
            <w:r w:rsidRPr="006F053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_Toc210201672 \h </w:instrText>
            </w:r>
            <w:r>
              <w:rPr>
                <w:noProof/>
                <w:webHidden/>
              </w:rPr>
            </w:r>
            <w:r>
              <w:rPr>
                <w:noProof/>
                <w:webHidden/>
              </w:rPr>
              <w:fldChar w:fldCharType="separate"/>
            </w:r>
            <w:r>
              <w:rPr>
                <w:noProof/>
                <w:webHidden/>
              </w:rPr>
              <w:t>89</w:t>
            </w:r>
            <w:r>
              <w:rPr>
                <w:noProof/>
                <w:webHidden/>
              </w:rPr>
              <w:fldChar w:fldCharType="end"/>
            </w:r>
          </w:hyperlink>
        </w:p>
        <w:p w14:paraId="5AA0E7AB" w14:textId="7663A49E"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73" w:history="1">
            <w:r w:rsidRPr="006F053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_Toc210201673 \h </w:instrText>
            </w:r>
            <w:r>
              <w:rPr>
                <w:noProof/>
                <w:webHidden/>
              </w:rPr>
            </w:r>
            <w:r>
              <w:rPr>
                <w:noProof/>
                <w:webHidden/>
              </w:rPr>
              <w:fldChar w:fldCharType="separate"/>
            </w:r>
            <w:r>
              <w:rPr>
                <w:noProof/>
                <w:webHidden/>
              </w:rPr>
              <w:t>89</w:t>
            </w:r>
            <w:r>
              <w:rPr>
                <w:noProof/>
                <w:webHidden/>
              </w:rPr>
              <w:fldChar w:fldCharType="end"/>
            </w:r>
          </w:hyperlink>
        </w:p>
        <w:p w14:paraId="69E46256" w14:textId="487D4DD0"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74" w:history="1">
            <w:r w:rsidRPr="006F053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_Toc210201674 \h </w:instrText>
            </w:r>
            <w:r>
              <w:rPr>
                <w:noProof/>
                <w:webHidden/>
              </w:rPr>
            </w:r>
            <w:r>
              <w:rPr>
                <w:noProof/>
                <w:webHidden/>
              </w:rPr>
              <w:fldChar w:fldCharType="separate"/>
            </w:r>
            <w:r>
              <w:rPr>
                <w:noProof/>
                <w:webHidden/>
              </w:rPr>
              <w:t>90</w:t>
            </w:r>
            <w:r>
              <w:rPr>
                <w:noProof/>
                <w:webHidden/>
              </w:rPr>
              <w:fldChar w:fldCharType="end"/>
            </w:r>
          </w:hyperlink>
        </w:p>
        <w:p w14:paraId="799D6790" w14:textId="646B4C0F"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75" w:history="1">
            <w:r w:rsidRPr="006F053E">
              <w:rPr>
                <w:rStyle w:val="Hyperlink"/>
                <w:rFonts w:cs="Arial"/>
                <w:noProof/>
              </w:rPr>
              <w:t>Audit Implications Summary</w:t>
            </w:r>
            <w:r>
              <w:rPr>
                <w:noProof/>
                <w:webHidden/>
              </w:rPr>
              <w:tab/>
            </w:r>
            <w:r>
              <w:rPr>
                <w:noProof/>
                <w:webHidden/>
              </w:rPr>
              <w:fldChar w:fldCharType="begin"/>
            </w:r>
            <w:r>
              <w:rPr>
                <w:noProof/>
                <w:webHidden/>
              </w:rPr>
              <w:instrText xml:space="preserve"> PAGEREF _Toc210201675 \h </w:instrText>
            </w:r>
            <w:r>
              <w:rPr>
                <w:noProof/>
                <w:webHidden/>
              </w:rPr>
            </w:r>
            <w:r>
              <w:rPr>
                <w:noProof/>
                <w:webHidden/>
              </w:rPr>
              <w:fldChar w:fldCharType="separate"/>
            </w:r>
            <w:r>
              <w:rPr>
                <w:noProof/>
                <w:webHidden/>
              </w:rPr>
              <w:t>93</w:t>
            </w:r>
            <w:r>
              <w:rPr>
                <w:noProof/>
                <w:webHidden/>
              </w:rPr>
              <w:fldChar w:fldCharType="end"/>
            </w:r>
          </w:hyperlink>
        </w:p>
        <w:p w14:paraId="269AF5DA" w14:textId="73BB25FD" w:rsidR="008D5E74" w:rsidRDefault="008D5E74">
          <w:pPr>
            <w:pStyle w:val="TOC2"/>
            <w:rPr>
              <w:rFonts w:asciiTheme="minorHAnsi" w:eastAsiaTheme="minorEastAsia" w:hAnsiTheme="minorHAnsi" w:cstheme="minorBidi"/>
              <w:bCs w:val="0"/>
              <w:kern w:val="2"/>
              <w:sz w:val="24"/>
              <w14:ligatures w14:val="standardContextual"/>
            </w:rPr>
          </w:pPr>
          <w:hyperlink w:anchor="_Toc210201676" w:history="1">
            <w:r w:rsidRPr="006F053E">
              <w:rPr>
                <w:rStyle w:val="Hyperlink"/>
              </w:rPr>
              <w:t>M.  SUBRECIPIENT MONITORING</w:t>
            </w:r>
            <w:r>
              <w:rPr>
                <w:webHidden/>
              </w:rPr>
              <w:tab/>
            </w:r>
            <w:r>
              <w:rPr>
                <w:webHidden/>
              </w:rPr>
              <w:fldChar w:fldCharType="begin"/>
            </w:r>
            <w:r>
              <w:rPr>
                <w:webHidden/>
              </w:rPr>
              <w:instrText xml:space="preserve"> PAGEREF _Toc210201676 \h </w:instrText>
            </w:r>
            <w:r>
              <w:rPr>
                <w:webHidden/>
              </w:rPr>
            </w:r>
            <w:r>
              <w:rPr>
                <w:webHidden/>
              </w:rPr>
              <w:fldChar w:fldCharType="separate"/>
            </w:r>
            <w:r>
              <w:rPr>
                <w:webHidden/>
              </w:rPr>
              <w:t>94</w:t>
            </w:r>
            <w:r>
              <w:rPr>
                <w:webHidden/>
              </w:rPr>
              <w:fldChar w:fldCharType="end"/>
            </w:r>
          </w:hyperlink>
        </w:p>
        <w:p w14:paraId="21D66D76" w14:textId="2B5FD4E3"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77" w:history="1">
            <w:r w:rsidRPr="006F053E">
              <w:rPr>
                <w:rStyle w:val="Hyperlink"/>
                <w:rFonts w:cs="Arial"/>
                <w:noProof/>
              </w:rPr>
              <w:t>OMB Compliance Requirements</w:t>
            </w:r>
            <w:r>
              <w:rPr>
                <w:noProof/>
                <w:webHidden/>
              </w:rPr>
              <w:tab/>
            </w:r>
            <w:r>
              <w:rPr>
                <w:noProof/>
                <w:webHidden/>
              </w:rPr>
              <w:fldChar w:fldCharType="begin"/>
            </w:r>
            <w:r>
              <w:rPr>
                <w:noProof/>
                <w:webHidden/>
              </w:rPr>
              <w:instrText xml:space="preserve"> PAGEREF _Toc210201677 \h </w:instrText>
            </w:r>
            <w:r>
              <w:rPr>
                <w:noProof/>
                <w:webHidden/>
              </w:rPr>
            </w:r>
            <w:r>
              <w:rPr>
                <w:noProof/>
                <w:webHidden/>
              </w:rPr>
              <w:fldChar w:fldCharType="separate"/>
            </w:r>
            <w:r>
              <w:rPr>
                <w:noProof/>
                <w:webHidden/>
              </w:rPr>
              <w:t>94</w:t>
            </w:r>
            <w:r>
              <w:rPr>
                <w:noProof/>
                <w:webHidden/>
              </w:rPr>
              <w:fldChar w:fldCharType="end"/>
            </w:r>
          </w:hyperlink>
        </w:p>
        <w:p w14:paraId="3A32035C" w14:textId="660347FA"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78" w:history="1">
            <w:r w:rsidRPr="006F053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_Toc210201678 \h </w:instrText>
            </w:r>
            <w:r>
              <w:rPr>
                <w:noProof/>
                <w:webHidden/>
              </w:rPr>
            </w:r>
            <w:r>
              <w:rPr>
                <w:noProof/>
                <w:webHidden/>
              </w:rPr>
              <w:fldChar w:fldCharType="separate"/>
            </w:r>
            <w:r>
              <w:rPr>
                <w:noProof/>
                <w:webHidden/>
              </w:rPr>
              <w:t>95</w:t>
            </w:r>
            <w:r>
              <w:rPr>
                <w:noProof/>
                <w:webHidden/>
              </w:rPr>
              <w:fldChar w:fldCharType="end"/>
            </w:r>
          </w:hyperlink>
        </w:p>
        <w:p w14:paraId="2BB7C2CE" w14:textId="743C122E"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79" w:history="1">
            <w:r w:rsidRPr="006F053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_Toc210201679 \h </w:instrText>
            </w:r>
            <w:r>
              <w:rPr>
                <w:noProof/>
                <w:webHidden/>
              </w:rPr>
            </w:r>
            <w:r>
              <w:rPr>
                <w:noProof/>
                <w:webHidden/>
              </w:rPr>
              <w:fldChar w:fldCharType="separate"/>
            </w:r>
            <w:r>
              <w:rPr>
                <w:noProof/>
                <w:webHidden/>
              </w:rPr>
              <w:t>95</w:t>
            </w:r>
            <w:r>
              <w:rPr>
                <w:noProof/>
                <w:webHidden/>
              </w:rPr>
              <w:fldChar w:fldCharType="end"/>
            </w:r>
          </w:hyperlink>
        </w:p>
        <w:p w14:paraId="43B91F45" w14:textId="6ECFE319"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80" w:history="1">
            <w:r w:rsidRPr="006F053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_Toc210201680 \h </w:instrText>
            </w:r>
            <w:r>
              <w:rPr>
                <w:noProof/>
                <w:webHidden/>
              </w:rPr>
            </w:r>
            <w:r>
              <w:rPr>
                <w:noProof/>
                <w:webHidden/>
              </w:rPr>
              <w:fldChar w:fldCharType="separate"/>
            </w:r>
            <w:r>
              <w:rPr>
                <w:noProof/>
                <w:webHidden/>
              </w:rPr>
              <w:t>96</w:t>
            </w:r>
            <w:r>
              <w:rPr>
                <w:noProof/>
                <w:webHidden/>
              </w:rPr>
              <w:fldChar w:fldCharType="end"/>
            </w:r>
          </w:hyperlink>
        </w:p>
        <w:p w14:paraId="2FF16A04" w14:textId="43FB8FFD"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81" w:history="1">
            <w:r w:rsidRPr="006F053E">
              <w:rPr>
                <w:rStyle w:val="Hyperlink"/>
                <w:rFonts w:cs="Arial"/>
                <w:noProof/>
              </w:rPr>
              <w:t>Audit Implications Summary</w:t>
            </w:r>
            <w:r>
              <w:rPr>
                <w:noProof/>
                <w:webHidden/>
              </w:rPr>
              <w:tab/>
            </w:r>
            <w:r>
              <w:rPr>
                <w:noProof/>
                <w:webHidden/>
              </w:rPr>
              <w:fldChar w:fldCharType="begin"/>
            </w:r>
            <w:r>
              <w:rPr>
                <w:noProof/>
                <w:webHidden/>
              </w:rPr>
              <w:instrText xml:space="preserve"> PAGEREF _Toc210201681 \h </w:instrText>
            </w:r>
            <w:r>
              <w:rPr>
                <w:noProof/>
                <w:webHidden/>
              </w:rPr>
            </w:r>
            <w:r>
              <w:rPr>
                <w:noProof/>
                <w:webHidden/>
              </w:rPr>
              <w:fldChar w:fldCharType="separate"/>
            </w:r>
            <w:r>
              <w:rPr>
                <w:noProof/>
                <w:webHidden/>
              </w:rPr>
              <w:t>97</w:t>
            </w:r>
            <w:r>
              <w:rPr>
                <w:noProof/>
                <w:webHidden/>
              </w:rPr>
              <w:fldChar w:fldCharType="end"/>
            </w:r>
          </w:hyperlink>
        </w:p>
        <w:p w14:paraId="5B7CEE06" w14:textId="51A53E46" w:rsidR="008D5E74" w:rsidRDefault="008D5E74">
          <w:pPr>
            <w:pStyle w:val="TOC2"/>
            <w:rPr>
              <w:rFonts w:asciiTheme="minorHAnsi" w:eastAsiaTheme="minorEastAsia" w:hAnsiTheme="minorHAnsi" w:cstheme="minorBidi"/>
              <w:bCs w:val="0"/>
              <w:kern w:val="2"/>
              <w:sz w:val="24"/>
              <w14:ligatures w14:val="standardContextual"/>
            </w:rPr>
          </w:pPr>
          <w:hyperlink w:anchor="_Toc210201682" w:history="1">
            <w:r w:rsidRPr="006F053E">
              <w:rPr>
                <w:rStyle w:val="Hyperlink"/>
              </w:rPr>
              <w:t>N.  SPECIAL TESTS AND PROVISIONS – PARTICIPATION OF PRIVATE SCHOOL CHILDREN</w:t>
            </w:r>
            <w:r>
              <w:rPr>
                <w:webHidden/>
              </w:rPr>
              <w:tab/>
            </w:r>
            <w:r>
              <w:rPr>
                <w:webHidden/>
              </w:rPr>
              <w:fldChar w:fldCharType="begin"/>
            </w:r>
            <w:r>
              <w:rPr>
                <w:webHidden/>
              </w:rPr>
              <w:instrText xml:space="preserve"> PAGEREF _Toc210201682 \h </w:instrText>
            </w:r>
            <w:r>
              <w:rPr>
                <w:webHidden/>
              </w:rPr>
            </w:r>
            <w:r>
              <w:rPr>
                <w:webHidden/>
              </w:rPr>
              <w:fldChar w:fldCharType="separate"/>
            </w:r>
            <w:r>
              <w:rPr>
                <w:webHidden/>
              </w:rPr>
              <w:t>98</w:t>
            </w:r>
            <w:r>
              <w:rPr>
                <w:webHidden/>
              </w:rPr>
              <w:fldChar w:fldCharType="end"/>
            </w:r>
          </w:hyperlink>
        </w:p>
        <w:p w14:paraId="62C43C76" w14:textId="439DE1A5"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83" w:history="1">
            <w:r w:rsidRPr="006F053E">
              <w:rPr>
                <w:rStyle w:val="Hyperlink"/>
                <w:rFonts w:cs="Arial"/>
                <w:noProof/>
              </w:rPr>
              <w:t>OMB Compliance Requirements</w:t>
            </w:r>
            <w:r>
              <w:rPr>
                <w:noProof/>
                <w:webHidden/>
              </w:rPr>
              <w:tab/>
            </w:r>
            <w:r>
              <w:rPr>
                <w:noProof/>
                <w:webHidden/>
              </w:rPr>
              <w:fldChar w:fldCharType="begin"/>
            </w:r>
            <w:r>
              <w:rPr>
                <w:noProof/>
                <w:webHidden/>
              </w:rPr>
              <w:instrText xml:space="preserve"> PAGEREF _Toc210201683 \h </w:instrText>
            </w:r>
            <w:r>
              <w:rPr>
                <w:noProof/>
                <w:webHidden/>
              </w:rPr>
            </w:r>
            <w:r>
              <w:rPr>
                <w:noProof/>
                <w:webHidden/>
              </w:rPr>
              <w:fldChar w:fldCharType="separate"/>
            </w:r>
            <w:r>
              <w:rPr>
                <w:noProof/>
                <w:webHidden/>
              </w:rPr>
              <w:t>98</w:t>
            </w:r>
            <w:r>
              <w:rPr>
                <w:noProof/>
                <w:webHidden/>
              </w:rPr>
              <w:fldChar w:fldCharType="end"/>
            </w:r>
          </w:hyperlink>
        </w:p>
        <w:p w14:paraId="1D50645E" w14:textId="11DDED03"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84" w:history="1">
            <w:r w:rsidRPr="006F053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_Toc210201684 \h </w:instrText>
            </w:r>
            <w:r>
              <w:rPr>
                <w:noProof/>
                <w:webHidden/>
              </w:rPr>
            </w:r>
            <w:r>
              <w:rPr>
                <w:noProof/>
                <w:webHidden/>
              </w:rPr>
              <w:fldChar w:fldCharType="separate"/>
            </w:r>
            <w:r>
              <w:rPr>
                <w:noProof/>
                <w:webHidden/>
              </w:rPr>
              <w:t>100</w:t>
            </w:r>
            <w:r>
              <w:rPr>
                <w:noProof/>
                <w:webHidden/>
              </w:rPr>
              <w:fldChar w:fldCharType="end"/>
            </w:r>
          </w:hyperlink>
        </w:p>
        <w:p w14:paraId="30273A66" w14:textId="14555465"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85" w:history="1">
            <w:r w:rsidRPr="006F053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_Toc210201685 \h </w:instrText>
            </w:r>
            <w:r>
              <w:rPr>
                <w:noProof/>
                <w:webHidden/>
              </w:rPr>
            </w:r>
            <w:r>
              <w:rPr>
                <w:noProof/>
                <w:webHidden/>
              </w:rPr>
              <w:fldChar w:fldCharType="separate"/>
            </w:r>
            <w:r>
              <w:rPr>
                <w:noProof/>
                <w:webHidden/>
              </w:rPr>
              <w:t>100</w:t>
            </w:r>
            <w:r>
              <w:rPr>
                <w:noProof/>
                <w:webHidden/>
              </w:rPr>
              <w:fldChar w:fldCharType="end"/>
            </w:r>
          </w:hyperlink>
        </w:p>
        <w:p w14:paraId="6BF82322" w14:textId="38FC8986"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86" w:history="1">
            <w:r w:rsidRPr="006F053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_Toc210201686 \h </w:instrText>
            </w:r>
            <w:r>
              <w:rPr>
                <w:noProof/>
                <w:webHidden/>
              </w:rPr>
            </w:r>
            <w:r>
              <w:rPr>
                <w:noProof/>
                <w:webHidden/>
              </w:rPr>
              <w:fldChar w:fldCharType="separate"/>
            </w:r>
            <w:r>
              <w:rPr>
                <w:noProof/>
                <w:webHidden/>
              </w:rPr>
              <w:t>101</w:t>
            </w:r>
            <w:r>
              <w:rPr>
                <w:noProof/>
                <w:webHidden/>
              </w:rPr>
              <w:fldChar w:fldCharType="end"/>
            </w:r>
          </w:hyperlink>
        </w:p>
        <w:p w14:paraId="2968C584" w14:textId="411118E4"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87" w:history="1">
            <w:r w:rsidRPr="006F053E">
              <w:rPr>
                <w:rStyle w:val="Hyperlink"/>
                <w:rFonts w:cs="Arial"/>
                <w:noProof/>
              </w:rPr>
              <w:t>Audit Implications Summary</w:t>
            </w:r>
            <w:r>
              <w:rPr>
                <w:noProof/>
                <w:webHidden/>
              </w:rPr>
              <w:tab/>
            </w:r>
            <w:r>
              <w:rPr>
                <w:noProof/>
                <w:webHidden/>
              </w:rPr>
              <w:fldChar w:fldCharType="begin"/>
            </w:r>
            <w:r>
              <w:rPr>
                <w:noProof/>
                <w:webHidden/>
              </w:rPr>
              <w:instrText xml:space="preserve"> PAGEREF _Toc210201687 \h </w:instrText>
            </w:r>
            <w:r>
              <w:rPr>
                <w:noProof/>
                <w:webHidden/>
              </w:rPr>
            </w:r>
            <w:r>
              <w:rPr>
                <w:noProof/>
                <w:webHidden/>
              </w:rPr>
              <w:fldChar w:fldCharType="separate"/>
            </w:r>
            <w:r>
              <w:rPr>
                <w:noProof/>
                <w:webHidden/>
              </w:rPr>
              <w:t>102</w:t>
            </w:r>
            <w:r>
              <w:rPr>
                <w:noProof/>
                <w:webHidden/>
              </w:rPr>
              <w:fldChar w:fldCharType="end"/>
            </w:r>
          </w:hyperlink>
        </w:p>
        <w:p w14:paraId="336E1DAA" w14:textId="1491CB4D" w:rsidR="008D5E74" w:rsidRDefault="008D5E74">
          <w:pPr>
            <w:pStyle w:val="TOC2"/>
            <w:rPr>
              <w:rFonts w:asciiTheme="minorHAnsi" w:eastAsiaTheme="minorEastAsia" w:hAnsiTheme="minorHAnsi" w:cstheme="minorBidi"/>
              <w:bCs w:val="0"/>
              <w:kern w:val="2"/>
              <w:sz w:val="24"/>
              <w14:ligatures w14:val="standardContextual"/>
            </w:rPr>
          </w:pPr>
          <w:hyperlink w:anchor="_Toc210201688" w:history="1">
            <w:r w:rsidRPr="006F053E">
              <w:rPr>
                <w:rStyle w:val="Hyperlink"/>
              </w:rPr>
              <w:t>N.  SPECIAL TESTS AND PROVISIONS</w:t>
            </w:r>
            <w:r>
              <w:rPr>
                <w:webHidden/>
              </w:rPr>
              <w:tab/>
            </w:r>
            <w:r>
              <w:rPr>
                <w:webHidden/>
              </w:rPr>
              <w:fldChar w:fldCharType="begin"/>
            </w:r>
            <w:r>
              <w:rPr>
                <w:webHidden/>
              </w:rPr>
              <w:instrText xml:space="preserve"> PAGEREF _Toc210201688 \h </w:instrText>
            </w:r>
            <w:r>
              <w:rPr>
                <w:webHidden/>
              </w:rPr>
            </w:r>
            <w:r>
              <w:rPr>
                <w:webHidden/>
              </w:rPr>
              <w:fldChar w:fldCharType="separate"/>
            </w:r>
            <w:r>
              <w:rPr>
                <w:webHidden/>
              </w:rPr>
              <w:t>103</w:t>
            </w:r>
            <w:r>
              <w:rPr>
                <w:webHidden/>
              </w:rPr>
              <w:fldChar w:fldCharType="end"/>
            </w:r>
          </w:hyperlink>
        </w:p>
        <w:p w14:paraId="2274CBE4" w14:textId="4DEC4FEF"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89" w:history="1">
            <w:r w:rsidRPr="006F053E">
              <w:rPr>
                <w:rStyle w:val="Hyperlink"/>
                <w:rFonts w:cs="Arial"/>
                <w:noProof/>
              </w:rPr>
              <w:t>OMB Compliance Requirements</w:t>
            </w:r>
            <w:r>
              <w:rPr>
                <w:noProof/>
                <w:webHidden/>
              </w:rPr>
              <w:tab/>
            </w:r>
            <w:r>
              <w:rPr>
                <w:noProof/>
                <w:webHidden/>
              </w:rPr>
              <w:fldChar w:fldCharType="begin"/>
            </w:r>
            <w:r>
              <w:rPr>
                <w:noProof/>
                <w:webHidden/>
              </w:rPr>
              <w:instrText xml:space="preserve"> PAGEREF _Toc210201689 \h </w:instrText>
            </w:r>
            <w:r>
              <w:rPr>
                <w:noProof/>
                <w:webHidden/>
              </w:rPr>
            </w:r>
            <w:r>
              <w:rPr>
                <w:noProof/>
                <w:webHidden/>
              </w:rPr>
              <w:fldChar w:fldCharType="separate"/>
            </w:r>
            <w:r>
              <w:rPr>
                <w:noProof/>
                <w:webHidden/>
              </w:rPr>
              <w:t>103</w:t>
            </w:r>
            <w:r>
              <w:rPr>
                <w:noProof/>
                <w:webHidden/>
              </w:rPr>
              <w:fldChar w:fldCharType="end"/>
            </w:r>
          </w:hyperlink>
        </w:p>
        <w:p w14:paraId="75BEA817" w14:textId="4DD592EF"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90" w:history="1">
            <w:r w:rsidRPr="006F053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_Toc210201690 \h </w:instrText>
            </w:r>
            <w:r>
              <w:rPr>
                <w:noProof/>
                <w:webHidden/>
              </w:rPr>
            </w:r>
            <w:r>
              <w:rPr>
                <w:noProof/>
                <w:webHidden/>
              </w:rPr>
              <w:fldChar w:fldCharType="separate"/>
            </w:r>
            <w:r>
              <w:rPr>
                <w:noProof/>
                <w:webHidden/>
              </w:rPr>
              <w:t>103</w:t>
            </w:r>
            <w:r>
              <w:rPr>
                <w:noProof/>
                <w:webHidden/>
              </w:rPr>
              <w:fldChar w:fldCharType="end"/>
            </w:r>
          </w:hyperlink>
        </w:p>
        <w:p w14:paraId="2E437863" w14:textId="6D80E44E"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91" w:history="1">
            <w:r w:rsidRPr="006F053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_Toc210201691 \h </w:instrText>
            </w:r>
            <w:r>
              <w:rPr>
                <w:noProof/>
                <w:webHidden/>
              </w:rPr>
            </w:r>
            <w:r>
              <w:rPr>
                <w:noProof/>
                <w:webHidden/>
              </w:rPr>
              <w:fldChar w:fldCharType="separate"/>
            </w:r>
            <w:r>
              <w:rPr>
                <w:noProof/>
                <w:webHidden/>
              </w:rPr>
              <w:t>103</w:t>
            </w:r>
            <w:r>
              <w:rPr>
                <w:noProof/>
                <w:webHidden/>
              </w:rPr>
              <w:fldChar w:fldCharType="end"/>
            </w:r>
          </w:hyperlink>
        </w:p>
        <w:p w14:paraId="6D6E3585" w14:textId="5A50846F"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92" w:history="1">
            <w:r w:rsidRPr="006F053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_Toc210201692 \h </w:instrText>
            </w:r>
            <w:r>
              <w:rPr>
                <w:noProof/>
                <w:webHidden/>
              </w:rPr>
            </w:r>
            <w:r>
              <w:rPr>
                <w:noProof/>
                <w:webHidden/>
              </w:rPr>
              <w:fldChar w:fldCharType="separate"/>
            </w:r>
            <w:r>
              <w:rPr>
                <w:noProof/>
                <w:webHidden/>
              </w:rPr>
              <w:t>104</w:t>
            </w:r>
            <w:r>
              <w:rPr>
                <w:noProof/>
                <w:webHidden/>
              </w:rPr>
              <w:fldChar w:fldCharType="end"/>
            </w:r>
          </w:hyperlink>
        </w:p>
        <w:p w14:paraId="38081B10" w14:textId="2B66F23C" w:rsidR="008D5E74" w:rsidRDefault="008D5E74">
          <w:pPr>
            <w:pStyle w:val="TOC3"/>
            <w:rPr>
              <w:rFonts w:asciiTheme="minorHAnsi" w:eastAsiaTheme="minorEastAsia" w:hAnsiTheme="minorHAnsi" w:cstheme="minorBidi"/>
              <w:b w:val="0"/>
              <w:noProof/>
              <w:kern w:val="2"/>
              <w:sz w:val="24"/>
              <w:szCs w:val="24"/>
              <w14:ligatures w14:val="standardContextual"/>
            </w:rPr>
          </w:pPr>
          <w:hyperlink w:anchor="_Toc210201693" w:history="1">
            <w:r w:rsidRPr="006F053E">
              <w:rPr>
                <w:rStyle w:val="Hyperlink"/>
                <w:rFonts w:cs="Arial"/>
                <w:noProof/>
              </w:rPr>
              <w:t>Audit Implications Summary</w:t>
            </w:r>
            <w:r>
              <w:rPr>
                <w:noProof/>
                <w:webHidden/>
              </w:rPr>
              <w:tab/>
            </w:r>
            <w:r>
              <w:rPr>
                <w:noProof/>
                <w:webHidden/>
              </w:rPr>
              <w:fldChar w:fldCharType="begin"/>
            </w:r>
            <w:r>
              <w:rPr>
                <w:noProof/>
                <w:webHidden/>
              </w:rPr>
              <w:instrText xml:space="preserve"> PAGEREF _Toc210201693 \h </w:instrText>
            </w:r>
            <w:r>
              <w:rPr>
                <w:noProof/>
                <w:webHidden/>
              </w:rPr>
            </w:r>
            <w:r>
              <w:rPr>
                <w:noProof/>
                <w:webHidden/>
              </w:rPr>
              <w:fldChar w:fldCharType="separate"/>
            </w:r>
            <w:r>
              <w:rPr>
                <w:noProof/>
                <w:webHidden/>
              </w:rPr>
              <w:t>104</w:t>
            </w:r>
            <w:r>
              <w:rPr>
                <w:noProof/>
                <w:webHidden/>
              </w:rPr>
              <w:fldChar w:fldCharType="end"/>
            </w:r>
          </w:hyperlink>
        </w:p>
        <w:p w14:paraId="2A031672" w14:textId="4EFE641B" w:rsidR="008D5E74" w:rsidRDefault="008D5E74">
          <w:pPr>
            <w:pStyle w:val="TOC2"/>
            <w:rPr>
              <w:rFonts w:asciiTheme="minorHAnsi" w:eastAsiaTheme="minorEastAsia" w:hAnsiTheme="minorHAnsi" w:cstheme="minorBidi"/>
              <w:bCs w:val="0"/>
              <w:kern w:val="2"/>
              <w:sz w:val="24"/>
              <w14:ligatures w14:val="standardContextual"/>
            </w:rPr>
          </w:pPr>
          <w:hyperlink w:anchor="_Toc210201694" w:history="1">
            <w:r w:rsidRPr="006F053E">
              <w:rPr>
                <w:rStyle w:val="Hyperlink"/>
              </w:rPr>
              <w:t>Program Testing Conclusion</w:t>
            </w:r>
            <w:r>
              <w:rPr>
                <w:webHidden/>
              </w:rPr>
              <w:tab/>
            </w:r>
            <w:r>
              <w:rPr>
                <w:webHidden/>
              </w:rPr>
              <w:fldChar w:fldCharType="begin"/>
            </w:r>
            <w:r>
              <w:rPr>
                <w:webHidden/>
              </w:rPr>
              <w:instrText xml:space="preserve"> PAGEREF _Toc210201694 \h </w:instrText>
            </w:r>
            <w:r>
              <w:rPr>
                <w:webHidden/>
              </w:rPr>
            </w:r>
            <w:r>
              <w:rPr>
                <w:webHidden/>
              </w:rPr>
              <w:fldChar w:fldCharType="separate"/>
            </w:r>
            <w:r>
              <w:rPr>
                <w:webHidden/>
              </w:rPr>
              <w:t>106</w:t>
            </w:r>
            <w:r>
              <w:rPr>
                <w:webHidden/>
              </w:rPr>
              <w:fldChar w:fldCharType="end"/>
            </w:r>
          </w:hyperlink>
        </w:p>
        <w:p w14:paraId="03C2BB18" w14:textId="54D04F19"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284175">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284175">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84175">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78564C9C"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284175">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284175">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201605"/>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0E1A5A66" w14:textId="11201803" w:rsidR="009656BB" w:rsidRDefault="00DF5F91" w:rsidP="001A2761">
      <w:pPr>
        <w:spacing w:after="240"/>
        <w:jc w:val="both"/>
        <w:rPr>
          <w:rFonts w:ascii="Arial" w:hAnsi="Arial" w:cs="Arial"/>
          <w:b/>
          <w:bCs/>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A022E3" w:rsidRPr="00F00D94">
        <w:rPr>
          <w:rFonts w:ascii="Arial" w:hAnsi="Arial" w:cs="Arial"/>
          <w:b/>
          <w:highlight w:val="yellow"/>
        </w:rPr>
        <w:t>202</w:t>
      </w:r>
      <w:r w:rsidR="00A022E3">
        <w:rPr>
          <w:rFonts w:ascii="Arial" w:hAnsi="Arial" w:cs="Arial"/>
          <w:b/>
          <w:highlight w:val="yellow"/>
        </w:rPr>
        <w:t>5</w:t>
      </w:r>
      <w:r w:rsidR="00A022E3"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29" w:history="1">
        <w:r w:rsidRPr="000E3F49">
          <w:rPr>
            <w:rStyle w:val="Hyperlink"/>
            <w:rFonts w:cs="Arial"/>
            <w:b/>
            <w:highlight w:val="yellow"/>
          </w:rPr>
          <w:t>FACCR Writing Instructions</w:t>
        </w:r>
      </w:hyperlink>
      <w:r w:rsidRPr="00F00D94">
        <w:rPr>
          <w:rFonts w:ascii="Arial" w:hAnsi="Arial" w:cs="Arial"/>
          <w:b/>
          <w:highlight w:val="yellow"/>
        </w:rPr>
        <w:t>.</w:t>
      </w:r>
      <w:r>
        <w:rPr>
          <w:rFonts w:ascii="Arial" w:hAnsi="Arial" w:cs="Arial"/>
          <w:b/>
          <w:highlight w:val="yellow"/>
        </w:rPr>
        <w:t xml:space="preserve">  </w:t>
      </w:r>
      <w:r w:rsidR="009656BB" w:rsidRPr="00DF10CF">
        <w:rPr>
          <w:rFonts w:ascii="Arial" w:hAnsi="Arial" w:cs="Arial"/>
          <w:b/>
          <w:bCs/>
          <w:highlight w:val="yellow"/>
        </w:rPr>
        <w:t>Make sure to indicate the source for the information under each heading</w:t>
      </w:r>
      <w:r w:rsidR="0019565C">
        <w:rPr>
          <w:rFonts w:ascii="Arial" w:hAnsi="Arial" w:cs="Arial"/>
          <w:b/>
          <w:bCs/>
          <w:highlight w:val="yellow"/>
        </w:rPr>
        <w:t>.</w:t>
      </w:r>
      <w:r w:rsidR="009C1FCD" w:rsidRPr="00DF10CF">
        <w:rPr>
          <w:rFonts w:ascii="Arial" w:hAnsi="Arial" w:cs="Arial"/>
          <w:b/>
          <w:bCs/>
          <w:highlight w:val="yellow"/>
        </w:rPr>
        <w:t xml:space="preserve"> </w:t>
      </w:r>
      <w:r w:rsidR="0019565C">
        <w:rPr>
          <w:rFonts w:ascii="Arial" w:hAnsi="Arial" w:cs="Arial"/>
          <w:b/>
          <w:bCs/>
          <w:highlight w:val="yellow"/>
        </w:rPr>
        <w:t>S</w:t>
      </w:r>
      <w:r w:rsidR="009C1FCD" w:rsidRPr="00DF10CF">
        <w:rPr>
          <w:rFonts w:ascii="Arial" w:hAnsi="Arial" w:cs="Arial"/>
          <w:b/>
          <w:bCs/>
          <w:highlight w:val="yellow"/>
        </w:rPr>
        <w:t xml:space="preserve">ome agencies such as DOT and ED have </w:t>
      </w:r>
      <w:r w:rsidR="00347B0B">
        <w:rPr>
          <w:rFonts w:ascii="Arial" w:hAnsi="Arial" w:cs="Arial"/>
          <w:b/>
          <w:bCs/>
          <w:highlight w:val="yellow"/>
        </w:rPr>
        <w:t>c</w:t>
      </w:r>
      <w:r w:rsidR="006C0E96" w:rsidRPr="00DF10CF">
        <w:rPr>
          <w:rFonts w:ascii="Arial" w:hAnsi="Arial" w:cs="Arial"/>
          <w:b/>
          <w:bCs/>
          <w:highlight w:val="yellow"/>
        </w:rPr>
        <w:t>rosscutting</w:t>
      </w:r>
      <w:r w:rsidR="009C1FCD" w:rsidRPr="00DF10CF">
        <w:rPr>
          <w:rFonts w:ascii="Arial" w:hAnsi="Arial" w:cs="Arial"/>
          <w:b/>
          <w:bCs/>
          <w:highlight w:val="yellow"/>
        </w:rPr>
        <w:t xml:space="preserve"> requirements that will also need to be included here and in each OMB specific compliance section</w:t>
      </w:r>
      <w:r w:rsidR="00D832F5" w:rsidRPr="00DF10CF">
        <w:rPr>
          <w:rFonts w:ascii="Arial" w:hAnsi="Arial" w:cs="Arial"/>
          <w:b/>
          <w:bCs/>
          <w:highlight w:val="yellow"/>
        </w:rPr>
        <w:t>,</w:t>
      </w:r>
      <w:r w:rsidR="009C1FCD" w:rsidRPr="00DF10CF">
        <w:rPr>
          <w:rFonts w:ascii="Arial" w:hAnsi="Arial" w:cs="Arial"/>
          <w:b/>
          <w:bCs/>
          <w:highlight w:val="yellow"/>
        </w:rPr>
        <w:t xml:space="preserve"> as applicable</w:t>
      </w:r>
      <w:r w:rsidR="009656BB" w:rsidRPr="00DF10CF">
        <w:rPr>
          <w:rFonts w:ascii="Arial" w:hAnsi="Arial" w:cs="Arial"/>
          <w:b/>
          <w:bCs/>
          <w:highlight w:val="yellow"/>
        </w:rPr>
        <w:t>.</w:t>
      </w:r>
    </w:p>
    <w:p w14:paraId="5BEA54AA" w14:textId="77777777" w:rsidR="006D4A35" w:rsidRPr="000D63AB" w:rsidRDefault="006D4A35" w:rsidP="006D4A35">
      <w:pPr>
        <w:spacing w:after="240"/>
        <w:jc w:val="both"/>
        <w:rPr>
          <w:rFonts w:ascii="Arial" w:hAnsi="Arial" w:cs="Arial"/>
          <w:b/>
          <w:i/>
        </w:rPr>
      </w:pPr>
      <w:r w:rsidRPr="000D63AB">
        <w:rPr>
          <w:rFonts w:ascii="Arial" w:hAnsi="Arial" w:cs="Arial"/>
          <w:b/>
          <w:i/>
        </w:rPr>
        <w:t xml:space="preserve">US Department of Education Crosscutting Information </w:t>
      </w:r>
    </w:p>
    <w:p w14:paraId="5A5CA6C9" w14:textId="77777777" w:rsidR="006D4A35" w:rsidRPr="006D4A35" w:rsidRDefault="006D4A35" w:rsidP="006D4A35">
      <w:pPr>
        <w:spacing w:after="240"/>
        <w:jc w:val="both"/>
        <w:rPr>
          <w:rFonts w:ascii="Arial" w:hAnsi="Arial" w:cs="Arial"/>
          <w:b/>
        </w:rPr>
      </w:pPr>
      <w:r w:rsidRPr="006D4A35">
        <w:rPr>
          <w:rFonts w:ascii="Arial" w:hAnsi="Arial" w:cs="Arial"/>
          <w:b/>
        </w:rPr>
        <w:t>References to the ESEA are to the ESEA, as amended by the Every Student Succeeds Act (ESSA).</w:t>
      </w:r>
    </w:p>
    <w:p w14:paraId="2FFFFAF7" w14:textId="6CAF1BDF" w:rsidR="006D4A35" w:rsidRPr="00C95352" w:rsidRDefault="006D4A35" w:rsidP="006D4A35">
      <w:pPr>
        <w:spacing w:after="240"/>
        <w:jc w:val="both"/>
        <w:rPr>
          <w:rFonts w:ascii="Arial" w:hAnsi="Arial" w:cs="Arial"/>
          <w:bCs/>
        </w:rPr>
      </w:pPr>
      <w:r w:rsidRPr="00C95352">
        <w:rPr>
          <w:rFonts w:ascii="Arial" w:hAnsi="Arial" w:cs="Arial"/>
          <w:bCs/>
        </w:rPr>
        <w:t>The ESEA was amended December 10, 2015, by the ESSA (Pub. L. No. 114-95).</w:t>
      </w:r>
    </w:p>
    <w:p w14:paraId="105416FD" w14:textId="14CD1F9E" w:rsidR="006D4A35" w:rsidRPr="00C95352" w:rsidRDefault="006D4A35" w:rsidP="00C95352">
      <w:pPr>
        <w:spacing w:after="240"/>
        <w:jc w:val="both"/>
        <w:rPr>
          <w:rFonts w:ascii="Arial" w:hAnsi="Arial" w:cs="Arial"/>
          <w:b/>
        </w:rPr>
      </w:pPr>
      <w:r w:rsidRPr="00C95352">
        <w:rPr>
          <w:rFonts w:ascii="Arial" w:hAnsi="Arial" w:cs="Arial"/>
          <w:b/>
        </w:rPr>
        <w:t>Education Stabilization Fund (ESF) Programs</w:t>
      </w:r>
    </w:p>
    <w:p w14:paraId="09A1DB4F" w14:textId="1745DC2C" w:rsidR="006D4A35" w:rsidRPr="00C95352" w:rsidRDefault="006D4A35" w:rsidP="00C95352">
      <w:pPr>
        <w:spacing w:after="240"/>
        <w:jc w:val="both"/>
        <w:rPr>
          <w:rFonts w:ascii="Arial" w:hAnsi="Arial" w:cs="Arial"/>
          <w:bCs/>
        </w:rPr>
      </w:pPr>
      <w:r w:rsidRPr="00C95352">
        <w:rPr>
          <w:rFonts w:ascii="Arial" w:hAnsi="Arial" w:cs="Arial"/>
          <w:bCs/>
        </w:rPr>
        <w:t>To prevent, prepare for, and respond to the Coronavirus Disease 2019 (COVID-19), Congress enacted three laws. In March 2020, it passed the Coronavirus Aid, Relief, and Economic Security (CARES) Act, Pub. L. No. 748-284, which includes the ESF. Four CARES Act ESF programs are included in this Supplement: the Governor’s Emergency Education Relief (GEER I) Fund (Assistance Listing 84.425C); the Elementary and Secondary School Emergency Relief (ESSER</w:t>
      </w:r>
      <w:r w:rsidR="00A13AA7">
        <w:rPr>
          <w:rFonts w:ascii="Arial" w:hAnsi="Arial" w:cs="Arial"/>
          <w:bCs/>
        </w:rPr>
        <w:t xml:space="preserve"> </w:t>
      </w:r>
      <w:r w:rsidRPr="00C95352">
        <w:rPr>
          <w:rFonts w:ascii="Arial" w:hAnsi="Arial" w:cs="Arial"/>
          <w:bCs/>
        </w:rPr>
        <w:t>I) Fund (Assistance Listing 84.425D); the Education Stabilization Fund–Governors (Outlying Areas) (ESF-Governors I) (Assistance Listing 84.425H); and the Education Stabilization Fund– State Educational Agency (Outlying Areas) (ESF-SEA I) (Assistance Listing 84.425A).</w:t>
      </w:r>
    </w:p>
    <w:p w14:paraId="39475E46" w14:textId="6E1C367C" w:rsidR="006D4A35" w:rsidRPr="00C95352" w:rsidRDefault="006D4A35" w:rsidP="00C95352">
      <w:pPr>
        <w:spacing w:after="240"/>
        <w:jc w:val="both"/>
        <w:rPr>
          <w:rFonts w:ascii="Arial" w:hAnsi="Arial" w:cs="Arial"/>
          <w:bCs/>
        </w:rPr>
      </w:pPr>
      <w:r w:rsidRPr="00C95352">
        <w:rPr>
          <w:rFonts w:ascii="Arial" w:hAnsi="Arial" w:cs="Arial"/>
          <w:bCs/>
        </w:rPr>
        <w:t>In December 2020, Congress passed the Coronavirus Response and Relief Supplemental Appropriations (CRRSA) Act, 2021, Pub. L. No. 116-260, which provided additional funds to the ESF. Five CRRSA ESF programs are included in this Supplement: the Governor’s Emergency Education Relief (GEER II) Fund (Assistance Listing 84.425C); the Elementary and Secondary School Emergency Relief (ESSER II) Fund (Assistance Listing 84.425D); the Education Stabilization Fund–Governors (Outlying Areas) (ESF-Governors II) (Assistance Listing 84.425H); the Education Stabilization Fund–State Educational Agency (Outlying Areas) (ESF-SEA II) (Assistance Listing 84.425A); and the Emergency Assistance to Non-Public Schools (EANS) program (Assistance Listing 84.425R).</w:t>
      </w:r>
    </w:p>
    <w:p w14:paraId="3B3784B1" w14:textId="498CDE87" w:rsidR="006D4A35" w:rsidRPr="00C95352" w:rsidRDefault="006D4A35" w:rsidP="00C95352">
      <w:pPr>
        <w:spacing w:after="240"/>
        <w:jc w:val="both"/>
        <w:rPr>
          <w:rFonts w:ascii="Arial" w:hAnsi="Arial" w:cs="Arial"/>
          <w:bCs/>
        </w:rPr>
      </w:pPr>
      <w:r w:rsidRPr="00C95352">
        <w:rPr>
          <w:rFonts w:ascii="Arial" w:hAnsi="Arial" w:cs="Arial"/>
          <w:bCs/>
        </w:rPr>
        <w:t>In March 2021, Congress passed the American Rescue Plan Act of 2021 (ARP), Pub. L. No. 117-2, which provided additional funds to the ESF. Three ARP programs are included in this Supplement: the American Rescue Plan Elementary and Secondary School Emergency Relief (ARP ESSER) Fund (Assistance Listing 84.425U); the American Rescue Plan Emergency Assistance to Non-Public Schools (ARP EANS) (Assistance Listing 84.425V); and the American Rescue Plan-Outlying Areas State Educational Agency (ARP-OA SEA) Fund (Assistance Listing 84.425X).</w:t>
      </w:r>
    </w:p>
    <w:p w14:paraId="49559764" w14:textId="20850822" w:rsidR="00C95352" w:rsidRPr="00C95352" w:rsidRDefault="00C95352" w:rsidP="00C95352">
      <w:pPr>
        <w:spacing w:after="240"/>
        <w:jc w:val="both"/>
        <w:rPr>
          <w:rFonts w:ascii="Arial" w:hAnsi="Arial" w:cs="Arial"/>
          <w:b/>
        </w:rPr>
      </w:pPr>
      <w:r w:rsidRPr="00C95352">
        <w:rPr>
          <w:rFonts w:ascii="Arial" w:hAnsi="Arial" w:cs="Arial"/>
          <w:b/>
        </w:rPr>
        <w:t>Waivers and Expanded Flexibility</w:t>
      </w:r>
    </w:p>
    <w:p w14:paraId="1781EF1B" w14:textId="78856820" w:rsidR="00C95352" w:rsidRPr="00C95352" w:rsidRDefault="00C95352" w:rsidP="00C95352">
      <w:pPr>
        <w:spacing w:after="240"/>
        <w:jc w:val="both"/>
        <w:rPr>
          <w:rFonts w:ascii="Arial" w:hAnsi="Arial" w:cs="Arial"/>
        </w:rPr>
      </w:pPr>
      <w:r w:rsidRPr="00C95352">
        <w:rPr>
          <w:rFonts w:ascii="Arial" w:hAnsi="Arial" w:cs="Arial"/>
          <w:bCs/>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30" w:anchor="Participating-States">
        <w:r w:rsidR="00A13AA7">
          <w:rPr>
            <w:rFonts w:ascii="Arial" w:hAnsi="Arial" w:cs="Arial"/>
            <w:color w:val="2D74B5"/>
            <w:u w:val="single" w:color="2D74B5"/>
          </w:rPr>
          <w:t>https://www.ed.gov/grants-and-programs/grants-birth-grade-12/ed-flex#Participating-States</w:t>
        </w:r>
      </w:hyperlink>
      <w:r w:rsidRPr="00C95352">
        <w:rPr>
          <w:rFonts w:ascii="Arial" w:hAnsi="Arial" w:cs="Arial"/>
        </w:rPr>
        <w:t>.</w:t>
      </w:r>
    </w:p>
    <w:p w14:paraId="6C8018AA" w14:textId="2B94041A" w:rsidR="00C95352" w:rsidRPr="00C95352" w:rsidRDefault="00C95352" w:rsidP="00C95352">
      <w:pPr>
        <w:spacing w:after="240"/>
        <w:jc w:val="both"/>
        <w:rPr>
          <w:rFonts w:ascii="Arial" w:hAnsi="Arial" w:cs="Arial"/>
          <w:bCs/>
        </w:rPr>
      </w:pPr>
      <w:r w:rsidRPr="00C95352">
        <w:rPr>
          <w:rFonts w:ascii="Arial" w:hAnsi="Arial" w:cs="Arial"/>
          <w:bCs/>
        </w:rPr>
        <w:t>Due to the COVID-19 pandemic, ED invited SEAs to apply for certain fiscal waivers. A list of the invited waivers is available at:</w:t>
      </w:r>
    </w:p>
    <w:p w14:paraId="525A7631" w14:textId="4CF84A6B" w:rsidR="00C95352" w:rsidRPr="00C95352" w:rsidRDefault="00C95352" w:rsidP="00284175">
      <w:pPr>
        <w:pStyle w:val="ListParagraph"/>
        <w:widowControl w:val="0"/>
        <w:numPr>
          <w:ilvl w:val="0"/>
          <w:numId w:val="55"/>
        </w:numPr>
        <w:tabs>
          <w:tab w:val="left" w:pos="999"/>
          <w:tab w:val="left" w:pos="1000"/>
        </w:tabs>
        <w:suppressAutoHyphens w:val="0"/>
        <w:adjustRightInd/>
        <w:spacing w:before="217"/>
        <w:ind w:right="589"/>
        <w:jc w:val="both"/>
        <w:rPr>
          <w:rFonts w:ascii="Arial" w:hAnsi="Arial" w:cs="Arial"/>
        </w:rPr>
      </w:pPr>
      <w:r w:rsidRPr="00C95352">
        <w:rPr>
          <w:rFonts w:ascii="Arial" w:hAnsi="Arial" w:cs="Arial"/>
        </w:rPr>
        <w:t>Adult Ed and Perkins:</w:t>
      </w:r>
      <w:r w:rsidRPr="00C95352">
        <w:rPr>
          <w:rFonts w:ascii="Arial" w:hAnsi="Arial" w:cs="Arial"/>
          <w:color w:val="2D74B5"/>
        </w:rPr>
        <w:t xml:space="preserve"> </w:t>
      </w:r>
      <w:hyperlink r:id="rId31">
        <w:r w:rsidRPr="00C95352">
          <w:rPr>
            <w:rFonts w:ascii="Arial" w:hAnsi="Arial" w:cs="Arial"/>
            <w:color w:val="2D74B5"/>
            <w:u w:val="single" w:color="2D74B5"/>
          </w:rPr>
          <w:t>https://www2.ed.gov/about/offices/list/ovae/pi/AdultEd/tydings-</w:t>
        </w:r>
      </w:hyperlink>
      <w:hyperlink r:id="rId32">
        <w:r w:rsidRPr="00C95352">
          <w:rPr>
            <w:rFonts w:ascii="Arial" w:hAnsi="Arial" w:cs="Arial"/>
            <w:color w:val="2D74B5"/>
            <w:u w:val="single" w:color="2D74B5"/>
          </w:rPr>
          <w:t xml:space="preserve"> covid-waiver-letter-aefla.pdf</w:t>
        </w:r>
      </w:hyperlink>
    </w:p>
    <w:p w14:paraId="73752777" w14:textId="31AC6CF4" w:rsidR="00C95352" w:rsidRPr="00C95352" w:rsidRDefault="00C95352" w:rsidP="00206457">
      <w:pPr>
        <w:pStyle w:val="ListParagraph"/>
        <w:widowControl w:val="0"/>
        <w:numPr>
          <w:ilvl w:val="0"/>
          <w:numId w:val="55"/>
        </w:numPr>
        <w:tabs>
          <w:tab w:val="left" w:pos="999"/>
          <w:tab w:val="left" w:pos="1000"/>
        </w:tabs>
        <w:suppressAutoHyphens w:val="0"/>
        <w:adjustRightInd/>
        <w:ind w:right="704"/>
        <w:jc w:val="both"/>
        <w:rPr>
          <w:rFonts w:ascii="Arial" w:hAnsi="Arial" w:cs="Arial"/>
        </w:rPr>
      </w:pPr>
      <w:r w:rsidRPr="00C95352">
        <w:rPr>
          <w:rFonts w:ascii="Arial" w:hAnsi="Arial" w:cs="Arial"/>
        </w:rPr>
        <w:lastRenderedPageBreak/>
        <w:t>IDEA:</w:t>
      </w:r>
      <w:r w:rsidRPr="00C95352">
        <w:rPr>
          <w:rFonts w:ascii="Arial" w:hAnsi="Arial" w:cs="Arial"/>
          <w:color w:val="2D74B5"/>
        </w:rPr>
        <w:t xml:space="preserve"> </w:t>
      </w:r>
      <w:hyperlink r:id="rId33">
        <w:r w:rsidRPr="00C95352">
          <w:rPr>
            <w:rFonts w:ascii="Arial" w:hAnsi="Arial" w:cs="Arial"/>
            <w:color w:val="2D74B5"/>
            <w:u w:val="single" w:color="2D74B5"/>
          </w:rPr>
          <w:t>https://www2.ed.gov/policy/speced/guid/idea/monitor/cssos-mfs-2018-waiver-</w:t>
        </w:r>
      </w:hyperlink>
      <w:hyperlink r:id="rId34">
        <w:r w:rsidRPr="00C95352">
          <w:rPr>
            <w:rFonts w:ascii="Arial" w:hAnsi="Arial" w:cs="Arial"/>
            <w:color w:val="2D74B5"/>
            <w:u w:val="single" w:color="2D74B5"/>
          </w:rPr>
          <w:t xml:space="preserve"> authority-06-05-2020.pdf</w:t>
        </w:r>
      </w:hyperlink>
    </w:p>
    <w:p w14:paraId="75DA2C9D" w14:textId="77777777" w:rsidR="00206457" w:rsidRDefault="00206457" w:rsidP="00A13AA7">
      <w:pPr>
        <w:jc w:val="both"/>
        <w:rPr>
          <w:rFonts w:ascii="Arial" w:hAnsi="Arial" w:cs="Arial"/>
          <w:bCs/>
        </w:rPr>
      </w:pPr>
    </w:p>
    <w:p w14:paraId="3B7C7ADD" w14:textId="730EFA57" w:rsidR="00C95352" w:rsidRPr="00C95352" w:rsidRDefault="00C95352" w:rsidP="00206457">
      <w:pPr>
        <w:spacing w:after="240"/>
        <w:jc w:val="both"/>
        <w:rPr>
          <w:rFonts w:ascii="Arial" w:hAnsi="Arial" w:cs="Arial"/>
          <w:bCs/>
        </w:rPr>
      </w:pPr>
      <w:r w:rsidRPr="00C95352">
        <w:rPr>
          <w:rFonts w:ascii="Arial" w:hAnsi="Arial" w:cs="Arial"/>
          <w:bCs/>
        </w:rPr>
        <w:t xml:space="preserve">For certain programs, lists of waivers granted under the CARES Act waiver authority are listed in the </w:t>
      </w:r>
      <w:r w:rsidRPr="00A13AA7">
        <w:rPr>
          <w:rFonts w:ascii="Arial" w:hAnsi="Arial" w:cs="Arial"/>
          <w:bCs/>
          <w:i/>
          <w:iCs/>
        </w:rPr>
        <w:t>Federal Register</w:t>
      </w:r>
      <w:r w:rsidRPr="00C95352">
        <w:rPr>
          <w:rFonts w:ascii="Arial" w:hAnsi="Arial" w:cs="Arial"/>
          <w:bCs/>
        </w:rPr>
        <w:t>:</w:t>
      </w:r>
    </w:p>
    <w:p w14:paraId="44D180C0" w14:textId="3AB3F8DB" w:rsidR="00C95352" w:rsidRDefault="00C95352" w:rsidP="00284175">
      <w:pPr>
        <w:pStyle w:val="ListParagraph"/>
        <w:widowControl w:val="0"/>
        <w:numPr>
          <w:ilvl w:val="1"/>
          <w:numId w:val="54"/>
        </w:numPr>
        <w:tabs>
          <w:tab w:val="left" w:pos="999"/>
          <w:tab w:val="left" w:pos="1000"/>
        </w:tabs>
        <w:suppressAutoHyphens w:val="0"/>
        <w:adjustRightInd/>
        <w:spacing w:before="1"/>
        <w:ind w:right="382"/>
        <w:jc w:val="both"/>
        <w:rPr>
          <w:rFonts w:ascii="Arial" w:hAnsi="Arial" w:cs="Arial"/>
        </w:rPr>
      </w:pPr>
      <w:r w:rsidRPr="00C95352">
        <w:rPr>
          <w:rFonts w:ascii="Arial" w:hAnsi="Arial" w:cs="Arial"/>
        </w:rPr>
        <w:t>Adult-Ed and Perkins:</w:t>
      </w:r>
      <w:r w:rsidRPr="00C95352">
        <w:rPr>
          <w:rFonts w:ascii="Arial" w:hAnsi="Arial" w:cs="Arial"/>
          <w:color w:val="2D74B5"/>
        </w:rPr>
        <w:t xml:space="preserve"> </w:t>
      </w:r>
      <w:hyperlink r:id="rId35">
        <w:r w:rsidRPr="00C95352">
          <w:rPr>
            <w:rFonts w:ascii="Arial" w:hAnsi="Arial" w:cs="Arial"/>
            <w:color w:val="2D74B5"/>
            <w:u w:val="single" w:color="2D74B5"/>
          </w:rPr>
          <w:t>https://www.federalregister.gov/documents/2020/11/05/2020-</w:t>
        </w:r>
      </w:hyperlink>
      <w:hyperlink r:id="rId36">
        <w:r w:rsidRPr="00C95352">
          <w:rPr>
            <w:rFonts w:ascii="Arial" w:hAnsi="Arial" w:cs="Arial"/>
            <w:color w:val="2D74B5"/>
            <w:u w:val="single" w:color="2D74B5"/>
          </w:rPr>
          <w:t xml:space="preserve"> </w:t>
        </w:r>
        <w:r w:rsidRPr="00C95352">
          <w:rPr>
            <w:rFonts w:ascii="Arial" w:hAnsi="Arial" w:cs="Arial"/>
            <w:color w:val="2D74B5"/>
            <w:spacing w:val="-1"/>
            <w:u w:val="single" w:color="2D74B5"/>
          </w:rPr>
          <w:t>24537/notice-of-waiver-granted-under-the-coronavirus-aid-relief-and-economic-security-</w:t>
        </w:r>
      </w:hyperlink>
      <w:hyperlink r:id="rId37">
        <w:r w:rsidRPr="00C95352">
          <w:rPr>
            <w:rFonts w:ascii="Arial" w:hAnsi="Arial" w:cs="Arial"/>
            <w:color w:val="2D74B5"/>
            <w:spacing w:val="-1"/>
            <w:u w:val="single" w:color="2D74B5"/>
          </w:rPr>
          <w:t xml:space="preserve"> </w:t>
        </w:r>
        <w:r w:rsidRPr="00C95352">
          <w:rPr>
            <w:rFonts w:ascii="Arial" w:hAnsi="Arial" w:cs="Arial"/>
            <w:color w:val="2D74B5"/>
            <w:u w:val="single" w:color="2D74B5"/>
          </w:rPr>
          <w:t>cares-act</w:t>
        </w:r>
      </w:hyperlink>
    </w:p>
    <w:p w14:paraId="23BB1484" w14:textId="77777777" w:rsidR="00206457" w:rsidRPr="00C95352" w:rsidRDefault="00206457" w:rsidP="00206457">
      <w:pPr>
        <w:pStyle w:val="ListParagraph"/>
        <w:widowControl w:val="0"/>
        <w:tabs>
          <w:tab w:val="left" w:pos="999"/>
          <w:tab w:val="left" w:pos="1000"/>
        </w:tabs>
        <w:suppressAutoHyphens w:val="0"/>
        <w:adjustRightInd/>
        <w:spacing w:before="1"/>
        <w:ind w:left="1000" w:right="382"/>
        <w:jc w:val="both"/>
        <w:rPr>
          <w:rFonts w:ascii="Arial" w:hAnsi="Arial" w:cs="Arial"/>
        </w:rPr>
      </w:pPr>
    </w:p>
    <w:p w14:paraId="465E9A84" w14:textId="77777777" w:rsidR="00C95352" w:rsidRPr="00206457" w:rsidRDefault="00C95352" w:rsidP="00C95352">
      <w:pPr>
        <w:spacing w:after="240"/>
        <w:jc w:val="both"/>
        <w:rPr>
          <w:rFonts w:ascii="Arial" w:hAnsi="Arial" w:cs="Arial"/>
          <w:b/>
        </w:rPr>
      </w:pPr>
      <w:r w:rsidRPr="00206457">
        <w:rPr>
          <w:rFonts w:ascii="Arial" w:hAnsi="Arial" w:cs="Arial"/>
          <w:b/>
        </w:rPr>
        <w:t>Cross-Cutting Requirements</w:t>
      </w:r>
    </w:p>
    <w:p w14:paraId="459EA520" w14:textId="345A1447" w:rsidR="00C95352" w:rsidRPr="00C95352" w:rsidRDefault="00C95352" w:rsidP="00C95352">
      <w:pPr>
        <w:spacing w:after="240"/>
        <w:jc w:val="both"/>
        <w:rPr>
          <w:rFonts w:ascii="Arial" w:hAnsi="Arial" w:cs="Arial"/>
          <w:bCs/>
        </w:rPr>
      </w:pPr>
      <w:r w:rsidRPr="00C95352">
        <w:rPr>
          <w:rFonts w:ascii="Arial" w:hAnsi="Arial" w:cs="Arial"/>
          <w:bCs/>
        </w:rPr>
        <w:t>The requirements in this cross-cutting section can be classified as either general or program-specific. General cross-cutting requirements are those that are the same for all applicable programs but are implemented on an entity level. These requirements need only be tested once to cover all applicable major programs. The general cross-cutting requirements that the auditor only</w:t>
      </w:r>
      <w:r w:rsidR="00206457">
        <w:rPr>
          <w:rFonts w:ascii="Arial" w:hAnsi="Arial" w:cs="Arial"/>
          <w:bCs/>
        </w:rPr>
        <w:t xml:space="preserve"> </w:t>
      </w:r>
      <w:r w:rsidRPr="00C95352">
        <w:rPr>
          <w:rFonts w:ascii="Arial" w:hAnsi="Arial" w:cs="Arial"/>
          <w:bCs/>
        </w:rPr>
        <w:t>need test once to cover all applicable major programs are: III.G.2.1, “Level of Effort-Maintenance of Effort” (except for certain ESF programs see the program-specific level of effort-maintenance of effort requirement); and III.N, “Special Tests and Provisions.” Program-specific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71E2165C" w14:textId="0F3DABE0" w:rsidR="00C95352" w:rsidRPr="00C95352" w:rsidRDefault="00C95352" w:rsidP="00C95352">
      <w:pPr>
        <w:spacing w:after="240"/>
        <w:jc w:val="both"/>
        <w:rPr>
          <w:rFonts w:ascii="Arial" w:hAnsi="Arial" w:cs="Arial"/>
          <w:bCs/>
        </w:rPr>
      </w:pPr>
      <w:r w:rsidRPr="00C95352">
        <w:rPr>
          <w:rFonts w:ascii="Arial" w:hAnsi="Arial" w:cs="Arial"/>
          <w:bCs/>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including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35421A7B" w14:textId="0980B425" w:rsidR="00C95352" w:rsidRDefault="00C95352" w:rsidP="00C95352">
      <w:pPr>
        <w:spacing w:after="240"/>
        <w:jc w:val="both"/>
        <w:rPr>
          <w:rFonts w:ascii="Arial" w:hAnsi="Arial" w:cs="Arial"/>
          <w:bCs/>
        </w:rPr>
      </w:pPr>
      <w:r w:rsidRPr="00C95352">
        <w:rPr>
          <w:rFonts w:ascii="Arial" w:hAnsi="Arial" w:cs="Arial"/>
          <w:bCs/>
        </w:rPr>
        <w:t>Program procedures for non-ESEA programs covered by this cross-cutting section and additional information on program procedures for the ESEA programs are set forth in the individual program sections of this Supplement.</w:t>
      </w:r>
    </w:p>
    <w:p w14:paraId="1496A633" w14:textId="7EC8AE26" w:rsidR="00C95352" w:rsidRPr="00917BBD" w:rsidRDefault="00C95352" w:rsidP="00C95352">
      <w:pPr>
        <w:spacing w:after="240"/>
        <w:jc w:val="both"/>
        <w:rPr>
          <w:rFonts w:ascii="Arial" w:hAnsi="Arial" w:cs="Arial"/>
          <w:bCs/>
          <w:i/>
          <w:iCs/>
        </w:rPr>
      </w:pPr>
      <w:r w:rsidRPr="00917BBD">
        <w:rPr>
          <w:rFonts w:ascii="Arial" w:hAnsi="Arial" w:cs="Arial"/>
          <w:bCs/>
          <w:i/>
          <w:iCs/>
        </w:rPr>
        <w:t>(Source: 2025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1" w:name="_Toc210201606"/>
      <w:r w:rsidRPr="00A0464C">
        <w:rPr>
          <w:rFonts w:cs="Arial"/>
          <w:sz w:val="24"/>
          <w:szCs w:val="24"/>
        </w:rPr>
        <w:t>I. Program Objectives</w:t>
      </w:r>
      <w:bookmarkEnd w:id="11"/>
    </w:p>
    <w:p w14:paraId="47FBF2E8" w14:textId="644C94F7" w:rsidR="009656BB" w:rsidRPr="00C95352" w:rsidRDefault="00C95352" w:rsidP="006672EA">
      <w:pPr>
        <w:spacing w:after="240"/>
        <w:jc w:val="both"/>
        <w:rPr>
          <w:rFonts w:ascii="Arial" w:hAnsi="Arial" w:cs="Arial"/>
          <w:b/>
          <w:i/>
          <w:iCs/>
        </w:rPr>
      </w:pPr>
      <w:r w:rsidRPr="00C95352">
        <w:rPr>
          <w:rFonts w:ascii="Arial" w:hAnsi="Arial" w:cs="Arial"/>
          <w:b/>
          <w:i/>
          <w:iCs/>
        </w:rPr>
        <w:t>US Department of Education Crosscutting Information</w:t>
      </w:r>
    </w:p>
    <w:p w14:paraId="27A28DF7" w14:textId="4A913B6C" w:rsidR="009656BB" w:rsidRDefault="00C95352" w:rsidP="006672EA">
      <w:pPr>
        <w:spacing w:after="240"/>
        <w:jc w:val="both"/>
        <w:rPr>
          <w:rFonts w:ascii="Arial" w:hAnsi="Arial" w:cs="Arial"/>
          <w:bCs/>
        </w:rPr>
      </w:pPr>
      <w:r w:rsidRPr="00C95352">
        <w:rPr>
          <w:rFonts w:ascii="Arial" w:hAnsi="Arial" w:cs="Arial"/>
          <w:bCs/>
        </w:rPr>
        <w:t>Program objectives for programs covered by this cross-cutting section are set forth in the individual program sections of this Supplement.</w:t>
      </w:r>
    </w:p>
    <w:p w14:paraId="3135BB4C" w14:textId="2BE92C5F" w:rsidR="00C95352" w:rsidRPr="00917BBD" w:rsidRDefault="00C95352" w:rsidP="006672EA">
      <w:pPr>
        <w:spacing w:after="240"/>
        <w:jc w:val="both"/>
        <w:rPr>
          <w:rFonts w:ascii="Arial" w:hAnsi="Arial" w:cs="Arial"/>
          <w:bCs/>
          <w:i/>
          <w:iCs/>
        </w:rPr>
      </w:pPr>
      <w:r w:rsidRPr="00917BBD">
        <w:rPr>
          <w:rFonts w:ascii="Arial" w:hAnsi="Arial" w:cs="Arial"/>
          <w:bCs/>
          <w:i/>
          <w:iCs/>
        </w:rPr>
        <w:t>(Source: 2025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2" w:name="_Toc210201607"/>
      <w:r w:rsidRPr="00A0464C">
        <w:rPr>
          <w:rFonts w:cs="Arial"/>
          <w:sz w:val="24"/>
          <w:szCs w:val="24"/>
        </w:rPr>
        <w:t>II. Program Procedures</w:t>
      </w:r>
      <w:bookmarkEnd w:id="12"/>
    </w:p>
    <w:p w14:paraId="2CC54DC4" w14:textId="77777777" w:rsidR="00283DD3" w:rsidRPr="00C95352" w:rsidRDefault="00283DD3" w:rsidP="00283DD3">
      <w:pPr>
        <w:spacing w:after="240"/>
        <w:jc w:val="both"/>
        <w:rPr>
          <w:rFonts w:ascii="Arial" w:hAnsi="Arial" w:cs="Arial"/>
          <w:b/>
          <w:i/>
          <w:iCs/>
        </w:rPr>
      </w:pPr>
      <w:r w:rsidRPr="00C95352">
        <w:rPr>
          <w:rFonts w:ascii="Arial" w:hAnsi="Arial" w:cs="Arial"/>
          <w:b/>
          <w:i/>
          <w:iCs/>
        </w:rPr>
        <w:t>US Department of Education Crosscutting Information</w:t>
      </w:r>
    </w:p>
    <w:p w14:paraId="6573261B" w14:textId="429CC143" w:rsidR="00283DD3" w:rsidRPr="00283DD3" w:rsidRDefault="00283DD3" w:rsidP="00283DD3">
      <w:pPr>
        <w:spacing w:after="240"/>
        <w:jc w:val="both"/>
        <w:rPr>
          <w:rFonts w:ascii="Arial" w:hAnsi="Arial" w:cs="Arial"/>
          <w:b/>
        </w:rPr>
      </w:pPr>
      <w:r w:rsidRPr="00283DD3">
        <w:rPr>
          <w:rFonts w:ascii="Arial" w:hAnsi="Arial" w:cs="Arial"/>
          <w:b/>
        </w:rPr>
        <w:t>A.</w:t>
      </w:r>
      <w:r w:rsidRPr="00283DD3">
        <w:rPr>
          <w:rFonts w:ascii="Arial" w:hAnsi="Arial" w:cs="Arial"/>
          <w:b/>
        </w:rPr>
        <w:tab/>
        <w:t>Overview</w:t>
      </w:r>
    </w:p>
    <w:p w14:paraId="7C4F78D4" w14:textId="314D9FEB" w:rsidR="00283DD3" w:rsidRPr="00283DD3" w:rsidRDefault="00283DD3" w:rsidP="00283DD3">
      <w:pPr>
        <w:spacing w:after="240"/>
        <w:ind w:firstLine="720"/>
        <w:jc w:val="both"/>
        <w:rPr>
          <w:rFonts w:ascii="Arial" w:hAnsi="Arial" w:cs="Arial"/>
          <w:bCs/>
          <w:i/>
          <w:iCs/>
        </w:rPr>
      </w:pPr>
      <w:r w:rsidRPr="00283DD3">
        <w:rPr>
          <w:rFonts w:ascii="Arial" w:hAnsi="Arial" w:cs="Arial"/>
          <w:bCs/>
          <w:i/>
          <w:iCs/>
        </w:rPr>
        <w:t>1. ESEA Programs</w:t>
      </w:r>
    </w:p>
    <w:p w14:paraId="368593B0" w14:textId="41CC86B4" w:rsidR="001A2761" w:rsidRPr="00F00D94" w:rsidRDefault="00283DD3" w:rsidP="00283DD3">
      <w:pPr>
        <w:spacing w:after="240"/>
        <w:ind w:left="720"/>
        <w:jc w:val="both"/>
        <w:rPr>
          <w:rFonts w:ascii="Arial" w:hAnsi="Arial" w:cs="Arial"/>
          <w:bCs/>
        </w:rPr>
      </w:pPr>
      <w:r w:rsidRPr="00283DD3">
        <w:rPr>
          <w:rFonts w:ascii="Arial" w:hAnsi="Arial" w:cs="Arial"/>
          <w:bCs/>
        </w:rPr>
        <w:t xml:space="preserve">The ESEA requires an SEA to either develop and submit separate, program-specific individual State plans to ED for approval as provided in individual program requirements outlined in the ESEA </w:t>
      </w:r>
      <w:r w:rsidRPr="00283DD3">
        <w:rPr>
          <w:rFonts w:ascii="Arial" w:hAnsi="Arial" w:cs="Arial"/>
          <w:bCs/>
        </w:rPr>
        <w:lastRenderedPageBreak/>
        <w:t>or submit, in accordance with Section 8302 of the ESEA, a consolidated plan to ED for approval. Each SEA submitted a consolidated State plan.</w:t>
      </w:r>
      <w:r>
        <w:rPr>
          <w:rFonts w:ascii="Arial" w:hAnsi="Arial" w:cs="Arial"/>
          <w:bCs/>
        </w:rPr>
        <w:t xml:space="preserve"> </w:t>
      </w:r>
      <w:r w:rsidRPr="00283DD3">
        <w:rPr>
          <w:rFonts w:ascii="Arial" w:hAnsi="Arial" w:cs="Arial"/>
          <w:bCs/>
        </w:rPr>
        <w:t>SEAs with approved consolidated State plans may require LEAs to submit consolidated plans or allow an LEA to submit a consolidated plan or individual program plans.</w:t>
      </w:r>
    </w:p>
    <w:p w14:paraId="56555280" w14:textId="77777777" w:rsidR="00283DD3" w:rsidRPr="00283DD3" w:rsidRDefault="00283DD3" w:rsidP="00283DD3">
      <w:pPr>
        <w:spacing w:after="240"/>
        <w:jc w:val="both"/>
        <w:rPr>
          <w:rFonts w:ascii="Arial" w:hAnsi="Arial" w:cs="Arial"/>
          <w:b/>
        </w:rPr>
      </w:pPr>
      <w:r w:rsidRPr="00283DD3">
        <w:rPr>
          <w:rFonts w:ascii="Arial" w:hAnsi="Arial" w:cs="Arial"/>
          <w:b/>
        </w:rPr>
        <w:t>B.</w:t>
      </w:r>
      <w:r w:rsidRPr="00283DD3">
        <w:rPr>
          <w:rFonts w:ascii="Arial" w:hAnsi="Arial" w:cs="Arial"/>
          <w:b/>
        </w:rPr>
        <w:tab/>
        <w:t>Subprograms/Program Elements</w:t>
      </w:r>
    </w:p>
    <w:p w14:paraId="0778DEF7" w14:textId="67B3B275" w:rsidR="00283DD3" w:rsidRPr="00283DD3" w:rsidRDefault="00283DD3" w:rsidP="00283DD3">
      <w:pPr>
        <w:spacing w:after="240"/>
        <w:ind w:left="720"/>
        <w:jc w:val="both"/>
        <w:rPr>
          <w:rFonts w:ascii="Arial" w:hAnsi="Arial" w:cs="Arial"/>
          <w:bCs/>
        </w:rPr>
      </w:pPr>
      <w:r w:rsidRPr="00283DD3">
        <w:rPr>
          <w:rFonts w:ascii="Arial" w:hAnsi="Arial" w:cs="Arial"/>
          <w:bCs/>
        </w:rPr>
        <w:t>Unique Features of ESEA Programs That May Affect the Conduct of the Audit Subprograms/Program Elements</w:t>
      </w:r>
    </w:p>
    <w:p w14:paraId="3D7F8C06" w14:textId="430E6BBE" w:rsidR="009656BB" w:rsidRDefault="00283DD3" w:rsidP="00283DD3">
      <w:pPr>
        <w:spacing w:after="240"/>
        <w:ind w:firstLine="720"/>
        <w:jc w:val="both"/>
        <w:rPr>
          <w:rFonts w:ascii="Arial" w:hAnsi="Arial" w:cs="Arial"/>
          <w:bCs/>
        </w:rPr>
      </w:pPr>
      <w:r w:rsidRPr="00283DD3">
        <w:rPr>
          <w:rFonts w:ascii="Arial" w:hAnsi="Arial" w:cs="Arial"/>
          <w:bCs/>
        </w:rPr>
        <w:t>The following unique features may affect the conduct of an audit:</w:t>
      </w:r>
    </w:p>
    <w:p w14:paraId="3CD8B930" w14:textId="47B1C36B" w:rsidR="00283DD3" w:rsidRPr="009D1FD1" w:rsidRDefault="00283DD3" w:rsidP="00284175">
      <w:pPr>
        <w:pStyle w:val="ListParagraph"/>
        <w:numPr>
          <w:ilvl w:val="0"/>
          <w:numId w:val="58"/>
        </w:numPr>
        <w:spacing w:after="240"/>
        <w:jc w:val="both"/>
        <w:rPr>
          <w:rFonts w:ascii="Arial" w:hAnsi="Arial" w:cs="Arial"/>
          <w:bCs/>
          <w:i/>
          <w:iCs/>
        </w:rPr>
      </w:pPr>
      <w:r w:rsidRPr="009D1FD1">
        <w:rPr>
          <w:rFonts w:ascii="Arial" w:hAnsi="Arial" w:cs="Arial"/>
          <w:bCs/>
          <w:i/>
          <w:iCs/>
        </w:rPr>
        <w:t>Consolidation of Administrative Funds</w:t>
      </w:r>
    </w:p>
    <w:p w14:paraId="6C50A644" w14:textId="009ED880" w:rsidR="00283DD3" w:rsidRPr="00283DD3" w:rsidRDefault="00283DD3" w:rsidP="009D1FD1">
      <w:pPr>
        <w:spacing w:after="240"/>
        <w:ind w:left="1080"/>
        <w:jc w:val="both"/>
        <w:rPr>
          <w:rFonts w:ascii="Arial" w:hAnsi="Arial" w:cs="Arial"/>
          <w:bCs/>
        </w:rPr>
      </w:pPr>
      <w:r w:rsidRPr="00283DD3">
        <w:rPr>
          <w:rFonts w:ascii="Arial" w:hAnsi="Arial" w:cs="Arial"/>
          <w:bCs/>
        </w:rPr>
        <w:t>SEAs and LEAs (with SEA approval) may consolidate Federal funds received for administration under many ESEA programs, and non-ESEA programs listed in the last sentence, thus eliminating the need to account for these funds on a program-by-program basis. The amount from each applicable program set aside for State consolidation may not be more than the percentage, if any, authorized for State administration under that program. This also includes these non-ESEA programs, ESSER, GEER (if administered by an SEA), and EANS.</w:t>
      </w:r>
    </w:p>
    <w:p w14:paraId="28B2B33B" w14:textId="77777777" w:rsidR="009D1FD1" w:rsidRDefault="00283DD3" w:rsidP="00284175">
      <w:pPr>
        <w:pStyle w:val="ListParagraph"/>
        <w:numPr>
          <w:ilvl w:val="0"/>
          <w:numId w:val="58"/>
        </w:numPr>
        <w:spacing w:after="240"/>
        <w:jc w:val="both"/>
        <w:rPr>
          <w:rFonts w:ascii="Arial" w:hAnsi="Arial" w:cs="Arial"/>
          <w:bCs/>
          <w:i/>
          <w:iCs/>
        </w:rPr>
      </w:pPr>
      <w:r w:rsidRPr="009D1FD1">
        <w:rPr>
          <w:rFonts w:ascii="Arial" w:hAnsi="Arial" w:cs="Arial"/>
          <w:bCs/>
          <w:i/>
          <w:iCs/>
        </w:rPr>
        <w:t>Schoolwide Programs</w:t>
      </w:r>
    </w:p>
    <w:p w14:paraId="70552447" w14:textId="75D93427" w:rsidR="00283DD3" w:rsidRPr="009D1FD1" w:rsidRDefault="00283DD3" w:rsidP="009D1FD1">
      <w:pPr>
        <w:pStyle w:val="ListParagraph"/>
        <w:spacing w:after="240"/>
        <w:ind w:left="1080"/>
        <w:jc w:val="both"/>
        <w:rPr>
          <w:rFonts w:ascii="Arial" w:hAnsi="Arial" w:cs="Arial"/>
          <w:bCs/>
          <w:i/>
          <w:iCs/>
        </w:rPr>
      </w:pPr>
      <w:r w:rsidRPr="009D1FD1">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5CAB22F0" w14:textId="17B8FAE6" w:rsidR="00283DD3" w:rsidRPr="009D1FD1" w:rsidRDefault="00283DD3" w:rsidP="00284175">
      <w:pPr>
        <w:pStyle w:val="ListParagraph"/>
        <w:numPr>
          <w:ilvl w:val="0"/>
          <w:numId w:val="58"/>
        </w:numPr>
        <w:spacing w:after="240"/>
        <w:jc w:val="both"/>
        <w:rPr>
          <w:rFonts w:ascii="Arial" w:hAnsi="Arial" w:cs="Arial"/>
          <w:bCs/>
          <w:i/>
          <w:iCs/>
        </w:rPr>
      </w:pPr>
      <w:r w:rsidRPr="009D1FD1">
        <w:rPr>
          <w:rFonts w:ascii="Arial" w:hAnsi="Arial" w:cs="Arial"/>
          <w:bCs/>
          <w:i/>
          <w:iCs/>
        </w:rPr>
        <w:t>Transferability</w:t>
      </w:r>
    </w:p>
    <w:p w14:paraId="357803FF" w14:textId="59800C7E" w:rsidR="00283DD3" w:rsidRPr="00283DD3" w:rsidRDefault="00283DD3" w:rsidP="00206457">
      <w:pPr>
        <w:spacing w:after="240"/>
        <w:ind w:left="1080"/>
        <w:jc w:val="both"/>
        <w:rPr>
          <w:rFonts w:ascii="Arial" w:hAnsi="Arial" w:cs="Arial"/>
          <w:bCs/>
        </w:rPr>
      </w:pPr>
      <w:r w:rsidRPr="00283DD3">
        <w:rPr>
          <w:rFonts w:ascii="Arial" w:hAnsi="Arial" w:cs="Arial"/>
          <w:bCs/>
        </w:rPr>
        <w:t>SEAs and LEAs (with some limitations) may transfer up to 100 percent of their allotment from one or more applicable programs (Title II, Part A and Title IV, Part A for SEAs and LEAs; 21st CCLC for SEAs) to one or more of those programs or to other applicable programs: Title I, Part A; MEP; Title I, Part D; Title III, Part A; and Title V, Part B. Transferred funds are subject to all of the requirements, set-asides, and limitations of the programs into which they are transferred.</w:t>
      </w:r>
    </w:p>
    <w:p w14:paraId="52EEF70D" w14:textId="77777777" w:rsidR="009D1FD1" w:rsidRDefault="00283DD3" w:rsidP="00284175">
      <w:pPr>
        <w:pStyle w:val="ListParagraph"/>
        <w:numPr>
          <w:ilvl w:val="0"/>
          <w:numId w:val="58"/>
        </w:numPr>
        <w:spacing w:after="240"/>
        <w:jc w:val="both"/>
        <w:rPr>
          <w:rFonts w:ascii="Arial" w:hAnsi="Arial" w:cs="Arial"/>
          <w:bCs/>
          <w:i/>
          <w:iCs/>
        </w:rPr>
      </w:pPr>
      <w:r w:rsidRPr="009D1FD1">
        <w:rPr>
          <w:rFonts w:ascii="Arial" w:hAnsi="Arial" w:cs="Arial"/>
          <w:bCs/>
          <w:i/>
          <w:iCs/>
        </w:rPr>
        <w:t>Small Rural Schools Achievement Alternative Use of Funds</w:t>
      </w:r>
    </w:p>
    <w:p w14:paraId="044768BF" w14:textId="7A4562DF" w:rsidR="00283DD3" w:rsidRPr="009D1FD1" w:rsidRDefault="00283DD3" w:rsidP="009D1FD1">
      <w:pPr>
        <w:pStyle w:val="ListParagraph"/>
        <w:spacing w:after="240"/>
        <w:ind w:left="1080"/>
        <w:jc w:val="both"/>
        <w:rPr>
          <w:rFonts w:ascii="Arial" w:hAnsi="Arial" w:cs="Arial"/>
          <w:bCs/>
          <w:i/>
          <w:iCs/>
        </w:rPr>
      </w:pPr>
      <w:r w:rsidRPr="009D1FD1">
        <w:rPr>
          <w:rFonts w:ascii="Arial" w:hAnsi="Arial" w:cs="Arial"/>
          <w:bCs/>
        </w:rPr>
        <w:t>Eligible LEAs may, after notifying the SEA, spend all or part of the formula funds they receive under two applicable programs (Title II, Part A and Title IV, Part A) for local activities authorized under one or more of five applicable programs (Title I, Part A; Title II, Part A; Title III, Part A; Title IV, Part A; and 21st CCLC).</w:t>
      </w:r>
    </w:p>
    <w:p w14:paraId="3D0B2EAF" w14:textId="52A2A1D6" w:rsidR="00283DD3" w:rsidRPr="00E92E44" w:rsidRDefault="00283DD3" w:rsidP="00283DD3">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12B87C9" w14:textId="77777777" w:rsidR="009656BB" w:rsidRPr="00A0464C" w:rsidRDefault="009656BB" w:rsidP="006672EA">
      <w:pPr>
        <w:pStyle w:val="Heading3"/>
        <w:jc w:val="both"/>
        <w:rPr>
          <w:rFonts w:cs="Arial"/>
          <w:sz w:val="24"/>
          <w:szCs w:val="24"/>
        </w:rPr>
      </w:pPr>
      <w:bookmarkStart w:id="13" w:name="_Toc210201608"/>
      <w:r w:rsidRPr="00A0464C">
        <w:rPr>
          <w:rFonts w:cs="Arial"/>
          <w:sz w:val="24"/>
          <w:szCs w:val="24"/>
        </w:rPr>
        <w:lastRenderedPageBreak/>
        <w:t>III. Source of Governing Requirements</w:t>
      </w:r>
      <w:bookmarkEnd w:id="13"/>
    </w:p>
    <w:p w14:paraId="7FAA866E" w14:textId="7E69DEDC" w:rsidR="00283DD3" w:rsidRPr="00B10382" w:rsidRDefault="00283DD3" w:rsidP="00283DD3">
      <w:pPr>
        <w:spacing w:after="240"/>
        <w:jc w:val="both"/>
        <w:rPr>
          <w:rFonts w:ascii="Arial" w:hAnsi="Arial" w:cs="Arial"/>
          <w:bCs/>
          <w:iCs/>
        </w:rPr>
      </w:pPr>
    </w:p>
    <w:p w14:paraId="278D98F4" w14:textId="77777777" w:rsidR="006F570B" w:rsidRPr="00EB60A4" w:rsidRDefault="00386445" w:rsidP="006672EA">
      <w:pPr>
        <w:pStyle w:val="Heading3"/>
        <w:jc w:val="both"/>
        <w:rPr>
          <w:rFonts w:cs="Arial"/>
          <w:sz w:val="24"/>
          <w:szCs w:val="24"/>
        </w:rPr>
      </w:pPr>
      <w:bookmarkStart w:id="14" w:name="_Toc210201609"/>
      <w:r w:rsidRPr="00EB60A4">
        <w:rPr>
          <w:rFonts w:cs="Arial"/>
          <w:sz w:val="24"/>
          <w:szCs w:val="24"/>
        </w:rPr>
        <w:t xml:space="preserve">IV. </w:t>
      </w:r>
      <w:r w:rsidR="009C1FCD" w:rsidRPr="00EB60A4">
        <w:rPr>
          <w:rFonts w:cs="Arial"/>
          <w:sz w:val="24"/>
          <w:szCs w:val="24"/>
        </w:rPr>
        <w:t>Other Information</w:t>
      </w:r>
      <w:bookmarkEnd w:id="14"/>
    </w:p>
    <w:p w14:paraId="3C96FB98" w14:textId="1614BCBA" w:rsidR="009A0D83" w:rsidRPr="00F00D94" w:rsidRDefault="009513C3" w:rsidP="006672EA">
      <w:pPr>
        <w:spacing w:after="240"/>
        <w:jc w:val="both"/>
        <w:rPr>
          <w:rFonts w:ascii="Arial" w:hAnsi="Arial" w:cs="Arial"/>
          <w:b/>
          <w:bCs/>
          <w:szCs w:val="24"/>
        </w:rPr>
      </w:pPr>
      <w:r w:rsidRPr="00EB60A4">
        <w:rPr>
          <w:rFonts w:ascii="Arial" w:hAnsi="Arial" w:cs="Arial"/>
          <w:b/>
          <w:i/>
          <w:iCs/>
        </w:rPr>
        <w:t>US Department of Education Crosscutting Information</w:t>
      </w:r>
    </w:p>
    <w:p w14:paraId="52BF0E49" w14:textId="77777777" w:rsidR="009A0D83" w:rsidRPr="009A0D83" w:rsidRDefault="009A0D83" w:rsidP="00284175">
      <w:pPr>
        <w:pStyle w:val="ListParagraph"/>
        <w:numPr>
          <w:ilvl w:val="0"/>
          <w:numId w:val="57"/>
        </w:numPr>
        <w:spacing w:after="240"/>
        <w:jc w:val="both"/>
        <w:rPr>
          <w:rFonts w:ascii="Arial" w:hAnsi="Arial" w:cs="Arial"/>
          <w:i/>
          <w:iCs/>
          <w:szCs w:val="24"/>
        </w:rPr>
      </w:pPr>
      <w:r w:rsidRPr="009A0D83">
        <w:rPr>
          <w:rFonts w:ascii="Arial" w:hAnsi="Arial" w:cs="Arial"/>
          <w:i/>
          <w:iCs/>
          <w:szCs w:val="24"/>
        </w:rPr>
        <w:t>Consolidation of Administrative Funds (SEAs and LEAs)</w:t>
      </w:r>
    </w:p>
    <w:p w14:paraId="1DED95C4" w14:textId="77777777" w:rsidR="009A0D83" w:rsidRDefault="009A0D83" w:rsidP="009A0D83">
      <w:pPr>
        <w:pStyle w:val="ListParagraph"/>
        <w:spacing w:after="240"/>
        <w:ind w:left="1080"/>
        <w:jc w:val="both"/>
        <w:rPr>
          <w:rFonts w:ascii="Arial" w:hAnsi="Arial" w:cs="Arial"/>
          <w:i/>
          <w:iCs/>
          <w:szCs w:val="24"/>
        </w:rPr>
      </w:pPr>
      <w:r w:rsidRPr="009A0D83">
        <w:rPr>
          <w:rFonts w:ascii="Arial" w:hAnsi="Arial" w:cs="Arial"/>
          <w:i/>
          <w:iCs/>
          <w:szCs w:val="24"/>
        </w:rPr>
        <w:t xml:space="preserve">ESEA programs in this Supplement to which this section applies are Title I, Part A (84.010); MEP (84.011); CSP (84.282); 21st CCLC (84.287); Title III, Part A (84.365); Title II, Part A (84.367); and Title IV, Part A (84.424A) including the Stronger Connections Grant (84.424F). </w:t>
      </w:r>
    </w:p>
    <w:p w14:paraId="1285D0F2" w14:textId="1A21CE21" w:rsidR="009A0D83" w:rsidRPr="009A0D83" w:rsidRDefault="009A0D83" w:rsidP="009A0D83">
      <w:pPr>
        <w:pStyle w:val="ListParagraph"/>
        <w:spacing w:after="240"/>
        <w:ind w:left="1080"/>
        <w:jc w:val="both"/>
        <w:rPr>
          <w:rFonts w:ascii="Arial" w:hAnsi="Arial" w:cs="Arial"/>
          <w:i/>
          <w:iCs/>
          <w:szCs w:val="24"/>
        </w:rPr>
      </w:pPr>
      <w:r w:rsidRPr="009A0D83">
        <w:rPr>
          <w:rFonts w:ascii="Arial" w:hAnsi="Arial" w:cs="Arial"/>
          <w:i/>
          <w:iCs/>
          <w:szCs w:val="24"/>
        </w:rPr>
        <w:t>This section also applies to ESSER, GEER, and EANS (84.425C, D, R, U, and V).</w:t>
      </w:r>
    </w:p>
    <w:p w14:paraId="49FFBB7B" w14:textId="1E5FA27A" w:rsidR="009A0D83" w:rsidRPr="009A0D83" w:rsidRDefault="009A0D83" w:rsidP="009A0D83">
      <w:pPr>
        <w:pStyle w:val="ListParagraph"/>
        <w:spacing w:after="240"/>
        <w:ind w:left="1080"/>
        <w:jc w:val="both"/>
        <w:rPr>
          <w:rFonts w:ascii="Arial" w:hAnsi="Arial" w:cs="Arial"/>
          <w:szCs w:val="24"/>
        </w:rPr>
      </w:pPr>
      <w:r w:rsidRPr="009A0D83">
        <w:rPr>
          <w:rFonts w:ascii="Arial" w:hAnsi="Arial" w:cs="Arial"/>
          <w:szCs w:val="24"/>
        </w:rPr>
        <w:t>State and local administrative funds that are consolidated (as described in III.A.1, “Activities Allowed or Unallowed – Consolidation of Administrative Funds (SEAs and LEAs”)) should be included in the audit universe and the total expenditures of the programs from which they</w:t>
      </w:r>
      <w:r>
        <w:rPr>
          <w:rFonts w:ascii="Arial" w:hAnsi="Arial" w:cs="Arial"/>
          <w:szCs w:val="24"/>
        </w:rPr>
        <w:t xml:space="preserve"> </w:t>
      </w:r>
      <w:r w:rsidRPr="009A0D83">
        <w:rPr>
          <w:rFonts w:ascii="Arial" w:hAnsi="Arial" w:cs="Arial"/>
          <w:szCs w:val="24"/>
        </w:rPr>
        <w:t>originated for purposes of (1) determining Type A programs and (2) completing the Schedule of Expenditures of Federal Awards (SEFA). A footnote showing, by program, amounts of administrative funds consolidated is encouraged.</w:t>
      </w:r>
    </w:p>
    <w:p w14:paraId="7AB402AE" w14:textId="77777777" w:rsidR="009A0D83" w:rsidRPr="009A0D83" w:rsidRDefault="009A0D83" w:rsidP="00284175">
      <w:pPr>
        <w:pStyle w:val="ListParagraph"/>
        <w:numPr>
          <w:ilvl w:val="0"/>
          <w:numId w:val="57"/>
        </w:numPr>
        <w:spacing w:after="240"/>
        <w:jc w:val="both"/>
        <w:rPr>
          <w:rFonts w:ascii="Arial" w:hAnsi="Arial" w:cs="Arial"/>
          <w:i/>
          <w:iCs/>
          <w:szCs w:val="24"/>
        </w:rPr>
      </w:pPr>
      <w:r w:rsidRPr="009A0D83">
        <w:rPr>
          <w:rFonts w:ascii="Arial" w:hAnsi="Arial" w:cs="Arial"/>
          <w:i/>
          <w:iCs/>
          <w:szCs w:val="24"/>
        </w:rPr>
        <w:t>Schoolwide Programs (LEAs)</w:t>
      </w:r>
    </w:p>
    <w:p w14:paraId="47F19534" w14:textId="77777777" w:rsidR="009A0D83" w:rsidRDefault="009A0D83" w:rsidP="009A0D83">
      <w:pPr>
        <w:pStyle w:val="ListParagraph"/>
        <w:spacing w:after="240"/>
        <w:ind w:left="1080"/>
        <w:jc w:val="both"/>
        <w:rPr>
          <w:rFonts w:ascii="Arial" w:hAnsi="Arial" w:cs="Arial"/>
          <w:szCs w:val="24"/>
        </w:rPr>
      </w:pPr>
      <w:r w:rsidRPr="009A0D83">
        <w:rPr>
          <w:rFonts w:ascii="Arial" w:hAnsi="Arial" w:cs="Arial"/>
          <w:szCs w:val="24"/>
        </w:rPr>
        <w:t>ESEA programs in this Supplement to which this section applies are Title I, Part A (84.010); MEP (84.011); Title III, Part A (84.365); Title II, Part A (84.367); and Title IV, Part A (84.424A) not including the Stronger Connections Grant (84.424F).</w:t>
      </w:r>
    </w:p>
    <w:p w14:paraId="5568AA9C" w14:textId="77777777" w:rsidR="00EB60A4" w:rsidRDefault="009A0D83" w:rsidP="00EB60A4">
      <w:pPr>
        <w:pStyle w:val="ListParagraph"/>
        <w:spacing w:after="240"/>
        <w:ind w:left="1080"/>
        <w:jc w:val="both"/>
        <w:rPr>
          <w:rFonts w:ascii="Arial" w:hAnsi="Arial" w:cs="Arial"/>
          <w:i/>
          <w:iCs/>
          <w:szCs w:val="24"/>
        </w:rPr>
      </w:pPr>
      <w:r w:rsidRPr="009A0D83">
        <w:rPr>
          <w:rFonts w:ascii="Arial" w:hAnsi="Arial" w:cs="Arial"/>
          <w:i/>
          <w:iCs/>
          <w:szCs w:val="24"/>
        </w:rPr>
        <w:t>This section also applies to IDEA (84.027 and 84.173) and CTE (84.048).</w:t>
      </w:r>
    </w:p>
    <w:p w14:paraId="1057A579" w14:textId="15366481" w:rsidR="009A0D83" w:rsidRPr="00EB60A4" w:rsidRDefault="009A0D83" w:rsidP="00EB60A4">
      <w:pPr>
        <w:pStyle w:val="ListParagraph"/>
        <w:spacing w:after="240"/>
        <w:ind w:left="1080"/>
        <w:jc w:val="both"/>
        <w:rPr>
          <w:rFonts w:ascii="Arial" w:hAnsi="Arial" w:cs="Arial"/>
          <w:i/>
          <w:iCs/>
          <w:szCs w:val="24"/>
        </w:rPr>
      </w:pPr>
      <w:r w:rsidRPr="009A0D83">
        <w:rPr>
          <w:rFonts w:ascii="Arial" w:hAnsi="Arial" w:cs="Arial"/>
          <w:szCs w:val="24"/>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7813202D" w14:textId="77777777" w:rsidR="00EB60A4" w:rsidRPr="00EB60A4" w:rsidRDefault="009A0D83" w:rsidP="00284175">
      <w:pPr>
        <w:pStyle w:val="ListParagraph"/>
        <w:numPr>
          <w:ilvl w:val="0"/>
          <w:numId w:val="57"/>
        </w:numPr>
        <w:spacing w:after="240"/>
        <w:jc w:val="both"/>
        <w:rPr>
          <w:rFonts w:ascii="Arial" w:hAnsi="Arial" w:cs="Arial"/>
          <w:i/>
          <w:iCs/>
          <w:szCs w:val="24"/>
        </w:rPr>
      </w:pPr>
      <w:r w:rsidRPr="00EB60A4">
        <w:rPr>
          <w:rFonts w:ascii="Arial" w:hAnsi="Arial" w:cs="Arial"/>
          <w:i/>
          <w:iCs/>
          <w:szCs w:val="24"/>
        </w:rPr>
        <w:t>Transferability (SEAs and LEAs)</w:t>
      </w:r>
    </w:p>
    <w:p w14:paraId="331391C9" w14:textId="6A9FDF46" w:rsidR="00EB60A4" w:rsidRPr="00EB60A4" w:rsidRDefault="009A0D83" w:rsidP="00EB60A4">
      <w:pPr>
        <w:pStyle w:val="ListParagraph"/>
        <w:spacing w:after="240"/>
        <w:ind w:left="1080"/>
        <w:jc w:val="both"/>
        <w:rPr>
          <w:rFonts w:ascii="Arial" w:hAnsi="Arial" w:cs="Arial"/>
          <w:i/>
          <w:iCs/>
          <w:szCs w:val="24"/>
        </w:rPr>
      </w:pPr>
      <w:r w:rsidRPr="00EB60A4">
        <w:rPr>
          <w:rFonts w:ascii="Arial" w:hAnsi="Arial" w:cs="Arial"/>
          <w:i/>
          <w:iCs/>
          <w:szCs w:val="24"/>
        </w:rPr>
        <w:t>ESEA programs in this Supplement to which this section applies are Title II, Part A (84.367) and Title IV, Part A (84.424A) not including the Stronger Connections Grant (84.424F).</w:t>
      </w:r>
    </w:p>
    <w:p w14:paraId="6213EBF6" w14:textId="77777777" w:rsidR="000530C4" w:rsidRDefault="009A0D83" w:rsidP="00EB60A4">
      <w:pPr>
        <w:pStyle w:val="ListParagraph"/>
        <w:spacing w:after="240"/>
        <w:ind w:left="1080"/>
        <w:jc w:val="both"/>
        <w:rPr>
          <w:rFonts w:ascii="Arial" w:hAnsi="Arial" w:cs="Arial"/>
          <w:szCs w:val="24"/>
        </w:rPr>
      </w:pPr>
      <w:r w:rsidRPr="009A0D83">
        <w:rPr>
          <w:rFonts w:ascii="Arial" w:hAnsi="Arial" w:cs="Arial"/>
          <w:szCs w:val="24"/>
        </w:rPr>
        <w:t>Expenditures of funds transferred from one program to another (as described in III.A.3, “Activities Allowed or Unallowed – Transferability (SEAs and LEAs)”) should be included in the audit universe and total expenditures of the receiving program for purposes of (1) determining Type A programs, and (2) completing the SEFA. A footnote showing amounts transferred between programs is encouraged.</w:t>
      </w:r>
    </w:p>
    <w:p w14:paraId="46F8CEA3" w14:textId="77777777" w:rsidR="00E92E44" w:rsidRPr="00E92E44" w:rsidRDefault="00E92E44" w:rsidP="00E92E44">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F3DF87B" w14:textId="77777777" w:rsidR="00E92E44" w:rsidRDefault="00E92E44" w:rsidP="00E92E44">
      <w:pPr>
        <w:spacing w:after="240"/>
        <w:jc w:val="both"/>
        <w:rPr>
          <w:rFonts w:ascii="Arial" w:hAnsi="Arial" w:cs="Arial"/>
          <w:b/>
          <w:i/>
        </w:rPr>
      </w:pPr>
      <w:r>
        <w:rPr>
          <w:rFonts w:ascii="Arial" w:hAnsi="Arial" w:cs="Arial"/>
          <w:b/>
          <w:i/>
        </w:rPr>
        <w:t>US Department of Education Crosscutting Information</w:t>
      </w:r>
    </w:p>
    <w:p w14:paraId="37727654" w14:textId="77777777" w:rsidR="00E92E44" w:rsidRPr="000D63AB" w:rsidRDefault="00E92E44" w:rsidP="00E92E44">
      <w:pPr>
        <w:spacing w:after="240"/>
        <w:jc w:val="both"/>
        <w:rPr>
          <w:rFonts w:ascii="Arial" w:hAnsi="Arial" w:cs="Arial"/>
          <w:b/>
          <w:bCs/>
        </w:rPr>
      </w:pPr>
      <w:r w:rsidRPr="000D63AB">
        <w:rPr>
          <w:rFonts w:ascii="Arial" w:hAnsi="Arial" w:cs="Arial"/>
          <w:b/>
          <w:bCs/>
        </w:rPr>
        <w:t>Availability of Other Program Information</w:t>
      </w:r>
    </w:p>
    <w:p w14:paraId="3D3240DE" w14:textId="54437447" w:rsidR="00E92E44" w:rsidRPr="00283DD3" w:rsidRDefault="00E92E44" w:rsidP="00E92E44">
      <w:pPr>
        <w:spacing w:after="240"/>
        <w:jc w:val="both"/>
        <w:rPr>
          <w:rFonts w:ascii="Arial" w:hAnsi="Arial" w:cs="Arial"/>
          <w:bCs/>
        </w:rPr>
      </w:pPr>
      <w:r w:rsidRPr="00283DD3">
        <w:rPr>
          <w:rFonts w:ascii="Arial" w:hAnsi="Arial" w:cs="Arial"/>
          <w:bCs/>
        </w:rPr>
        <w:lastRenderedPageBreak/>
        <w:t>The ESEA, as reauthorized by the ESSA, is available with a hypertext index at</w:t>
      </w:r>
      <w:r>
        <w:rPr>
          <w:rFonts w:ascii="Arial" w:hAnsi="Arial" w:cs="Arial"/>
          <w:bCs/>
        </w:rPr>
        <w:t xml:space="preserve"> </w:t>
      </w:r>
      <w:hyperlink r:id="rId38" w:history="1">
        <w:r w:rsidRPr="00283DD3">
          <w:rPr>
            <w:rStyle w:val="Hyperlink"/>
            <w:rFonts w:cs="Arial"/>
            <w:bCs/>
          </w:rPr>
          <w:t>https://www.congress.gov/114/plaws/publ95/PLAW-114publ95.pdf</w:t>
        </w:r>
      </w:hyperlink>
      <w:r w:rsidRPr="00283DD3">
        <w:rPr>
          <w:rFonts w:ascii="Arial" w:hAnsi="Arial" w:cs="Arial"/>
          <w:bCs/>
        </w:rPr>
        <w:t>.</w:t>
      </w:r>
    </w:p>
    <w:p w14:paraId="4BEF6202" w14:textId="3AD0B57D" w:rsidR="00E92E44" w:rsidRPr="00283DD3" w:rsidRDefault="00E92E44" w:rsidP="00E92E44">
      <w:pPr>
        <w:spacing w:after="240"/>
        <w:jc w:val="both"/>
        <w:rPr>
          <w:rFonts w:ascii="Arial" w:hAnsi="Arial" w:cs="Arial"/>
          <w:bCs/>
        </w:rPr>
      </w:pPr>
      <w:r w:rsidRPr="00283DD3">
        <w:rPr>
          <w:rFonts w:ascii="Arial" w:hAnsi="Arial" w:cs="Arial"/>
          <w:bCs/>
        </w:rPr>
        <w:t xml:space="preserve">An ED Federal Register notice, dated July 2, 2004 (69 FR 40360-40365), indicating which Federal programs may be consolidated in a schoolwide program, is available </w:t>
      </w:r>
      <w:hyperlink r:id="rId39" w:history="1">
        <w:r w:rsidRPr="00283DD3">
          <w:rPr>
            <w:rStyle w:val="Hyperlink"/>
            <w:rFonts w:cs="Arial"/>
            <w:bCs/>
          </w:rPr>
          <w:t>http://www.gpo.gov/fdsys/pkg/FR-2004-07-02/pdf/04-15121.pdf</w:t>
        </w:r>
      </w:hyperlink>
      <w:r w:rsidRPr="00283DD3">
        <w:rPr>
          <w:rFonts w:ascii="Arial" w:hAnsi="Arial" w:cs="Arial"/>
          <w:bCs/>
        </w:rPr>
        <w:t>.</w:t>
      </w:r>
    </w:p>
    <w:p w14:paraId="398FCD01" w14:textId="77777777" w:rsidR="00E92E44" w:rsidRPr="00283DD3" w:rsidRDefault="00E92E44" w:rsidP="00E92E44">
      <w:pPr>
        <w:spacing w:after="240"/>
        <w:jc w:val="both"/>
        <w:rPr>
          <w:rFonts w:ascii="Arial" w:hAnsi="Arial" w:cs="Arial"/>
          <w:bCs/>
        </w:rPr>
      </w:pPr>
      <w:r w:rsidRPr="00283DD3">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5CB876E1" w14:textId="73CF5340" w:rsidR="00E92E44" w:rsidRDefault="00E92E44" w:rsidP="00E92E44">
      <w:pPr>
        <w:pStyle w:val="ListParagraph"/>
        <w:numPr>
          <w:ilvl w:val="0"/>
          <w:numId w:val="68"/>
        </w:numPr>
        <w:spacing w:after="240"/>
        <w:jc w:val="both"/>
        <w:rPr>
          <w:rFonts w:ascii="Arial" w:hAnsi="Arial" w:cs="Arial"/>
          <w:bCs/>
        </w:rPr>
      </w:pPr>
      <w:r w:rsidRPr="00283DD3">
        <w:rPr>
          <w:rFonts w:ascii="Arial" w:hAnsi="Arial" w:cs="Arial"/>
          <w:bCs/>
        </w:rPr>
        <w:t>ESSA Fiscal Changes &amp; Equitable Services (which includes guidance on Transferability Authority) (November 21, 2016</w:t>
      </w:r>
      <w:hyperlink r:id="rId40" w:history="1">
        <w:r w:rsidRPr="00283DD3">
          <w:rPr>
            <w:rStyle w:val="Hyperlink"/>
            <w:rFonts w:cs="Arial"/>
            <w:bCs/>
          </w:rPr>
          <w:t>) ESSA Non Regulatory Guidance Fiscal and Equitable Service 11-21-2016 (PDF) (ed.gov)</w:t>
        </w:r>
      </w:hyperlink>
    </w:p>
    <w:p w14:paraId="2BB57593" w14:textId="77777777" w:rsidR="00E92E44" w:rsidRPr="00283DD3" w:rsidRDefault="00E92E44" w:rsidP="00E92E44">
      <w:pPr>
        <w:pStyle w:val="ListParagraph"/>
        <w:spacing w:after="240"/>
        <w:ind w:left="1080"/>
        <w:jc w:val="both"/>
        <w:rPr>
          <w:rFonts w:ascii="Arial" w:hAnsi="Arial" w:cs="Arial"/>
          <w:bCs/>
        </w:rPr>
      </w:pPr>
      <w:r w:rsidRPr="00283DD3">
        <w:rPr>
          <w:rFonts w:ascii="Arial" w:hAnsi="Arial" w:cs="Arial"/>
          <w:bCs/>
        </w:rPr>
        <w:t>Note: The information on Title I, Part A equitable services in this document is superseded by the nonregulatory guidance ED issued in October 2019. See below.</w:t>
      </w:r>
    </w:p>
    <w:p w14:paraId="6B6C4817" w14:textId="350BF9A6" w:rsidR="00E92E44" w:rsidRPr="001C1D58" w:rsidRDefault="00E92E44" w:rsidP="00E92E44">
      <w:pPr>
        <w:pStyle w:val="ListParagraph"/>
        <w:numPr>
          <w:ilvl w:val="0"/>
          <w:numId w:val="68"/>
        </w:numPr>
        <w:spacing w:after="240"/>
        <w:jc w:val="both"/>
        <w:rPr>
          <w:rFonts w:ascii="Arial" w:hAnsi="Arial" w:cs="Arial"/>
          <w:bCs/>
        </w:rPr>
      </w:pPr>
      <w:r w:rsidRPr="00E92E44">
        <w:rPr>
          <w:rFonts w:ascii="Arial" w:hAnsi="Arial" w:cs="Arial"/>
          <w:bCs/>
        </w:rPr>
        <w:t>ESSA</w:t>
      </w:r>
      <w:r w:rsidRPr="001C1D58">
        <w:rPr>
          <w:rFonts w:ascii="Arial" w:hAnsi="Arial" w:cs="Arial"/>
          <w:bCs/>
        </w:rPr>
        <w:t xml:space="preserve"> Schoolwide Guidance (September 29, 2016) </w:t>
      </w:r>
      <w:hyperlink r:id="rId41" w:history="1">
        <w:r w:rsidRPr="009513C3">
          <w:rPr>
            <w:rStyle w:val="Hyperlink"/>
            <w:rFonts w:cs="Arial"/>
            <w:bCs/>
          </w:rPr>
          <w:t>https://oese.ed.gov/files/2020/07/essaswpguidance9192016.pdf</w:t>
        </w:r>
      </w:hyperlink>
      <w:r>
        <w:rPr>
          <w:rFonts w:ascii="Arial" w:hAnsi="Arial" w:cs="Arial"/>
          <w:bCs/>
        </w:rPr>
        <w:t xml:space="preserve"> </w:t>
      </w:r>
      <w:r>
        <w:rPr>
          <w:rFonts w:ascii="Arial" w:hAnsi="Arial" w:cs="Arial"/>
          <w:bCs/>
          <w:i/>
          <w:iCs/>
          <w:color w:val="002060"/>
        </w:rPr>
        <w:t xml:space="preserve">This page is no longer active, but the link will remain in the FACCR as it was included in the OMB Compliance Supplement. </w:t>
      </w:r>
    </w:p>
    <w:p w14:paraId="34168355" w14:textId="2775228F" w:rsidR="00E92E44" w:rsidRPr="001C1D58" w:rsidRDefault="00E92E44" w:rsidP="00E92E44">
      <w:pPr>
        <w:pStyle w:val="ListParagraph"/>
        <w:numPr>
          <w:ilvl w:val="0"/>
          <w:numId w:val="68"/>
        </w:numPr>
        <w:spacing w:after="240"/>
        <w:jc w:val="both"/>
        <w:rPr>
          <w:rFonts w:ascii="Arial" w:hAnsi="Arial" w:cs="Arial"/>
          <w:bCs/>
        </w:rPr>
      </w:pPr>
      <w:r w:rsidRPr="001C1D58">
        <w:rPr>
          <w:rFonts w:ascii="Arial" w:hAnsi="Arial" w:cs="Arial"/>
          <w:bCs/>
        </w:rPr>
        <w:t xml:space="preserve">Title I, Part A of the ESEA: Providing Equitable Services to Eligible Private School Children, Teachers, and Families (October 7, 2019/updated May 17, 2023) </w:t>
      </w:r>
      <w:hyperlink r:id="rId42" w:history="1">
        <w:r w:rsidRPr="009513C3">
          <w:rPr>
            <w:rStyle w:val="Hyperlink"/>
            <w:rFonts w:cs="Arial"/>
            <w:bCs/>
          </w:rPr>
          <w:t>https://oese.ed.gov/files/2023/05/Title-I-ES-guidance-revised-5-2023.pdf</w:t>
        </w:r>
      </w:hyperlink>
    </w:p>
    <w:p w14:paraId="5EB919C9" w14:textId="5C0A644B" w:rsidR="00E92E44" w:rsidRPr="001C1D58" w:rsidRDefault="00E92E44" w:rsidP="00E92E44">
      <w:pPr>
        <w:pStyle w:val="ListParagraph"/>
        <w:numPr>
          <w:ilvl w:val="0"/>
          <w:numId w:val="68"/>
        </w:numPr>
        <w:spacing w:after="240"/>
        <w:jc w:val="both"/>
        <w:rPr>
          <w:rFonts w:ascii="Arial" w:hAnsi="Arial" w:cs="Arial"/>
          <w:bCs/>
        </w:rPr>
      </w:pPr>
      <w:r w:rsidRPr="001C1D58">
        <w:rPr>
          <w:rFonts w:ascii="Arial" w:hAnsi="Arial" w:cs="Arial"/>
          <w:bCs/>
        </w:rPr>
        <w:t xml:space="preserve">Informational Document on the Rural Education Achievement Program (REAP) (January 19, 2021) </w:t>
      </w:r>
      <w:hyperlink r:id="rId43" w:history="1">
        <w:r>
          <w:rPr>
            <w:rStyle w:val="Hyperlink"/>
            <w:rFonts w:cs="Arial"/>
            <w:bCs/>
          </w:rPr>
          <w:t>https://oese.ed.gov/files/2021/01/19-0043-REAP-Informational-Document-final-OS-Approved-1.pdf</w:t>
        </w:r>
      </w:hyperlink>
    </w:p>
    <w:p w14:paraId="7E1F1FEA" w14:textId="15B66D43" w:rsidR="00E92E44" w:rsidRPr="001C1D58" w:rsidRDefault="00E92E44" w:rsidP="00E92E44">
      <w:pPr>
        <w:pStyle w:val="ListParagraph"/>
        <w:numPr>
          <w:ilvl w:val="0"/>
          <w:numId w:val="68"/>
        </w:numPr>
        <w:spacing w:after="240"/>
        <w:jc w:val="both"/>
        <w:rPr>
          <w:rFonts w:ascii="Arial" w:hAnsi="Arial" w:cs="Arial"/>
          <w:bCs/>
        </w:rPr>
      </w:pPr>
      <w:r w:rsidRPr="001C1D58">
        <w:rPr>
          <w:rFonts w:ascii="Arial" w:hAnsi="Arial" w:cs="Arial"/>
          <w:bCs/>
        </w:rPr>
        <w:t xml:space="preserve">Non-Regulatory Guidance: Early Learning in the Every Student Succeeds Act (November 2016) </w:t>
      </w:r>
      <w:hyperlink r:id="rId44" w:history="1">
        <w:r w:rsidRPr="009513C3">
          <w:rPr>
            <w:rStyle w:val="Hyperlink"/>
            <w:rFonts w:cs="Arial"/>
            <w:bCs/>
          </w:rPr>
          <w:t>https://oese.ed.gov/files/2020/07/essaelguidance10202016.pdf</w:t>
        </w:r>
      </w:hyperlink>
    </w:p>
    <w:p w14:paraId="0B18436E" w14:textId="128A58EB" w:rsidR="00E92E44" w:rsidRPr="001C1D58" w:rsidRDefault="00E92E44" w:rsidP="00E92E44">
      <w:pPr>
        <w:pStyle w:val="ListParagraph"/>
        <w:numPr>
          <w:ilvl w:val="0"/>
          <w:numId w:val="68"/>
        </w:numPr>
        <w:spacing w:after="240"/>
        <w:jc w:val="both"/>
        <w:rPr>
          <w:rFonts w:ascii="Arial" w:hAnsi="Arial" w:cs="Arial"/>
          <w:bCs/>
        </w:rPr>
      </w:pPr>
      <w:r w:rsidRPr="001C1D58">
        <w:rPr>
          <w:rFonts w:ascii="Arial" w:hAnsi="Arial" w:cs="Arial"/>
          <w:bCs/>
        </w:rPr>
        <w:t>Within-District Allocations Under Title I, Part A of the Elementary and Secondary Education Act of 1965 (Draft)</w:t>
      </w:r>
      <w:r>
        <w:rPr>
          <w:rFonts w:ascii="Arial" w:hAnsi="Arial" w:cs="Arial"/>
          <w:bCs/>
        </w:rPr>
        <w:t xml:space="preserve"> </w:t>
      </w:r>
      <w:hyperlink r:id="rId45" w:history="1">
        <w:r w:rsidRPr="009513C3">
          <w:rPr>
            <w:rStyle w:val="Hyperlink"/>
            <w:rFonts w:cs="Arial"/>
            <w:bCs/>
          </w:rPr>
          <w:t>https://oese.ed.gov/files/2022/02/Within-district-allocations-FINAL.pdf</w:t>
        </w:r>
      </w:hyperlink>
    </w:p>
    <w:p w14:paraId="3CDF8A55" w14:textId="6081DDFA" w:rsidR="00E92E44" w:rsidRPr="00206457" w:rsidRDefault="00E92E44" w:rsidP="00E92E44">
      <w:pPr>
        <w:pStyle w:val="ListParagraph"/>
        <w:numPr>
          <w:ilvl w:val="0"/>
          <w:numId w:val="68"/>
        </w:numPr>
        <w:spacing w:after="240"/>
        <w:jc w:val="both"/>
        <w:rPr>
          <w:rFonts w:ascii="Arial" w:hAnsi="Arial" w:cs="Arial"/>
          <w:bCs/>
        </w:rPr>
      </w:pPr>
      <w:r w:rsidRPr="001C1D58">
        <w:rPr>
          <w:rFonts w:ascii="Arial" w:hAnsi="Arial" w:cs="Arial"/>
          <w:bCs/>
        </w:rPr>
        <w:t xml:space="preserve">Providing Equitable Services to Students and Teachers in Non-Public Schools under the CARES Act Programs (Oct. 9, 2020) </w:t>
      </w:r>
      <w:hyperlink r:id="rId46" w:history="1">
        <w:r>
          <w:rPr>
            <w:rStyle w:val="Hyperlink"/>
            <w:rFonts w:cs="Arial"/>
            <w:bCs/>
          </w:rPr>
          <w:t>https://oese.ed.gov/files/2020/10/Providing-Equitable-Services-under-the-CARES-Act-Programs-Update-10-9-2020.pdf</w:t>
        </w:r>
      </w:hyperlink>
    </w:p>
    <w:p w14:paraId="66CAC1A2" w14:textId="712D98E8" w:rsidR="00E92E44" w:rsidRPr="001C1D58" w:rsidRDefault="00E92E44" w:rsidP="00E92E44">
      <w:pPr>
        <w:pStyle w:val="ListParagraph"/>
        <w:numPr>
          <w:ilvl w:val="0"/>
          <w:numId w:val="68"/>
        </w:numPr>
        <w:spacing w:after="240"/>
        <w:jc w:val="both"/>
        <w:rPr>
          <w:rFonts w:ascii="Arial" w:hAnsi="Arial" w:cs="Arial"/>
          <w:bCs/>
        </w:rPr>
      </w:pPr>
      <w:r w:rsidRPr="001C1D58">
        <w:rPr>
          <w:rFonts w:ascii="Arial" w:hAnsi="Arial" w:cs="Arial"/>
          <w:bCs/>
        </w:rPr>
        <w:t xml:space="preserve">Title VIII, Part F of the Elementary and Secondary Education Act of 1965: Equitable Services for Eligible Private School Children, Teachers, and Other Educational Personnel (July 17, 2023) </w:t>
      </w:r>
      <w:hyperlink r:id="rId47" w:history="1">
        <w:r>
          <w:rPr>
            <w:rStyle w:val="Hyperlink"/>
            <w:rFonts w:cs="Arial"/>
            <w:bCs/>
          </w:rPr>
          <w:t>https://www2.ed.gov/about/inits/ed/non-public-education/files/esea-titleviii-guidance-2023.pdf</w:t>
        </w:r>
      </w:hyperlink>
    </w:p>
    <w:p w14:paraId="0B734D21" w14:textId="7D4FFB5B" w:rsidR="00E92E44" w:rsidRPr="001C1D58" w:rsidRDefault="00E92E44" w:rsidP="00E92E44">
      <w:pPr>
        <w:pStyle w:val="ListParagraph"/>
        <w:numPr>
          <w:ilvl w:val="0"/>
          <w:numId w:val="68"/>
        </w:numPr>
        <w:spacing w:after="240"/>
        <w:jc w:val="both"/>
        <w:rPr>
          <w:rFonts w:ascii="Arial" w:hAnsi="Arial" w:cs="Arial"/>
          <w:bCs/>
        </w:rPr>
      </w:pPr>
      <w:r w:rsidRPr="001C1D58">
        <w:rPr>
          <w:rFonts w:ascii="Arial" w:hAnsi="Arial" w:cs="Arial"/>
          <w:bCs/>
        </w:rPr>
        <w:t xml:space="preserve">How Does a State or Local Educational Agency Allocate Funds to Charter Schools that are Opening for the First Time or Significantly Expanding Their Enrollment? (December 2000) </w:t>
      </w:r>
      <w:hyperlink r:id="rId48" w:history="1">
        <w:r w:rsidRPr="009513C3">
          <w:rPr>
            <w:rStyle w:val="Hyperlink"/>
            <w:rFonts w:cs="Arial"/>
            <w:bCs/>
          </w:rPr>
          <w:t>https://oese.ed.gov/files/2020/07/cguidedec2000.pdf</w:t>
        </w:r>
      </w:hyperlink>
    </w:p>
    <w:p w14:paraId="6162A654" w14:textId="006AD4AA" w:rsidR="00E92E44" w:rsidRPr="001C1D58" w:rsidRDefault="00E92E44" w:rsidP="00E92E44">
      <w:pPr>
        <w:pStyle w:val="ListParagraph"/>
        <w:numPr>
          <w:ilvl w:val="0"/>
          <w:numId w:val="68"/>
        </w:numPr>
        <w:spacing w:after="240"/>
        <w:jc w:val="both"/>
        <w:rPr>
          <w:rFonts w:ascii="Arial" w:hAnsi="Arial" w:cs="Arial"/>
          <w:bCs/>
        </w:rPr>
      </w:pPr>
      <w:r w:rsidRPr="001C1D58">
        <w:rPr>
          <w:rFonts w:ascii="Arial" w:hAnsi="Arial" w:cs="Arial"/>
          <w:bCs/>
        </w:rPr>
        <w:t xml:space="preserve">Title I Fiscal Issues: Maintenance of Effort; Comparability; Supplement, not Supplant; Carryover; Consolidating Funds in Schoolwide Programs; and Grantback Requirements (February 2008) </w:t>
      </w:r>
      <w:hyperlink r:id="rId49" w:history="1">
        <w:r w:rsidRPr="009513C3">
          <w:rPr>
            <w:rStyle w:val="Hyperlink"/>
            <w:rFonts w:cs="Arial"/>
            <w:bCs/>
          </w:rPr>
          <w:t>https://oese.ed.gov/files/2020/07/fiscalguid.pdf</w:t>
        </w:r>
      </w:hyperlink>
    </w:p>
    <w:p w14:paraId="2093DF53" w14:textId="7EBC36D9" w:rsidR="00E92E44" w:rsidRPr="001C1D58" w:rsidRDefault="00E92E44" w:rsidP="00E92E44">
      <w:pPr>
        <w:pStyle w:val="ListParagraph"/>
        <w:numPr>
          <w:ilvl w:val="0"/>
          <w:numId w:val="68"/>
        </w:numPr>
        <w:spacing w:after="240"/>
        <w:jc w:val="both"/>
        <w:rPr>
          <w:rFonts w:ascii="Arial" w:hAnsi="Arial" w:cs="Arial"/>
          <w:bCs/>
        </w:rPr>
      </w:pPr>
      <w:r w:rsidRPr="001C1D58">
        <w:rPr>
          <w:rFonts w:ascii="Arial" w:hAnsi="Arial" w:cs="Arial"/>
          <w:bCs/>
        </w:rPr>
        <w:t xml:space="preserve">A BABAA FAQ document, U.S. Department of Education Frequently Asked Questions about the Build America Buy America Act, addressing questions related to ED’s implementation of </w:t>
      </w:r>
      <w:r w:rsidRPr="001C1D58">
        <w:rPr>
          <w:rFonts w:ascii="Arial" w:hAnsi="Arial" w:cs="Arial"/>
          <w:bCs/>
        </w:rPr>
        <w:lastRenderedPageBreak/>
        <w:t xml:space="preserve">BABAA is available at </w:t>
      </w:r>
      <w:hyperlink r:id="rId50" w:history="1">
        <w:r>
          <w:rPr>
            <w:rStyle w:val="Hyperlink"/>
            <w:rFonts w:cs="Arial"/>
            <w:bCs/>
          </w:rPr>
          <w:t>https://www2.ed.gov/policy/fund/guid/buy-america/faqs.pdf</w:t>
        </w:r>
      </w:hyperlink>
      <w:r w:rsidRPr="001C1D58">
        <w:rPr>
          <w:rFonts w:ascii="Arial" w:hAnsi="Arial" w:cs="Arial"/>
          <w:bCs/>
        </w:rPr>
        <w:t xml:space="preserve"> and additional information can be found at </w:t>
      </w:r>
      <w:hyperlink r:id="rId51" w:history="1">
        <w:r w:rsidRPr="009513C3">
          <w:rPr>
            <w:rStyle w:val="Hyperlink"/>
            <w:rFonts w:cs="Arial"/>
            <w:bCs/>
          </w:rPr>
          <w:t>https://www2.ed.gov/policy/fund/guid/buy-america/index.html</w:t>
        </w:r>
      </w:hyperlink>
      <w:r w:rsidRPr="001C1D58">
        <w:rPr>
          <w:rFonts w:ascii="Arial" w:hAnsi="Arial" w:cs="Arial"/>
          <w:bCs/>
        </w:rPr>
        <w:t>.</w:t>
      </w:r>
    </w:p>
    <w:p w14:paraId="63EB41D3" w14:textId="15912ACB" w:rsidR="00E92E44" w:rsidRPr="001C1D58" w:rsidRDefault="00E92E44" w:rsidP="00E92E44">
      <w:pPr>
        <w:pStyle w:val="ListParagraph"/>
        <w:numPr>
          <w:ilvl w:val="0"/>
          <w:numId w:val="68"/>
        </w:numPr>
        <w:spacing w:after="240"/>
        <w:jc w:val="both"/>
        <w:rPr>
          <w:rFonts w:ascii="Arial" w:hAnsi="Arial" w:cs="Arial"/>
          <w:bCs/>
        </w:rPr>
      </w:pPr>
      <w:r w:rsidRPr="001C1D58">
        <w:rPr>
          <w:rFonts w:ascii="Arial" w:hAnsi="Arial" w:cs="Arial"/>
          <w:bCs/>
        </w:rPr>
        <w:t xml:space="preserve">Serving Preschool Children Through Title I, Part A of the Elementary and Secondary Education Act of 1965, as Amended (February 2024) </w:t>
      </w:r>
      <w:hyperlink r:id="rId52" w:history="1">
        <w:r>
          <w:rPr>
            <w:rStyle w:val="Hyperlink"/>
            <w:rFonts w:cs="Arial"/>
            <w:bCs/>
          </w:rPr>
          <w:t>https://oese.ed.gov/files/2024/02/Title-I-Preschool-Early-Learning-Guidance-Revised-2023-FINAL.pdf</w:t>
        </w:r>
      </w:hyperlink>
      <w:r w:rsidRPr="001C1D58">
        <w:rPr>
          <w:rFonts w:ascii="Arial" w:hAnsi="Arial" w:cs="Arial"/>
          <w:bCs/>
        </w:rPr>
        <w:t xml:space="preserve"> (This is a new document that is specific to Title I Preschool and is an update to previous guidance that was issued in 2012.)</w:t>
      </w:r>
    </w:p>
    <w:p w14:paraId="53493137" w14:textId="77777777" w:rsidR="00E92E44" w:rsidRPr="00E92E44" w:rsidRDefault="00E92E44" w:rsidP="00E92E44">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528FAB08" w14:textId="37683059" w:rsidR="00EB60A4" w:rsidRPr="00EB60A4" w:rsidRDefault="00EB60A4" w:rsidP="00EB60A4">
      <w:pPr>
        <w:spacing w:after="240"/>
        <w:jc w:val="both"/>
        <w:rPr>
          <w:rFonts w:ascii="Arial" w:hAnsi="Arial" w:cs="Arial"/>
          <w:szCs w:val="24"/>
        </w:rPr>
        <w:sectPr w:rsidR="00EB60A4" w:rsidRPr="00EB60A4" w:rsidSect="00FE4777">
          <w:headerReference w:type="default" r:id="rId53"/>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0201610"/>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0201611"/>
      <w:r w:rsidRPr="00A0464C">
        <w:rPr>
          <w:rFonts w:cs="Arial"/>
          <w:sz w:val="24"/>
          <w:szCs w:val="24"/>
        </w:rPr>
        <w:t>Program Overview</w:t>
      </w:r>
      <w:bookmarkEnd w:id="17"/>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8" w:name="_Toc210201612"/>
      <w:r w:rsidRPr="00A0464C">
        <w:rPr>
          <w:rFonts w:cs="Arial"/>
          <w:sz w:val="24"/>
          <w:szCs w:val="24"/>
        </w:rPr>
        <w:t>Testing Considerations</w:t>
      </w:r>
      <w:bookmarkEnd w:id="18"/>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19" w:name="_Toc210201613"/>
      <w:r w:rsidRPr="00A0464C">
        <w:rPr>
          <w:rFonts w:cs="Arial"/>
          <w:sz w:val="24"/>
          <w:szCs w:val="24"/>
        </w:rPr>
        <w:t>Reporting</w:t>
      </w:r>
      <w:bookmarkEnd w:id="19"/>
    </w:p>
    <w:p w14:paraId="098F526F" w14:textId="2F9D5DEB" w:rsidR="002A4184" w:rsidRPr="0019565C" w:rsidRDefault="0047409E" w:rsidP="006672EA">
      <w:pPr>
        <w:spacing w:after="240"/>
        <w:jc w:val="both"/>
        <w:rPr>
          <w:rFonts w:ascii="Arial" w:hAnsi="Arial" w:cs="Arial"/>
          <w:b/>
        </w:rPr>
        <w:sectPr w:rsidR="002A4184" w:rsidRPr="0019565C" w:rsidSect="00FE4777">
          <w:headerReference w:type="default" r:id="rId54"/>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5"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0201614"/>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0201615"/>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0201616"/>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9DCE6D7" w14:textId="4328D08B" w:rsidR="00225F9C" w:rsidRDefault="003644ED" w:rsidP="006672EA">
      <w:pPr>
        <w:spacing w:after="240"/>
        <w:jc w:val="both"/>
        <w:rPr>
          <w:rFonts w:ascii="Arial" w:hAnsi="Arial" w:cs="Arial"/>
          <w:b/>
          <w:highlight w:val="yellow"/>
        </w:rPr>
      </w:pPr>
      <w:r w:rsidRPr="00F00D94">
        <w:rPr>
          <w:rFonts w:ascii="Arial" w:hAnsi="Arial" w:cs="Arial"/>
          <w:b/>
          <w:highlight w:val="yellow"/>
        </w:rPr>
        <w:t>A</w:t>
      </w:r>
      <w:r w:rsidR="00225F9C" w:rsidRPr="00F00D94">
        <w:rPr>
          <w:rFonts w:ascii="Arial" w:hAnsi="Arial" w:cs="Arial"/>
          <w:b/>
          <w:highlight w:val="yellow"/>
        </w:rPr>
        <w:t xml:space="preserve">dd program specific requirements from Part 4 </w:t>
      </w:r>
      <w:r w:rsidR="004A0AB6">
        <w:rPr>
          <w:rFonts w:ascii="Arial" w:hAnsi="Arial" w:cs="Arial"/>
          <w:b/>
          <w:highlight w:val="yellow"/>
        </w:rPr>
        <w:t>of</w:t>
      </w:r>
      <w:r w:rsidR="002E6F9D" w:rsidRPr="00F00D94">
        <w:rPr>
          <w:rFonts w:ascii="Arial" w:hAnsi="Arial" w:cs="Arial"/>
          <w:b/>
          <w:highlight w:val="yellow"/>
        </w:rPr>
        <w:t xml:space="preserve"> the </w:t>
      </w:r>
      <w:r w:rsidR="00A022E3" w:rsidRPr="00F00D94">
        <w:rPr>
          <w:rFonts w:ascii="Arial" w:hAnsi="Arial" w:cs="Arial"/>
          <w:b/>
          <w:highlight w:val="yellow"/>
        </w:rPr>
        <w:t>202</w:t>
      </w:r>
      <w:r w:rsidR="00A022E3">
        <w:rPr>
          <w:rFonts w:ascii="Arial" w:hAnsi="Arial" w:cs="Arial"/>
          <w:b/>
          <w:highlight w:val="yellow"/>
        </w:rPr>
        <w:t>5</w:t>
      </w:r>
      <w:r w:rsidR="00A022E3" w:rsidRPr="00F00D94">
        <w:rPr>
          <w:rFonts w:ascii="Arial" w:hAnsi="Arial" w:cs="Arial"/>
          <w:b/>
          <w:highlight w:val="yellow"/>
        </w:rPr>
        <w:t xml:space="preserve"> </w:t>
      </w:r>
      <w:r w:rsidR="002E6F9D" w:rsidRPr="00F00D94">
        <w:rPr>
          <w:rFonts w:ascii="Arial" w:hAnsi="Arial" w:cs="Arial"/>
          <w:b/>
          <w:highlight w:val="yellow"/>
        </w:rPr>
        <w:t>OMB Compliance Supplement</w:t>
      </w:r>
      <w:r w:rsidR="004A0AB6">
        <w:rPr>
          <w:rFonts w:ascii="Arial" w:hAnsi="Arial" w:cs="Arial"/>
          <w:b/>
          <w:highlight w:val="yellow"/>
        </w:rPr>
        <w:t xml:space="preserve">, if applicable. </w:t>
      </w:r>
      <w:r w:rsidR="00470A97" w:rsidRPr="00F00D94">
        <w:rPr>
          <w:rFonts w:ascii="Arial" w:hAnsi="Arial" w:cs="Arial"/>
          <w:b/>
          <w:highlight w:val="yellow"/>
        </w:rPr>
        <w:t xml:space="preserve">If </w:t>
      </w:r>
      <w:r w:rsidR="00470A97">
        <w:rPr>
          <w:rFonts w:ascii="Arial" w:hAnsi="Arial" w:cs="Arial"/>
          <w:b/>
          <w:highlight w:val="yellow"/>
        </w:rPr>
        <w:t>no additional guidance is included for this requirement or your program is not included in the compliance supplement</w:t>
      </w:r>
      <w:r w:rsidR="00470A97" w:rsidRPr="00F00D94">
        <w:rPr>
          <w:rFonts w:ascii="Arial" w:hAnsi="Arial" w:cs="Arial"/>
          <w:b/>
          <w:highlight w:val="yellow"/>
        </w:rPr>
        <w:t>, indicate as such.</w:t>
      </w:r>
      <w:r w:rsidR="00470A97">
        <w:rPr>
          <w:rFonts w:ascii="Arial" w:hAnsi="Arial" w:cs="Arial"/>
          <w:b/>
          <w:highlight w:val="yellow"/>
        </w:rPr>
        <w:t xml:space="preserve"> </w:t>
      </w:r>
      <w:r w:rsidR="004A0AB6">
        <w:rPr>
          <w:rFonts w:ascii="Arial" w:hAnsi="Arial" w:cs="Arial"/>
          <w:b/>
          <w:highlight w:val="yellow"/>
        </w:rPr>
        <w:t xml:space="preserve">AOS Auditors: See </w:t>
      </w:r>
      <w:hyperlink r:id="rId56" w:history="1">
        <w:r w:rsidR="004A0AB6" w:rsidRPr="000E3F49">
          <w:rPr>
            <w:rStyle w:val="Hyperlink"/>
            <w:rFonts w:cs="Arial"/>
            <w:b/>
            <w:highlight w:val="yellow"/>
          </w:rPr>
          <w:t>FACCR Writing Instructions</w:t>
        </w:r>
      </w:hyperlink>
      <w:r w:rsidR="009E5B7D" w:rsidRPr="00F00D94">
        <w:rPr>
          <w:rFonts w:ascii="Arial" w:hAnsi="Arial" w:cs="Arial"/>
          <w:b/>
          <w:highlight w:val="yellow"/>
        </w:rPr>
        <w:t xml:space="preserve">. </w:t>
      </w:r>
    </w:p>
    <w:p w14:paraId="0D534995" w14:textId="2A0B6880" w:rsidR="00313293" w:rsidRPr="00313293" w:rsidRDefault="00313293" w:rsidP="006672EA">
      <w:pPr>
        <w:spacing w:after="240"/>
        <w:jc w:val="both"/>
        <w:rPr>
          <w:rFonts w:ascii="Arial" w:hAnsi="Arial" w:cs="Arial"/>
          <w:b/>
          <w:i/>
          <w:iCs/>
        </w:rPr>
      </w:pPr>
      <w:r w:rsidRPr="00313293">
        <w:rPr>
          <w:rFonts w:ascii="Arial" w:hAnsi="Arial" w:cs="Arial"/>
          <w:b/>
          <w:i/>
          <w:iCs/>
        </w:rPr>
        <w:t>US Department of Education Crosscutting Information</w:t>
      </w:r>
    </w:p>
    <w:p w14:paraId="54557293" w14:textId="76B8098C" w:rsidR="00313293" w:rsidRPr="00313293" w:rsidRDefault="00313293" w:rsidP="006672EA">
      <w:pPr>
        <w:spacing w:after="240"/>
        <w:jc w:val="both"/>
        <w:rPr>
          <w:rFonts w:ascii="Arial" w:hAnsi="Arial" w:cs="Arial"/>
          <w:bCs/>
          <w:highlight w:val="yellow"/>
        </w:rPr>
      </w:pPr>
      <w:r w:rsidRPr="00313293">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7CDF35DC" w14:textId="64E34EA6" w:rsidR="009513C3" w:rsidRPr="009513C3" w:rsidRDefault="009513C3" w:rsidP="009513C3">
      <w:pPr>
        <w:spacing w:after="240"/>
        <w:ind w:left="720" w:hanging="720"/>
        <w:jc w:val="both"/>
        <w:rPr>
          <w:rFonts w:ascii="Arial" w:hAnsi="Arial" w:cs="Arial"/>
          <w:bCs/>
          <w:i/>
        </w:rPr>
      </w:pPr>
      <w:r w:rsidRPr="009513C3">
        <w:rPr>
          <w:rFonts w:ascii="Arial" w:hAnsi="Arial" w:cs="Arial"/>
          <w:bCs/>
          <w:i/>
        </w:rPr>
        <w:t>a.</w:t>
      </w:r>
      <w:r w:rsidRPr="009513C3">
        <w:rPr>
          <w:rFonts w:ascii="Arial" w:hAnsi="Arial" w:cs="Arial"/>
          <w:bCs/>
          <w:i/>
        </w:rPr>
        <w:tab/>
        <w:t>Consolidation of Administrative Funds (SEAs/LEAs)- ESEA programs in this Supplement to which this section applies are Title I, Part A (84.010); MEP (84.011); CSP (84.282); 21st CCLC (84.287); Title III, Part A (84.365); Title II, Part A (84.367); Title IV, Part A (84.424A) including the Stronger Connections Grant (84.424F). This section also applies to ESSER, GEER, EANS, and the ESF Outlying Areas program (84.425A, C, D, H, R, U, V, and X).</w:t>
      </w:r>
    </w:p>
    <w:p w14:paraId="704B90DD" w14:textId="37559086" w:rsidR="009513C3" w:rsidRPr="00CE782D" w:rsidRDefault="009513C3" w:rsidP="009513C3">
      <w:pPr>
        <w:spacing w:after="240"/>
        <w:ind w:left="720"/>
        <w:jc w:val="both"/>
        <w:rPr>
          <w:rFonts w:ascii="Arial" w:hAnsi="Arial" w:cs="Arial"/>
          <w:bCs/>
          <w:iCs/>
        </w:rPr>
      </w:pPr>
      <w:r w:rsidRPr="00CE782D">
        <w:rPr>
          <w:rFonts w:ascii="Arial" w:hAnsi="Arial" w:cs="Arial"/>
          <w:bCs/>
          <w:iCs/>
        </w:rPr>
        <w:lastRenderedPageBreak/>
        <w:t>An SEA may consolidate the amounts specifically made available to it for State administration under one or more ESEA programs (and such other programs as the ED secretary may designate) if the SEA can demonstrate that the majority of its resources are derived from non-Federal sources. An SEA must use consolidated administrative funds for authorized administrative activities of one or more of the consolidated programs. It may also use such funds for administrative activities designed to enhance the effective and coordinated use of funds under one or more of the programs included in the consolidation, such as coordination of ESEA programs with other Federal and non-Federal programs; the establishment and operation of peer review mechanisms; the dissemination of information regarding model programs and practices; and technical assistance (Section 8201 of ESEA (20 USC 7821)).</w:t>
      </w:r>
    </w:p>
    <w:p w14:paraId="376BA992" w14:textId="27E68CB7" w:rsidR="009513C3" w:rsidRPr="009513C3" w:rsidRDefault="009513C3" w:rsidP="009513C3">
      <w:pPr>
        <w:spacing w:after="240"/>
        <w:ind w:left="720"/>
        <w:jc w:val="both"/>
        <w:rPr>
          <w:rFonts w:ascii="Arial" w:hAnsi="Arial" w:cs="Arial"/>
          <w:bCs/>
          <w:iCs/>
        </w:rPr>
      </w:pPr>
      <w:r w:rsidRPr="009513C3">
        <w:rPr>
          <w:rFonts w:ascii="Arial" w:hAnsi="Arial" w:cs="Arial"/>
          <w:bCs/>
          <w:iCs/>
        </w:rPr>
        <w:t>An LEA may, with the approval of its SEA, consolidate and use for the administration of one or more ESEA programs not more than the percentage, established in each program, of the total available under those programs. An LEA may use consolidated funds for the administration of the consolidated programs and for uses at the school district and school levels comparable to those authorized for the SEA. An LEA that consolidates administrative funds may not use any other funds under the programs included in the consolidation for administration (Section 8203 of ESEA (20 USC 7823)).</w:t>
      </w:r>
    </w:p>
    <w:p w14:paraId="327E85E3" w14:textId="3576F991" w:rsidR="009513C3" w:rsidRPr="009513C3" w:rsidRDefault="009513C3" w:rsidP="009513C3">
      <w:pPr>
        <w:spacing w:after="240"/>
        <w:ind w:left="720"/>
        <w:jc w:val="both"/>
        <w:rPr>
          <w:rFonts w:ascii="Arial" w:hAnsi="Arial" w:cs="Arial"/>
          <w:bCs/>
          <w:iCs/>
        </w:rPr>
      </w:pPr>
      <w:r w:rsidRPr="009513C3">
        <w:rPr>
          <w:rFonts w:ascii="Arial" w:hAnsi="Arial" w:cs="Arial"/>
          <w:bCs/>
          <w:iCs/>
        </w:rPr>
        <w:t>An SEA or LEA that consolidates administrative funds is not required to keep separate records of administrative costs for each individual program.</w:t>
      </w:r>
    </w:p>
    <w:p w14:paraId="3977EB0D" w14:textId="61A1BC35" w:rsidR="009513C3" w:rsidRPr="009513C3" w:rsidRDefault="009513C3" w:rsidP="009513C3">
      <w:pPr>
        <w:spacing w:after="240"/>
        <w:ind w:left="720"/>
        <w:jc w:val="both"/>
        <w:rPr>
          <w:rFonts w:ascii="Arial" w:hAnsi="Arial" w:cs="Arial"/>
          <w:bCs/>
          <w:iCs/>
        </w:rPr>
      </w:pPr>
      <w:r w:rsidRPr="009513C3">
        <w:rPr>
          <w:rFonts w:ascii="Arial" w:hAnsi="Arial" w:cs="Arial"/>
          <w:bCs/>
          <w:iCs/>
        </w:rPr>
        <w:t>Expenditures of consolidated administrative funds are allowable if they are for administrative costs that are allowable under any of the contributing programs (sections 8201(c) and 8203(e) of ESEA (20 USC 7821(c) and 7823(e))).</w:t>
      </w:r>
    </w:p>
    <w:p w14:paraId="1CD037BD" w14:textId="0FD54BFA" w:rsidR="009513C3" w:rsidRDefault="00211997" w:rsidP="009513C3">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consolidated administrative funds for purposes of Type A program determination and presentation in the Schedule of Expenditures of Federal Awards (SEFA).</w:t>
      </w:r>
    </w:p>
    <w:p w14:paraId="0884F6F5" w14:textId="14710868" w:rsidR="00055688" w:rsidRPr="00055688" w:rsidRDefault="00055688" w:rsidP="00055688">
      <w:pPr>
        <w:spacing w:after="240"/>
        <w:ind w:left="720"/>
        <w:jc w:val="both"/>
        <w:rPr>
          <w:rFonts w:ascii="Arial" w:hAnsi="Arial" w:cs="Arial"/>
          <w:bCs/>
          <w:i/>
          <w:color w:val="002060"/>
        </w:rPr>
      </w:pPr>
      <w:r>
        <w:rPr>
          <w:rFonts w:ascii="Arial" w:hAnsi="Arial" w:cs="Arial"/>
          <w:bCs/>
          <w:i/>
          <w:color w:val="002060"/>
        </w:rPr>
        <w:t>I</w:t>
      </w:r>
      <w:r w:rsidRPr="00055688">
        <w:rPr>
          <w:rFonts w:ascii="Arial" w:hAnsi="Arial" w:cs="Arial"/>
          <w:bCs/>
          <w:i/>
          <w:color w:val="002060"/>
        </w:rPr>
        <w:t xml:space="preserve">f </w:t>
      </w:r>
      <w:r>
        <w:rPr>
          <w:rFonts w:ascii="Arial" w:hAnsi="Arial" w:cs="Arial"/>
          <w:bCs/>
          <w:i/>
          <w:color w:val="002060"/>
        </w:rPr>
        <w:t>an LEA</w:t>
      </w:r>
      <w:r w:rsidRPr="00055688">
        <w:rPr>
          <w:rFonts w:ascii="Arial" w:hAnsi="Arial" w:cs="Arial"/>
          <w:bCs/>
          <w:i/>
          <w:color w:val="002060"/>
        </w:rPr>
        <w:t xml:space="preserve"> includes Federal, State, and Local funding in the schoolwide pool (fund 598), then most of the statutory / regulatory requirements of the Federal programs do not apply to the funding in the pool</w:t>
      </w:r>
      <w:r>
        <w:rPr>
          <w:rFonts w:ascii="Arial" w:hAnsi="Arial" w:cs="Arial"/>
          <w:bCs/>
          <w:i/>
          <w:color w:val="002060"/>
        </w:rPr>
        <w:t>,</w:t>
      </w:r>
      <w:r w:rsidRPr="00055688">
        <w:rPr>
          <w:rFonts w:ascii="Arial" w:hAnsi="Arial" w:cs="Arial"/>
          <w:bCs/>
          <w:i/>
          <w:color w:val="002060"/>
        </w:rPr>
        <w:t xml:space="preserve">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6F56F3B1" w14:textId="73CD5E62" w:rsidR="00055688" w:rsidRPr="00055688" w:rsidRDefault="00055688" w:rsidP="00055688">
      <w:pPr>
        <w:spacing w:after="240"/>
        <w:ind w:left="720"/>
        <w:jc w:val="both"/>
        <w:rPr>
          <w:rFonts w:ascii="Arial" w:hAnsi="Arial" w:cs="Arial"/>
          <w:bCs/>
          <w:i/>
          <w:color w:val="002060"/>
        </w:rPr>
      </w:pPr>
      <w:r>
        <w:rPr>
          <w:rFonts w:ascii="Arial" w:hAnsi="Arial" w:cs="Arial"/>
          <w:bCs/>
          <w:i/>
          <w:color w:val="002060"/>
        </w:rPr>
        <w:t>During testing of Activities Allowed or Unallowed, a</w:t>
      </w:r>
      <w:r w:rsidRPr="00055688">
        <w:rPr>
          <w:rFonts w:ascii="Arial" w:hAnsi="Arial" w:cs="Arial"/>
          <w:bCs/>
          <w:i/>
          <w:color w:val="002060"/>
        </w:rPr>
        <w:t xml:space="preserve">uditors </w:t>
      </w:r>
      <w:r>
        <w:rPr>
          <w:rFonts w:ascii="Arial" w:hAnsi="Arial" w:cs="Arial"/>
          <w:bCs/>
          <w:i/>
          <w:color w:val="002060"/>
        </w:rPr>
        <w:t>should</w:t>
      </w:r>
      <w:r w:rsidRPr="00055688">
        <w:rPr>
          <w:rFonts w:ascii="Arial" w:hAnsi="Arial" w:cs="Arial"/>
          <w:bCs/>
          <w:i/>
          <w:color w:val="002060"/>
        </w:rPr>
        <w:t xml:space="preserve"> perform </w:t>
      </w:r>
      <w:r>
        <w:rPr>
          <w:rFonts w:ascii="Arial" w:hAnsi="Arial" w:cs="Arial"/>
          <w:bCs/>
          <w:i/>
          <w:color w:val="002060"/>
        </w:rPr>
        <w:t xml:space="preserve">control and substantive/compliance </w:t>
      </w:r>
      <w:r w:rsidRPr="00055688">
        <w:rPr>
          <w:rFonts w:ascii="Arial" w:hAnsi="Arial" w:cs="Arial"/>
          <w:bCs/>
          <w:i/>
          <w:color w:val="002060"/>
        </w:rPr>
        <w:t xml:space="preserve">testing to ensure the schoolwide fund was used in the manner outlined in </w:t>
      </w:r>
      <w:r>
        <w:rPr>
          <w:rFonts w:ascii="Arial" w:hAnsi="Arial" w:cs="Arial"/>
          <w:bCs/>
          <w:i/>
          <w:color w:val="002060"/>
        </w:rPr>
        <w:t>the LEA’s</w:t>
      </w:r>
      <w:r w:rsidRPr="00055688">
        <w:rPr>
          <w:rFonts w:ascii="Arial" w:hAnsi="Arial" w:cs="Arial"/>
          <w:bCs/>
          <w:i/>
          <w:color w:val="002060"/>
        </w:rPr>
        <w:t xml:space="preserve"> schoolwide plan to upgrade the entire education program.</w:t>
      </w:r>
    </w:p>
    <w:p w14:paraId="74322802" w14:textId="6C3B08D4" w:rsidR="009513C3" w:rsidRPr="009513C3" w:rsidRDefault="009513C3" w:rsidP="009513C3">
      <w:pPr>
        <w:spacing w:after="240"/>
        <w:ind w:left="720" w:hanging="720"/>
        <w:jc w:val="both"/>
        <w:rPr>
          <w:rFonts w:ascii="Arial" w:hAnsi="Arial" w:cs="Arial"/>
          <w:bCs/>
          <w:i/>
        </w:rPr>
      </w:pPr>
      <w:r w:rsidRPr="009513C3">
        <w:rPr>
          <w:rFonts w:ascii="Arial" w:hAnsi="Arial" w:cs="Arial"/>
          <w:bCs/>
          <w:i/>
        </w:rPr>
        <w:t>b.</w:t>
      </w:r>
      <w:r w:rsidRPr="009513C3">
        <w:rPr>
          <w:rFonts w:ascii="Arial" w:hAnsi="Arial" w:cs="Arial"/>
          <w:bCs/>
          <w:i/>
        </w:rPr>
        <w:tab/>
        <w:t>Schoolwide Programs (LEAs)- ESEA programs in this Supplement to which this section applies are Title I, Part A (84.010); MEP (84.011); 21st CCLC (84.287); Title III, Part A (84.365); Title II, Part A (84.367); and Title IV, Part A (84.424A) but not including the Stronger Connections Grant (84.424F). This section also applies to ESSER &amp; GEER (84.425C, D, and U), IDEA (84.027 and 84.173), and CTE (84.048).</w:t>
      </w:r>
    </w:p>
    <w:p w14:paraId="02E603D5" w14:textId="1939140C" w:rsidR="009513C3" w:rsidRPr="009513C3" w:rsidRDefault="009513C3" w:rsidP="009513C3">
      <w:pPr>
        <w:spacing w:after="240"/>
        <w:ind w:left="720"/>
        <w:jc w:val="both"/>
        <w:rPr>
          <w:rFonts w:ascii="Arial" w:hAnsi="Arial" w:cs="Arial"/>
          <w:bCs/>
          <w:iCs/>
        </w:rPr>
      </w:pPr>
      <w:r w:rsidRPr="009513C3">
        <w:rPr>
          <w:rFonts w:ascii="Arial" w:hAnsi="Arial" w:cs="Arial"/>
          <w:bCs/>
          <w:iCs/>
        </w:rPr>
        <w:t>An eligible school participating under Title I, Part A may, in consultation with its LEA, use its Title I, Part A funds, along with funds provided from the above-identified programs, to upgrade the school’s entire educational program in a schoolwide program.</w:t>
      </w:r>
    </w:p>
    <w:p w14:paraId="6EABF876" w14:textId="04D06361" w:rsidR="009513C3" w:rsidRPr="009513C3" w:rsidRDefault="00211997" w:rsidP="009513C3">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consolidated schoolwide funds for purposes of Type A program determination and presentation in the SEFA.</w:t>
      </w:r>
    </w:p>
    <w:p w14:paraId="37388561" w14:textId="166859E8" w:rsidR="009513C3" w:rsidRPr="009513C3" w:rsidRDefault="009513C3" w:rsidP="009513C3">
      <w:pPr>
        <w:spacing w:after="240"/>
        <w:ind w:left="720" w:hanging="720"/>
        <w:jc w:val="both"/>
        <w:rPr>
          <w:rFonts w:ascii="Arial" w:hAnsi="Arial" w:cs="Arial"/>
          <w:bCs/>
          <w:i/>
        </w:rPr>
      </w:pPr>
      <w:r w:rsidRPr="009513C3">
        <w:rPr>
          <w:rFonts w:ascii="Arial" w:hAnsi="Arial" w:cs="Arial"/>
          <w:bCs/>
          <w:i/>
        </w:rPr>
        <w:lastRenderedPageBreak/>
        <w:t>c.</w:t>
      </w:r>
      <w:r w:rsidRPr="009513C3">
        <w:rPr>
          <w:rFonts w:ascii="Arial" w:hAnsi="Arial" w:cs="Arial"/>
          <w:bCs/>
          <w:i/>
        </w:rPr>
        <w:tab/>
        <w:t>Transferability (SEAs and LEAs)- ESEA programs in this Supplement to which this section applies are: 21st CCLC (84.287) (for SEAs only), Title</w:t>
      </w:r>
      <w:r>
        <w:rPr>
          <w:rFonts w:ascii="Arial" w:hAnsi="Arial" w:cs="Arial"/>
          <w:bCs/>
          <w:i/>
        </w:rPr>
        <w:t xml:space="preserve"> </w:t>
      </w:r>
      <w:r w:rsidRPr="009513C3">
        <w:rPr>
          <w:rFonts w:ascii="Arial" w:hAnsi="Arial" w:cs="Arial"/>
          <w:bCs/>
          <w:i/>
        </w:rPr>
        <w:t>II, Part A (84.367), and Title IV, Part A (84.424A), but not including the Stronger Connections Grant (84.424F).</w:t>
      </w:r>
    </w:p>
    <w:p w14:paraId="52243905" w14:textId="6AE348E3" w:rsidR="009513C3" w:rsidRPr="009513C3" w:rsidRDefault="009513C3" w:rsidP="009513C3">
      <w:pPr>
        <w:spacing w:after="240"/>
        <w:ind w:left="720"/>
        <w:jc w:val="both"/>
        <w:rPr>
          <w:rFonts w:ascii="Arial" w:hAnsi="Arial" w:cs="Arial"/>
          <w:bCs/>
          <w:iCs/>
        </w:rPr>
      </w:pPr>
      <w:r w:rsidRPr="009513C3">
        <w:rPr>
          <w:rFonts w:ascii="Arial" w:hAnsi="Arial" w:cs="Arial"/>
          <w:bCs/>
          <w:iCs/>
        </w:rPr>
        <w:t>SEAs may transfer up to 100 percent of the non-administrative funds allocated for State-level activities from applicable programs to one or more of the other listed applicable programs, or to Title I, Part A (Assistance Listing 84.010); MEP (Assistance Listing 84.011); Title I, Part D (Assistance Listing 84.013); Title III, Part A (Assistance Listing 84.365A); and Title V, Part B (84.358). LEAs may transfer up to 100 percent of their allotments from an applicable program to the other listed applicable program, or to Title I, Part A (Assistance Listing 84.010); MEP (Assistance Listing 84.011); Title I, Part D (Assistance Listing 84.013); Title III, Part A (Assistance Listing 84.365A); and Title V, Part B (84.358).</w:t>
      </w:r>
    </w:p>
    <w:p w14:paraId="52AC4D15" w14:textId="77777777" w:rsidR="009513C3" w:rsidRPr="009513C3" w:rsidRDefault="009513C3" w:rsidP="009513C3">
      <w:pPr>
        <w:spacing w:after="240"/>
        <w:ind w:left="720"/>
        <w:jc w:val="both"/>
        <w:rPr>
          <w:rFonts w:ascii="Arial" w:hAnsi="Arial" w:cs="Arial"/>
          <w:bCs/>
          <w:iCs/>
        </w:rPr>
      </w:pPr>
      <w:r w:rsidRPr="009513C3">
        <w:rPr>
          <w:rFonts w:ascii="Arial" w:hAnsi="Arial" w:cs="Arial"/>
          <w:bCs/>
          <w:iCs/>
        </w:rPr>
        <w:t>See III.G.3.b, “Matching, Level of Effort, Earmarking – Earmarking,” in this cross-cutting section, for additional testing related to transferability.</w:t>
      </w:r>
    </w:p>
    <w:p w14:paraId="003370A1" w14:textId="4981447F" w:rsidR="009513C3" w:rsidRPr="00CE782D" w:rsidRDefault="00211997" w:rsidP="00CE782D">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funds transferred under this provision for purposes of Type A program determination and presentation in the SEFA.</w:t>
      </w:r>
    </w:p>
    <w:p w14:paraId="1E70A981" w14:textId="22127805" w:rsidR="009513C3" w:rsidRPr="009513C3" w:rsidRDefault="009513C3" w:rsidP="009513C3">
      <w:pPr>
        <w:spacing w:after="240"/>
        <w:ind w:left="720" w:hanging="720"/>
        <w:jc w:val="both"/>
        <w:rPr>
          <w:rFonts w:ascii="Arial" w:hAnsi="Arial" w:cs="Arial"/>
          <w:bCs/>
          <w:i/>
        </w:rPr>
      </w:pPr>
      <w:r w:rsidRPr="009513C3">
        <w:rPr>
          <w:rFonts w:ascii="Arial" w:hAnsi="Arial" w:cs="Arial"/>
          <w:bCs/>
          <w:i/>
        </w:rPr>
        <w:t>d.</w:t>
      </w:r>
      <w:r w:rsidRPr="009513C3">
        <w:rPr>
          <w:rFonts w:ascii="Arial" w:hAnsi="Arial" w:cs="Arial"/>
          <w:bCs/>
          <w:i/>
        </w:rPr>
        <w:tab/>
        <w:t>Small Rural Schools Achievement (SRSA) (LEAs) Alternative Uses of Funds Program- ESEA programs in this Supplement to which this section applies are Title II, Part A (84.367) and Title IV, Part A (84.424A), but not including the Stronger Connections Grant (84.424F).</w:t>
      </w:r>
    </w:p>
    <w:p w14:paraId="643730F8" w14:textId="2B6BB552" w:rsidR="009513C3" w:rsidRPr="009513C3" w:rsidRDefault="009513C3" w:rsidP="009513C3">
      <w:pPr>
        <w:spacing w:after="240"/>
        <w:ind w:left="720"/>
        <w:jc w:val="both"/>
        <w:rPr>
          <w:rFonts w:ascii="Arial" w:hAnsi="Arial" w:cs="Arial"/>
          <w:bCs/>
          <w:iCs/>
        </w:rPr>
      </w:pPr>
      <w:r w:rsidRPr="009513C3">
        <w:rPr>
          <w:rFonts w:ascii="Arial" w:hAnsi="Arial" w:cs="Arial"/>
          <w:bCs/>
          <w:iCs/>
        </w:rPr>
        <w:t>LEAs that (a) have a total average daily attendance of fewer than 600 students, or serve only schools that are located in counties with a population density of fewer than ten persons per square mile; and (b) serve only schools that are designated rural (locale code of 41, 42, or 43) by the National Center for Education Statistics (NCES), or (with the concurrence of the SEA) are located in an area defined as rural by a governmental agency of the State may, after notifying the SEA, spend all or part of the funds received under the above programs for local activities authorized under one or more of the following five programs:</w:t>
      </w:r>
    </w:p>
    <w:p w14:paraId="2A60DDA8" w14:textId="4610506F"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(1)</w:t>
      </w:r>
      <w:r w:rsidRPr="009513C3">
        <w:rPr>
          <w:rFonts w:ascii="Arial" w:hAnsi="Arial" w:cs="Arial"/>
          <w:bCs/>
          <w:iCs/>
        </w:rPr>
        <w:tab/>
        <w:t>Assistance Listing 84.010 Improving Basic Programs Operated by Local Educational Agencies (Title I, Part A)</w:t>
      </w:r>
    </w:p>
    <w:p w14:paraId="46A36C01" w14:textId="1EC24756"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(2)</w:t>
      </w:r>
      <w:r w:rsidRPr="009513C3">
        <w:rPr>
          <w:rFonts w:ascii="Arial" w:hAnsi="Arial" w:cs="Arial"/>
          <w:bCs/>
          <w:iCs/>
        </w:rPr>
        <w:tab/>
        <w:t>Assistance Listing 84.287 Twenty-First Century Community Learning Centers (Title IV, Part B)</w:t>
      </w:r>
    </w:p>
    <w:p w14:paraId="10CD668E" w14:textId="6DB1540D"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(3)</w:t>
      </w:r>
      <w:r w:rsidRPr="009513C3">
        <w:rPr>
          <w:rFonts w:ascii="Arial" w:hAnsi="Arial" w:cs="Arial"/>
          <w:bCs/>
          <w:iCs/>
        </w:rPr>
        <w:tab/>
        <w:t>Assistance Listing 84.365 Language Instruction for English Learners and Immigrant Students (Title III)</w:t>
      </w:r>
    </w:p>
    <w:p w14:paraId="6FB86DF1" w14:textId="3F053ACC" w:rsidR="009513C3" w:rsidRPr="009513C3" w:rsidRDefault="009513C3" w:rsidP="009513C3">
      <w:pPr>
        <w:spacing w:after="240"/>
        <w:ind w:left="720"/>
        <w:jc w:val="both"/>
        <w:rPr>
          <w:rFonts w:ascii="Arial" w:hAnsi="Arial" w:cs="Arial"/>
          <w:bCs/>
          <w:iCs/>
        </w:rPr>
      </w:pPr>
      <w:r w:rsidRPr="009513C3">
        <w:rPr>
          <w:rFonts w:ascii="Arial" w:hAnsi="Arial" w:cs="Arial"/>
          <w:bCs/>
          <w:iCs/>
        </w:rPr>
        <w:t>(4)</w:t>
      </w:r>
      <w:r w:rsidRPr="009513C3">
        <w:rPr>
          <w:rFonts w:ascii="Arial" w:hAnsi="Arial" w:cs="Arial"/>
          <w:bCs/>
          <w:iCs/>
        </w:rPr>
        <w:tab/>
        <w:t>Assistance Listing 84.367 Supporting Effective Instruction (Title II, Part A)</w:t>
      </w:r>
    </w:p>
    <w:p w14:paraId="76A79DB0" w14:textId="7FD6474E"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(5)</w:t>
      </w:r>
      <w:r w:rsidRPr="009513C3">
        <w:rPr>
          <w:rFonts w:ascii="Arial" w:hAnsi="Arial" w:cs="Arial"/>
          <w:bCs/>
          <w:iCs/>
        </w:rPr>
        <w:tab/>
        <w:t>Assistance Listing 84.424 Student Support and Academic Enrichment (Title IV, Part A) (Section 5211(a)-(c) of ESEA (20 USC 7345(a)-(c))).</w:t>
      </w:r>
    </w:p>
    <w:p w14:paraId="4720E2E2" w14:textId="6AAC8E13" w:rsidR="009513C3" w:rsidRPr="009513C3" w:rsidRDefault="009513C3" w:rsidP="009513C3">
      <w:pPr>
        <w:spacing w:after="240"/>
        <w:ind w:left="720"/>
        <w:jc w:val="both"/>
        <w:rPr>
          <w:rFonts w:ascii="Arial" w:hAnsi="Arial" w:cs="Arial"/>
          <w:bCs/>
          <w:iCs/>
        </w:rPr>
      </w:pPr>
      <w:r w:rsidRPr="0040409E">
        <w:rPr>
          <w:rFonts w:ascii="Arial" w:hAnsi="Arial" w:cs="Arial"/>
          <w:bCs/>
          <w:iCs/>
        </w:rPr>
        <w:t xml:space="preserve">See </w:t>
      </w:r>
      <w:r w:rsidR="0040409E">
        <w:rPr>
          <w:rFonts w:ascii="Arial" w:hAnsi="Arial" w:cs="Arial"/>
          <w:bCs/>
          <w:iCs/>
        </w:rPr>
        <w:t xml:space="preserve">Part </w:t>
      </w:r>
      <w:r w:rsidRPr="0040409E">
        <w:rPr>
          <w:rFonts w:ascii="Arial" w:hAnsi="Arial" w:cs="Arial"/>
          <w:bCs/>
          <w:iCs/>
        </w:rPr>
        <w:t>I, “Other Information,” for guidance on the treatment of funds transferred under this provision for purposes of Type A program determination and presentation in the SEFA.</w:t>
      </w:r>
      <w:r w:rsidRPr="009513C3">
        <w:rPr>
          <w:rFonts w:ascii="Arial" w:hAnsi="Arial" w:cs="Arial"/>
          <w:bCs/>
          <w:iCs/>
        </w:rPr>
        <w:t xml:space="preserve"> </w:t>
      </w:r>
    </w:p>
    <w:p w14:paraId="5E5EC760" w14:textId="3558E9D9" w:rsidR="009513C3" w:rsidRPr="00211997" w:rsidRDefault="0040409E" w:rsidP="006672EA">
      <w:pPr>
        <w:spacing w:after="240"/>
        <w:jc w:val="both"/>
        <w:rPr>
          <w:rFonts w:ascii="Arial" w:hAnsi="Arial" w:cs="Arial"/>
          <w:bCs/>
          <w:i/>
          <w:iCs/>
        </w:rPr>
      </w:pPr>
      <w:r w:rsidRPr="00211997">
        <w:rPr>
          <w:rFonts w:ascii="Arial" w:hAnsi="Arial" w:cs="Arial"/>
          <w:bCs/>
          <w:i/>
          <w:iCs/>
        </w:rPr>
        <w:t>(Source: 2025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0201617"/>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lastRenderedPageBreak/>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4A2D6FE1" w14:textId="6C78EE6D" w:rsidR="00E25A55" w:rsidRPr="00E25A55" w:rsidRDefault="00E25A55" w:rsidP="00AA5B05">
      <w:pPr>
        <w:spacing w:after="240"/>
        <w:jc w:val="both"/>
        <w:rPr>
          <w:rFonts w:ascii="Arial" w:hAnsi="Arial" w:cs="Arial"/>
          <w:b/>
          <w:i/>
          <w:iCs/>
          <w:color w:val="002060"/>
        </w:rPr>
      </w:pPr>
      <w:r w:rsidRPr="00E25A55">
        <w:rPr>
          <w:rFonts w:ascii="Arial" w:hAnsi="Arial" w:cs="Arial"/>
          <w:b/>
          <w:i/>
          <w:iCs/>
          <w:color w:val="002060"/>
        </w:rPr>
        <w:t>Treasurer Pay from Federal Funds</w:t>
      </w:r>
    </w:p>
    <w:p w14:paraId="110C814B" w14:textId="07E63252" w:rsidR="00E25A55" w:rsidRPr="00E25A55" w:rsidRDefault="00E25A55" w:rsidP="00AA5B05">
      <w:pPr>
        <w:spacing w:after="240"/>
        <w:jc w:val="both"/>
        <w:rPr>
          <w:rFonts w:ascii="Arial" w:hAnsi="Arial" w:cs="Arial"/>
          <w:bCs/>
          <w:i/>
          <w:iCs/>
          <w:color w:val="002060"/>
        </w:rPr>
      </w:pPr>
      <w:r w:rsidRPr="00E25A55">
        <w:rPr>
          <w:rFonts w:ascii="Arial" w:hAnsi="Arial" w:cs="Arial"/>
          <w:bCs/>
          <w:i/>
          <w:iCs/>
          <w:color w:val="002060"/>
        </w:rPr>
        <w:t>Ohio Revised Code 3313.24 states, in part, “The board of education of each local, exempted</w:t>
      </w:r>
      <w:r>
        <w:rPr>
          <w:rFonts w:ascii="Arial" w:hAnsi="Arial" w:cs="Arial"/>
          <w:bCs/>
          <w:i/>
          <w:iCs/>
          <w:color w:val="002060"/>
        </w:rPr>
        <w:t xml:space="preserve"> </w:t>
      </w:r>
      <w:r w:rsidRPr="00E25A55">
        <w:rPr>
          <w:rFonts w:ascii="Arial" w:hAnsi="Arial" w:cs="Arial"/>
          <w:bCs/>
          <w:i/>
          <w:iCs/>
          <w:color w:val="002060"/>
        </w:rPr>
        <w:t>village or city school district shall fix the compensation of its treasurer which shall be paid from</w:t>
      </w:r>
      <w:r>
        <w:rPr>
          <w:rFonts w:ascii="Arial" w:hAnsi="Arial" w:cs="Arial"/>
          <w:bCs/>
          <w:i/>
          <w:iCs/>
          <w:color w:val="002060"/>
        </w:rPr>
        <w:t xml:space="preserve"> </w:t>
      </w:r>
      <w:r w:rsidRPr="00E25A55">
        <w:rPr>
          <w:rFonts w:ascii="Arial" w:hAnsi="Arial" w:cs="Arial"/>
          <w:bCs/>
          <w:i/>
          <w:iCs/>
          <w:color w:val="002060"/>
        </w:rPr>
        <w:t>the general fund of the district.” If Federal funds were used for treasurer pay, AOS auditors</w:t>
      </w:r>
      <w:r>
        <w:rPr>
          <w:rFonts w:ascii="Arial" w:hAnsi="Arial" w:cs="Arial"/>
          <w:bCs/>
          <w:i/>
          <w:iCs/>
          <w:color w:val="002060"/>
        </w:rPr>
        <w:t xml:space="preserve"> </w:t>
      </w:r>
      <w:r w:rsidRPr="00E25A55">
        <w:rPr>
          <w:rFonts w:ascii="Arial" w:hAnsi="Arial" w:cs="Arial"/>
          <w:bCs/>
          <w:i/>
          <w:iCs/>
          <w:color w:val="002060"/>
        </w:rPr>
        <w:t>should consult with the Legal division to determine whether it is allowable under the Ohio</w:t>
      </w:r>
      <w:r>
        <w:rPr>
          <w:rFonts w:ascii="Arial" w:hAnsi="Arial" w:cs="Arial"/>
          <w:bCs/>
          <w:i/>
          <w:iCs/>
          <w:color w:val="002060"/>
        </w:rPr>
        <w:t xml:space="preserve"> </w:t>
      </w:r>
      <w:r w:rsidRPr="00E25A55">
        <w:rPr>
          <w:rFonts w:ascii="Arial" w:hAnsi="Arial" w:cs="Arial"/>
          <w:bCs/>
          <w:i/>
          <w:iCs/>
          <w:color w:val="002060"/>
        </w:rPr>
        <w:t>Revised Code and an allowable use of the Federal award.</w:t>
      </w:r>
    </w:p>
    <w:p w14:paraId="57EFB075" w14:textId="77777777" w:rsidR="00E41AA1" w:rsidRPr="00A0464C" w:rsidRDefault="00072C5E" w:rsidP="00F00D94">
      <w:pPr>
        <w:pStyle w:val="Heading3"/>
        <w:rPr>
          <w:sz w:val="24"/>
          <w:szCs w:val="24"/>
        </w:rPr>
      </w:pPr>
      <w:bookmarkStart w:id="28" w:name="_Toc210201618"/>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84175">
      <w:pPr>
        <w:pStyle w:val="ListParagraph"/>
        <w:widowControl w:val="0"/>
        <w:numPr>
          <w:ilvl w:val="0"/>
          <w:numId w:val="3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284175">
      <w:pPr>
        <w:pStyle w:val="ListParagraph"/>
        <w:widowControl w:val="0"/>
        <w:numPr>
          <w:ilvl w:val="0"/>
          <w:numId w:val="3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0201619"/>
      <w:r w:rsidRPr="00A0464C">
        <w:rPr>
          <w:rFonts w:cs="Arial"/>
          <w:sz w:val="24"/>
          <w:szCs w:val="24"/>
        </w:rPr>
        <w:lastRenderedPageBreak/>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0201620"/>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7F2DA82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284175">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84175">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8"/>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0201621"/>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84175">
      <w:pPr>
        <w:pStyle w:val="ListParagraph"/>
        <w:numPr>
          <w:ilvl w:val="0"/>
          <w:numId w:val="4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CB563AB"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9"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0"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84175">
      <w:pPr>
        <w:pStyle w:val="ListParagraph"/>
        <w:numPr>
          <w:ilvl w:val="0"/>
          <w:numId w:val="4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284175">
      <w:pPr>
        <w:pStyle w:val="ListParagraph"/>
        <w:numPr>
          <w:ilvl w:val="2"/>
          <w:numId w:val="4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284175">
      <w:pPr>
        <w:pStyle w:val="ListParagraph"/>
        <w:numPr>
          <w:ilvl w:val="2"/>
          <w:numId w:val="4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84175">
      <w:pPr>
        <w:pStyle w:val="ListParagraph"/>
        <w:numPr>
          <w:ilvl w:val="1"/>
          <w:numId w:val="4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0201622"/>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284175">
      <w:pPr>
        <w:pStyle w:val="ListParagraph"/>
        <w:numPr>
          <w:ilvl w:val="1"/>
          <w:numId w:val="3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284175">
      <w:pPr>
        <w:pStyle w:val="ListParagraph"/>
        <w:numPr>
          <w:ilvl w:val="1"/>
          <w:numId w:val="3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284175">
      <w:pPr>
        <w:pStyle w:val="ListParagraph"/>
        <w:numPr>
          <w:ilvl w:val="1"/>
          <w:numId w:val="3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284175">
      <w:pPr>
        <w:pStyle w:val="ListParagraph"/>
        <w:numPr>
          <w:ilvl w:val="0"/>
          <w:numId w:val="48"/>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65BD7AA0" w:rsidR="00545700" w:rsidRPr="00F00D94" w:rsidRDefault="00545700" w:rsidP="006672EA">
      <w:pPr>
        <w:spacing w:after="240"/>
        <w:jc w:val="both"/>
        <w:rPr>
          <w:rFonts w:ascii="Arial" w:hAnsi="Arial" w:cs="Arial"/>
        </w:rPr>
      </w:pPr>
      <w:hyperlink r:id="rId61"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31162E5B" w:rsidR="005C6C7A" w:rsidRPr="004A0AB6" w:rsidRDefault="005C6C7A" w:rsidP="005C6C7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035360" w:rsidRPr="00F00D94">
        <w:rPr>
          <w:rFonts w:ascii="Arial" w:hAnsi="Arial" w:cs="Arial"/>
          <w:b/>
          <w:highlight w:val="yellow"/>
        </w:rPr>
        <w:t>202</w:t>
      </w:r>
      <w:r w:rsidR="00035360">
        <w:rPr>
          <w:rFonts w:ascii="Arial" w:hAnsi="Arial" w:cs="Arial"/>
          <w:b/>
          <w:highlight w:val="yellow"/>
        </w:rPr>
        <w:t>5</w:t>
      </w:r>
      <w:r w:rsidR="00035360"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2"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6EE6C97B" w14:textId="25997790" w:rsidR="009D1FD1" w:rsidRDefault="009D1FD1" w:rsidP="009D1FD1">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9D1FD1">
        <w:rPr>
          <w:rFonts w:ascii="Arial" w:hAnsi="Arial" w:cs="Arial"/>
          <w:b/>
          <w:i/>
          <w:iCs/>
        </w:rPr>
        <w:t>US Department of Education Crosscutting Information</w:t>
      </w:r>
    </w:p>
    <w:p w14:paraId="30C44B48" w14:textId="33412F97" w:rsidR="009D1FD1" w:rsidRPr="004C4CCB" w:rsidRDefault="009D1FD1" w:rsidP="004C4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227D5E39" w14:textId="77777777" w:rsidR="009D1FD1" w:rsidRPr="004C4CCB" w:rsidRDefault="009D1FD1" w:rsidP="004C4CCB">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Documentation of Employee Time and Effort (Consolidated Administrative Funds and Schoolwide Programs)</w:t>
      </w:r>
    </w:p>
    <w:p w14:paraId="4D69CA40" w14:textId="77777777" w:rsidR="009D1FD1" w:rsidRPr="004C4CCB" w:rsidRDefault="009D1FD1"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this section applies are Title I, Part A (84.010); MEP (84.011); CSP (84.282); 21st CCLC (84.287); Title III, Part A (84.365); Title II, Part A (84.367); and Title IV, Part A (84.424A), including the Stronger Connections Grant (84.424F). This section also applies to IDEA (84.027 and 84.173) (schoolwide programs only), CTE (84.048) (schoolwide programs only), and ESSER, GEER, and EANS (84.425C, D, R, U, and V) (consolidated administrative funds and schoolwide programs).</w:t>
      </w:r>
    </w:p>
    <w:p w14:paraId="21CB345E" w14:textId="0BA4D14B" w:rsidR="00284175" w:rsidRPr="004C4CCB" w:rsidRDefault="009D1FD1" w:rsidP="004C4CCB">
      <w:pPr>
        <w:pStyle w:val="ListParagraph"/>
        <w:numPr>
          <w:ilvl w:val="0"/>
          <w:numId w:val="6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Consolidated Administrative Funds (SEA/LEA)</w:t>
      </w:r>
      <w:r w:rsidRPr="004C4CCB">
        <w:rPr>
          <w:rFonts w:ascii="Arial" w:hAnsi="Arial" w:cs="Arial"/>
          <w:bCs/>
        </w:rPr>
        <w:t>: 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14597BB9" w14:textId="24EFE259" w:rsidR="009D1FD1" w:rsidRPr="004C4CCB" w:rsidRDefault="009D1FD1" w:rsidP="004C4CCB">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i/>
          <w:iCs/>
        </w:rPr>
      </w:pPr>
      <w:r w:rsidRPr="004C4CCB">
        <w:rPr>
          <w:rFonts w:ascii="Arial" w:hAnsi="Arial" w:cs="Arial"/>
          <w:bCs/>
        </w:rPr>
        <w:t>Time-and-effort requirements with respect to consolidated administrative funds vary under different circumstances.</w:t>
      </w:r>
    </w:p>
    <w:p w14:paraId="417E287A" w14:textId="546E113B" w:rsidR="009D1FD1" w:rsidRPr="004C4CCB" w:rsidRDefault="009D1FD1" w:rsidP="004C4CCB">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For an employee who works solely on the consolidated administrative cost objective, an SEA or LEA is not required to maintain records reflecting the distribution of the employee’s salary and wages among the programs included in the consolidation.</w:t>
      </w:r>
    </w:p>
    <w:p w14:paraId="2B269347" w14:textId="0607002B" w:rsidR="00284175" w:rsidRPr="004C4CCB" w:rsidRDefault="00284175" w:rsidP="004C4CCB">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lastRenderedPageBreak/>
        <w:t>For an employee who works in part on the consolidated administrative cost objective and in part on a Federal program whose administrative funds have not been consolidated or on activities funded from other revenue sources, an SEA or LEA must maintain time and effort distribution records in accordance with 2 CFR section 200.430(i)(1)(vii) that support the portion of time and effort dedicated to:</w:t>
      </w:r>
    </w:p>
    <w:p w14:paraId="72D90866" w14:textId="1A4CF19F" w:rsidR="00284175" w:rsidRPr="004C4CCB" w:rsidRDefault="00284175" w:rsidP="004C4CCB">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consolidated cost objective, and</w:t>
      </w:r>
    </w:p>
    <w:p w14:paraId="0B2426B3" w14:textId="77777777" w:rsidR="00284175" w:rsidRPr="004C4CCB" w:rsidRDefault="00284175" w:rsidP="004C4CCB">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Each program or other cost objective supported by non- consolidated Federal funds or other revenue sources.</w:t>
      </w:r>
    </w:p>
    <w:p w14:paraId="0161097E" w14:textId="1B76F5A9" w:rsidR="007C77C9" w:rsidRPr="004C4CCB" w:rsidRDefault="007C77C9" w:rsidP="004C4CCB">
      <w:pPr>
        <w:pStyle w:val="ListParagraph"/>
        <w:numPr>
          <w:ilvl w:val="0"/>
          <w:numId w:val="6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Schoolwide Programs (LEA)</w:t>
      </w:r>
      <w:r w:rsidRPr="004C4CCB">
        <w:rPr>
          <w:rFonts w:ascii="Arial" w:hAnsi="Arial" w:cs="Arial"/>
          <w:bCs/>
        </w:rPr>
        <w:t xml:space="preserve"> – A schoolwide program school is permitted to consolidate Federal funds with State and local funds to upgrade the entire educational program of the school. A school that consolidates Federal funds with State and local funds in a consolidated schoolwide pool is not required to maintain separate records by program (Section 1114(a)(3)(C) of ESEA (20 USC 6314(a)(3)(C), 34 CFR section 200.29(d). If a schoolwide program school does not consolidate Federal funds in a consolidated schoolwide pool, the school must keep separate records by program. (Guidance is contained in the publication entitled </w:t>
      </w:r>
      <w:r w:rsidRPr="00574977">
        <w:rPr>
          <w:rFonts w:ascii="Arial" w:hAnsi="Arial" w:cs="Arial"/>
          <w:bCs/>
          <w:i/>
          <w:iCs/>
        </w:rPr>
        <w:t>Title I Fiscal Issues: Maintenance of Effort; Comparability; Supplement, not Supplant; Carryover; Consolidating Funds in Schoolwide Programs; and Grantback Requirements</w:t>
      </w:r>
      <w:r w:rsidRPr="004C4CCB">
        <w:rPr>
          <w:rFonts w:ascii="Arial" w:hAnsi="Arial" w:cs="Arial"/>
          <w:bCs/>
        </w:rPr>
        <w:t xml:space="preserve"> (February 2008). This guidance is available at </w:t>
      </w:r>
      <w:hyperlink r:id="rId63" w:history="1">
        <w:r w:rsidRPr="004C4CCB">
          <w:rPr>
            <w:rStyle w:val="Hyperlink"/>
            <w:rFonts w:cs="Arial"/>
            <w:bCs/>
          </w:rPr>
          <w:t>https://oese.ed.gov/files/2020/07/fiscalguid.pdf</w:t>
        </w:r>
      </w:hyperlink>
      <w:r w:rsidRPr="004C4CCB">
        <w:rPr>
          <w:rFonts w:ascii="Arial" w:hAnsi="Arial" w:cs="Arial"/>
          <w:bCs/>
        </w:rPr>
        <w:t>.</w:t>
      </w:r>
    </w:p>
    <w:p w14:paraId="41DCF6D0" w14:textId="05F4069B"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rPr>
      </w:pPr>
      <w:r w:rsidRPr="004C4CCB">
        <w:rPr>
          <w:rFonts w:ascii="Arial" w:hAnsi="Arial" w:cs="Arial"/>
          <w:bCs/>
        </w:rPr>
        <w:t>Time-and-effort requirements in schoolwide program schools vary under different circumstances.</w:t>
      </w:r>
    </w:p>
    <w:p w14:paraId="58A6F31C" w14:textId="77777777" w:rsidR="007C77C9" w:rsidRPr="004C4CCB" w:rsidRDefault="007C77C9" w:rsidP="004C4CCB">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p>
    <w:p w14:paraId="7AA331CD" w14:textId="77777777" w:rsidR="007C77C9" w:rsidRPr="004C4CCB" w:rsidRDefault="007C77C9" w:rsidP="004C4CCB">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does not consolidate Federal funds with State and local funds in a consolidated schoolwide pool, an employee who works, in whole or in part, on a Federal program or cost objective must document time and effort as follows:</w:t>
      </w:r>
    </w:p>
    <w:p w14:paraId="7E9E4BDE" w14:textId="77777777"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(a)</w:t>
      </w:r>
      <w:r w:rsidRPr="004C4CCB">
        <w:rPr>
          <w:rFonts w:ascii="Arial" w:hAnsi="Arial" w:cs="Arial"/>
          <w:bCs/>
        </w:rPr>
        <w:tab/>
        <w:t>For 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p>
    <w:p w14:paraId="29BAA99C" w14:textId="2C37AD28"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(b)</w:t>
      </w:r>
      <w:r w:rsidRPr="004C4CCB">
        <w:rPr>
          <w:rFonts w:ascii="Arial" w:hAnsi="Arial" w:cs="Arial"/>
          <w:bCs/>
        </w:rPr>
        <w:tab/>
        <w:t>For 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037666E6" w14:textId="77777777" w:rsidR="007C77C9" w:rsidRPr="004C4CCB" w:rsidRDefault="007C77C9" w:rsidP="004C4CCB">
      <w:pPr>
        <w:pBdr>
          <w:top w:val="single" w:sz="6" w:space="0" w:color="FFFFFF"/>
          <w:left w:val="single" w:sz="6" w:space="0" w:color="FFFFFF"/>
          <w:bottom w:val="single" w:sz="6" w:space="0" w:color="FFFFFF"/>
          <w:right w:val="single" w:sz="6" w:space="0" w:color="FFFFFF"/>
        </w:pBdr>
        <w:spacing w:after="240"/>
        <w:ind w:left="1440" w:firstLine="720"/>
        <w:jc w:val="both"/>
        <w:rPr>
          <w:rFonts w:ascii="Arial" w:hAnsi="Arial" w:cs="Arial"/>
          <w:bCs/>
        </w:rPr>
      </w:pPr>
      <w:r w:rsidRPr="004C4CCB">
        <w:rPr>
          <w:rFonts w:ascii="Arial" w:hAnsi="Arial" w:cs="Arial"/>
          <w:bCs/>
        </w:rPr>
        <w:t>(i) The Federal program or cost objective; and</w:t>
      </w:r>
    </w:p>
    <w:p w14:paraId="6E4B8749" w14:textId="061AC7AA" w:rsidR="004C4CCB" w:rsidRPr="004C4CCB" w:rsidRDefault="007C77C9" w:rsidP="004C4CCB">
      <w:pPr>
        <w:pBdr>
          <w:top w:val="single" w:sz="6" w:space="0" w:color="FFFFFF"/>
          <w:left w:val="single" w:sz="6" w:space="0" w:color="FFFFFF"/>
          <w:bottom w:val="single" w:sz="6" w:space="0" w:color="FFFFFF"/>
          <w:right w:val="single" w:sz="6" w:space="0" w:color="FFFFFF"/>
        </w:pBdr>
        <w:spacing w:after="240"/>
        <w:ind w:left="2430" w:hanging="270"/>
        <w:jc w:val="both"/>
        <w:rPr>
          <w:rFonts w:ascii="Arial" w:hAnsi="Arial" w:cs="Arial"/>
          <w:bCs/>
        </w:rPr>
      </w:pPr>
      <w:r w:rsidRPr="004C4CCB">
        <w:rPr>
          <w:rFonts w:ascii="Arial" w:hAnsi="Arial" w:cs="Arial"/>
          <w:bCs/>
        </w:rPr>
        <w:lastRenderedPageBreak/>
        <w:t>(ii) Each other program or cost objective supported by consolidated Federal funds or other revenue sources.</w:t>
      </w:r>
    </w:p>
    <w:p w14:paraId="3C4AA3CD" w14:textId="167ACC29" w:rsidR="004C4CCB" w:rsidRPr="004C4CCB" w:rsidRDefault="004C4CCB" w:rsidP="004C4CCB">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Indirect Costs (SEA/LEA or other subrecipients)</w:t>
      </w:r>
    </w:p>
    <w:p w14:paraId="3B65F419" w14:textId="77777777" w:rsidR="004C4CCB" w:rsidRP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a restricted indirect cost rate applies are Title I, Part A (84.010); MEP (84.011); 21st CCLC (84.287); Title III, Part A (84.365); Title II, Part A (84.367); and Title IV, Part A (84.424A) including the Stronger Connections Grant (84.424F).</w:t>
      </w:r>
    </w:p>
    <w:p w14:paraId="5500FA9A"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This section also applies to Adult Education (84.002); IDEA (84.027 and 84.173); CTE (84.048); and IDEA, Part C (84.181).</w:t>
      </w:r>
    </w:p>
    <w:p w14:paraId="6A53D3C8"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A “restricted” indirect cost rate (RICR) must be used for programs administered by State and local governments and their governmental subgrantees that have a statutory requirement prohibiting the use of Federal funds to supplant nonfederal funds. The programs listed above in this section have a non-supplanting requirement and therefore must have a restricted indirect cost rate.</w:t>
      </w:r>
    </w:p>
    <w:p w14:paraId="7433920B"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Nongovernmental grantees or subgrantees administering such programs have the option of using the RICR, or an indirect cost rate of 8 percent, unless ED determines that the RICR would be lower.</w:t>
      </w:r>
    </w:p>
    <w:p w14:paraId="6F6C9740"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formula for a restricted indirect cost rate is:</w:t>
      </w:r>
    </w:p>
    <w:p w14:paraId="687E1F01" w14:textId="269C48D3" w:rsidR="004C4CCB" w:rsidRP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rPr>
        <w:t>RICR = (General management costs + Fixed costs) / (Other expenditures). 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w:t>
      </w:r>
      <w:r>
        <w:rPr>
          <w:rFonts w:ascii="Arial" w:hAnsi="Arial" w:cs="Arial"/>
          <w:bCs/>
        </w:rPr>
        <w:t xml:space="preserve"> </w:t>
      </w:r>
      <w:r w:rsidRPr="004C4CCB">
        <w:rPr>
          <w:rFonts w:ascii="Arial" w:hAnsi="Arial" w:cs="Arial"/>
          <w:bCs/>
        </w:rPr>
        <w:t>(1)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4D4483E6" w14:textId="77777777" w:rsidR="004C4CCB" w:rsidRDefault="004C4CCB" w:rsidP="004C4CCB">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Divisional administration that is limited to one component of the grantee;</w:t>
      </w:r>
    </w:p>
    <w:p w14:paraId="661E0493" w14:textId="77777777" w:rsidR="004C4CCB" w:rsidRDefault="004C4CCB" w:rsidP="004C4CCB">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governing body of the grantee;</w:t>
      </w:r>
    </w:p>
    <w:p w14:paraId="1FEF080B" w14:textId="77777777" w:rsidR="004C4CCB" w:rsidRDefault="004C4CCB" w:rsidP="004C4CCB">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the grantee;</w:t>
      </w:r>
    </w:p>
    <w:p w14:paraId="65F411C7" w14:textId="77777777" w:rsidR="004C4CCB" w:rsidRDefault="004C4CCB" w:rsidP="004C4CCB">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any component of the grantee; and</w:t>
      </w:r>
    </w:p>
    <w:p w14:paraId="51C6AEB6" w14:textId="77777777" w:rsidR="00556A9D" w:rsidRDefault="004C4CCB" w:rsidP="00556A9D">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Operation of the immediate offices of these officers.</w:t>
      </w:r>
    </w:p>
    <w:p w14:paraId="773BDBE3"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556A9D">
        <w:rPr>
          <w:rFonts w:ascii="Arial" w:hAnsi="Arial" w:cs="Arial"/>
          <w:bCs/>
        </w:rPr>
        <w:t>Also excluded from the SWCAP Section I indirect costs are any occupancy and maintenance type costs as described in 34 CFR section 76.568. However, because these costs are allocated and not incurred at the departmental level, they do not require reclassification to the “other expenditure” denominator.</w:t>
      </w:r>
    </w:p>
    <w:p w14:paraId="151315D5"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Fixed costs are contributions to fringe benefits and similar costs associated with salaries and wages that are charged as indirect costs, including retirement, social security, pension, unemployment compensation, and insurance costs.</w:t>
      </w:r>
    </w:p>
    <w:p w14:paraId="460E6B8A"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lastRenderedPageBreak/>
        <w:t>Other expenditures are the grantee’s total expenditures for its Federally and non- Federally funded activities, including directly charged occupancy and space maintenance costs (as defined in 34 CFR section 76.568), and the costs related to the chief executive officer of the grantee or any component of the grantee and its offices. Excluded are general management costs, fixed costs, subgrants, capital outlays, debt service, fines and penalties, contingencies, and election expenses (except for elections required by Federal statute).</w:t>
      </w:r>
    </w:p>
    <w:p w14:paraId="5EDD5CB0"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maintenance costs may be charged directly only to programs affected by the restricted rate calculation if charging for such costs is approved in advance by ED (34 CFR section 76.568(c)).</w:t>
      </w:r>
    </w:p>
    <w:p w14:paraId="4DB41BA5"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Indirect costs charged to a grant are determined by applying the RICR to total direct costs of the grant minus capital outlays, subgrants, and other distorting or unallowable items as specified in the grantee’s indirect cost rate agreement.</w:t>
      </w:r>
    </w:p>
    <w:p w14:paraId="5E289B2E" w14:textId="59A150E1" w:rsidR="00556A9D" w:rsidRPr="004C4CCB"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30E4F52F" w14:textId="77777777" w:rsidR="00556A9D" w:rsidRDefault="004C4CCB" w:rsidP="004C4CCB">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Direct Costs to Programs (SEA/LEA or other subrecipients)</w:t>
      </w:r>
    </w:p>
    <w:p w14:paraId="62EB7B9A" w14:textId="7BDAC166" w:rsidR="004C4CCB" w:rsidRPr="00556A9D" w:rsidRDefault="004C4CCB" w:rsidP="00556A9D">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556A9D">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sidR="00556A9D">
        <w:rPr>
          <w:rFonts w:ascii="Arial" w:hAnsi="Arial" w:cs="Arial"/>
          <w:bCs/>
        </w:rPr>
        <w:t xml:space="preserve"> </w:t>
      </w:r>
      <w:r w:rsidRPr="004C4CCB">
        <w:rPr>
          <w:rFonts w:ascii="Arial" w:hAnsi="Arial" w:cs="Arial"/>
          <w:bCs/>
        </w:rPr>
        <w:t>charges must be consistent with provisions of 2 CFR Part 200, Subpart E or as applicable.</w:t>
      </w:r>
    </w:p>
    <w:p w14:paraId="676E0118" w14:textId="77777777" w:rsidR="00556A9D" w:rsidRDefault="004C4CCB" w:rsidP="004C4CCB">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Separation leave costs (2 CFR section 200.431(b)).</w:t>
      </w:r>
    </w:p>
    <w:p w14:paraId="5DCDFD60" w14:textId="77777777" w:rsidR="00556A9D" w:rsidRDefault="004C4CCB" w:rsidP="004C4CCB">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Severance costs (2 CFR section 200.431(i)).</w:t>
      </w:r>
    </w:p>
    <w:p w14:paraId="52B32751" w14:textId="29BC5DDD" w:rsidR="004C4CCB" w:rsidRPr="00556A9D" w:rsidRDefault="004C4CCB" w:rsidP="004C4CCB">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Post-retirement health benefit (PRHB) costs (2 CFR section 200.431(h)).</w:t>
      </w:r>
    </w:p>
    <w:p w14:paraId="775DE5A5" w14:textId="39BF6FAB" w:rsidR="004C4CCB" w:rsidRPr="00556A9D" w:rsidRDefault="004C4CCB" w:rsidP="004C4CCB">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Costs to Programs (Direct or Indirect) (SEA/LEA or other subrecipients)</w:t>
      </w:r>
    </w:p>
    <w:p w14:paraId="683FD736" w14:textId="77777777" w:rsidR="004C4CCB" w:rsidRPr="004C4CCB"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0F55C51E" w14:textId="77F59081" w:rsidR="004C4CCB" w:rsidRPr="00556A9D" w:rsidRDefault="00556A9D" w:rsidP="00556A9D">
      <w:pPr>
        <w:spacing w:after="240"/>
        <w:jc w:val="both"/>
        <w:rPr>
          <w:rFonts w:ascii="Arial" w:hAnsi="Arial" w:cs="Arial"/>
          <w:bCs/>
          <w:i/>
          <w:iCs/>
        </w:rPr>
      </w:pPr>
      <w:r w:rsidRPr="00556A9D">
        <w:rPr>
          <w:rFonts w:ascii="Arial" w:hAnsi="Arial" w:cs="Arial"/>
          <w:bCs/>
          <w:i/>
          <w:iCs/>
        </w:rPr>
        <w:t>(Source: 2025 OMB Compliance Supplement Department of Education Crosscutting Procedures)</w:t>
      </w:r>
    </w:p>
    <w:p w14:paraId="03B8A06B" w14:textId="3C3C4318"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6030E4">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lastRenderedPageBreak/>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5" w:name="_Toc210201623"/>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6" w:name="_Toc210201624"/>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0201625"/>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284175">
      <w:pPr>
        <w:pStyle w:val="ListParagraph"/>
        <w:numPr>
          <w:ilvl w:val="0"/>
          <w:numId w:val="4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284175">
      <w:pPr>
        <w:pStyle w:val="ListParagraph"/>
        <w:numPr>
          <w:ilvl w:val="0"/>
          <w:numId w:val="46"/>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284175">
      <w:pPr>
        <w:pStyle w:val="ListParagraph"/>
        <w:numPr>
          <w:ilvl w:val="1"/>
          <w:numId w:val="44"/>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284175">
      <w:pPr>
        <w:pStyle w:val="ListParagraph"/>
        <w:numPr>
          <w:ilvl w:val="0"/>
          <w:numId w:val="47"/>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w:t>
      </w:r>
      <w:r w:rsidRPr="00E13AE2">
        <w:rPr>
          <w:rFonts w:ascii="Arial" w:hAnsi="Arial" w:cs="Arial"/>
        </w:rPr>
        <w:lastRenderedPageBreak/>
        <w:t>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284175">
      <w:pPr>
        <w:pStyle w:val="ListParagraph"/>
        <w:numPr>
          <w:ilvl w:val="1"/>
          <w:numId w:val="47"/>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284175">
      <w:pPr>
        <w:pStyle w:val="ListParagraph"/>
        <w:numPr>
          <w:ilvl w:val="1"/>
          <w:numId w:val="44"/>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284175">
      <w:pPr>
        <w:pStyle w:val="ListParagraph"/>
        <w:numPr>
          <w:ilvl w:val="0"/>
          <w:numId w:val="45"/>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284175">
      <w:pPr>
        <w:pStyle w:val="ListParagraph"/>
        <w:numPr>
          <w:ilvl w:val="0"/>
          <w:numId w:val="45"/>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284175">
      <w:pPr>
        <w:pStyle w:val="ListParagraph"/>
        <w:numPr>
          <w:ilvl w:val="0"/>
          <w:numId w:val="45"/>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284175">
      <w:pPr>
        <w:pStyle w:val="ListParagraph"/>
        <w:numPr>
          <w:ilvl w:val="0"/>
          <w:numId w:val="45"/>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284175">
      <w:pPr>
        <w:pStyle w:val="ListParagraph"/>
        <w:numPr>
          <w:ilvl w:val="0"/>
          <w:numId w:val="45"/>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284175">
      <w:pPr>
        <w:pStyle w:val="ListParagraph"/>
        <w:numPr>
          <w:ilvl w:val="1"/>
          <w:numId w:val="4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lastRenderedPageBreak/>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84175">
      <w:pPr>
        <w:pStyle w:val="BodyText"/>
        <w:widowControl w:val="0"/>
        <w:numPr>
          <w:ilvl w:val="0"/>
          <w:numId w:val="4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84175">
      <w:pPr>
        <w:pStyle w:val="ListParagraph"/>
        <w:widowControl w:val="0"/>
        <w:numPr>
          <w:ilvl w:val="0"/>
          <w:numId w:val="40"/>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8417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8417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lastRenderedPageBreak/>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84175">
      <w:pPr>
        <w:pStyle w:val="ListParagraph"/>
        <w:widowControl w:val="0"/>
        <w:numPr>
          <w:ilvl w:val="0"/>
          <w:numId w:val="4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8417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8417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8417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28417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84175">
      <w:pPr>
        <w:pStyle w:val="ListParagraph"/>
        <w:numPr>
          <w:ilvl w:val="0"/>
          <w:numId w:val="3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lastRenderedPageBreak/>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84175">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lastRenderedPageBreak/>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3AFD37EB"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64"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0201626"/>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1F570A9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6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w:t>
            </w:r>
            <w:r w:rsidRPr="00865FB4">
              <w:rPr>
                <w:rFonts w:ascii="Arial" w:hAnsi="Arial" w:cs="Arial"/>
                <w:b/>
                <w:i/>
                <w:iCs/>
                <w:color w:val="002060"/>
                <w:sz w:val="20"/>
                <w:szCs w:val="20"/>
              </w:rPr>
              <w:lastRenderedPageBreak/>
              <w:t>beginning of Section B</w:t>
            </w:r>
            <w:r>
              <w:rPr>
                <w:rFonts w:ascii="Arial" w:hAnsi="Arial" w:cs="Arial"/>
                <w:b/>
                <w:i/>
                <w:iCs/>
                <w:color w:val="002060"/>
                <w:sz w:val="20"/>
                <w:szCs w:val="20"/>
              </w:rPr>
              <w:t>.</w:t>
            </w:r>
          </w:p>
          <w:p w14:paraId="1129C2D6" w14:textId="5049993E" w:rsidR="007A0D51" w:rsidRPr="006E46AD" w:rsidRDefault="007A0D51" w:rsidP="00284175">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84175">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6"/>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2" w:name="B__LIST_OF_SELECTED_ITEMS"/>
      <w:bookmarkStart w:id="43" w:name="C___CASH_MANAGEMENT"/>
      <w:bookmarkStart w:id="44" w:name="_Toc442267690"/>
      <w:bookmarkStart w:id="45" w:name="_Toc210201627"/>
      <w:bookmarkEnd w:id="42"/>
      <w:bookmarkEnd w:id="43"/>
      <w:r w:rsidRPr="00C95501">
        <w:rPr>
          <w:rFonts w:cs="Arial"/>
          <w:sz w:val="24"/>
        </w:rPr>
        <w:lastRenderedPageBreak/>
        <w:t xml:space="preserve">C. </w:t>
      </w:r>
      <w:r w:rsidR="00341FBE" w:rsidRPr="00C95501">
        <w:rPr>
          <w:rFonts w:cs="Arial"/>
          <w:sz w:val="24"/>
        </w:rPr>
        <w:t>CASH MANAGEMENT</w:t>
      </w:r>
      <w:bookmarkEnd w:id="44"/>
      <w:bookmarkEnd w:id="45"/>
    </w:p>
    <w:p w14:paraId="2DD0D478" w14:textId="77777777" w:rsidR="00341FBE" w:rsidRPr="00C95501" w:rsidRDefault="006A15E5" w:rsidP="006672EA">
      <w:pPr>
        <w:pStyle w:val="Heading3"/>
        <w:jc w:val="both"/>
        <w:rPr>
          <w:rFonts w:cs="Arial"/>
          <w:sz w:val="24"/>
          <w:szCs w:val="24"/>
        </w:rPr>
      </w:pPr>
      <w:bookmarkStart w:id="46" w:name="_Toc442267691"/>
      <w:bookmarkStart w:id="47" w:name="_Toc210201628"/>
      <w:r w:rsidRPr="00C95501">
        <w:rPr>
          <w:rFonts w:cs="Arial"/>
          <w:sz w:val="24"/>
          <w:szCs w:val="24"/>
        </w:rPr>
        <w:t xml:space="preserve">OMB </w:t>
      </w:r>
      <w:r w:rsidR="00341FBE" w:rsidRPr="00C95501">
        <w:rPr>
          <w:rFonts w:cs="Arial"/>
          <w:sz w:val="24"/>
          <w:szCs w:val="24"/>
        </w:rPr>
        <w:t>Compliance Requirements</w:t>
      </w:r>
      <w:bookmarkEnd w:id="46"/>
      <w:bookmarkEnd w:id="47"/>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284175">
      <w:pPr>
        <w:pStyle w:val="ListParagraph"/>
        <w:numPr>
          <w:ilvl w:val="0"/>
          <w:numId w:val="49"/>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284175">
      <w:pPr>
        <w:pStyle w:val="ListParagraph"/>
        <w:numPr>
          <w:ilvl w:val="0"/>
          <w:numId w:val="49"/>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445DC432"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67" w:history="1">
        <w:r w:rsidR="003C0E2D" w:rsidRPr="00F00D94">
          <w:rPr>
            <w:rStyle w:val="Hyperlink"/>
            <w:rFonts w:cs="Arial"/>
          </w:rPr>
          <w:t>31 CFR Part 205</w:t>
        </w:r>
      </w:hyperlink>
      <w:r w:rsidRPr="00F00D94">
        <w:rPr>
          <w:rFonts w:ascii="Arial" w:hAnsi="Arial" w:cs="Arial"/>
        </w:rPr>
        <w:t xml:space="preserve">, </w:t>
      </w:r>
      <w:hyperlink r:id="rId68" w:history="1">
        <w:r w:rsidR="00203D3E" w:rsidRPr="00F00D94">
          <w:rPr>
            <w:rStyle w:val="Hyperlink"/>
            <w:rFonts w:cs="Arial"/>
          </w:rPr>
          <w:t>48 CFR 52.216-7(b)</w:t>
        </w:r>
      </w:hyperlink>
      <w:r w:rsidRPr="00F00D94">
        <w:rPr>
          <w:rFonts w:ascii="Arial" w:hAnsi="Arial" w:cs="Arial"/>
        </w:rPr>
        <w:t xml:space="preserve"> and </w:t>
      </w:r>
      <w:hyperlink r:id="rId69"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4184961F"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70"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71"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72"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31E8F6A" w14:textId="167FFB88"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9F6BC0" w:rsidRPr="00F00D94">
        <w:rPr>
          <w:rFonts w:ascii="Arial" w:hAnsi="Arial" w:cs="Arial"/>
          <w:b/>
          <w:highlight w:val="yellow"/>
        </w:rPr>
        <w:t>202</w:t>
      </w:r>
      <w:r w:rsidR="009F6BC0">
        <w:rPr>
          <w:rFonts w:ascii="Arial" w:hAnsi="Arial" w:cs="Arial"/>
          <w:b/>
          <w:highlight w:val="yellow"/>
        </w:rPr>
        <w:t>5</w:t>
      </w:r>
      <w:r w:rsidR="009F6BC0"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7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22AE510" w14:textId="77777777" w:rsidR="006030E4" w:rsidRDefault="006030E4" w:rsidP="006030E4">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635C2266" w14:textId="7E65D64E" w:rsidR="006030E4" w:rsidRPr="006030E4" w:rsidRDefault="006030E4" w:rsidP="006030E4">
      <w:pPr>
        <w:spacing w:after="240"/>
        <w:jc w:val="both"/>
        <w:rPr>
          <w:rFonts w:ascii="Arial" w:hAnsi="Arial" w:cs="Arial"/>
          <w:bCs/>
          <w:i/>
        </w:rPr>
      </w:pPr>
      <w:r w:rsidRPr="006030E4">
        <w:rPr>
          <w:rFonts w:ascii="Arial" w:hAnsi="Arial" w:cs="Arial"/>
          <w:bCs/>
          <w:i/>
        </w:rPr>
        <w:lastRenderedPageBreak/>
        <w:t>ESEA programs in this Supplement to which this section applies are: CSP (84.282); 21st CCLC (84.287); and Title IV, Part A (84.424A) including the Stronger Connections Grant (84.424F).</w:t>
      </w:r>
    </w:p>
    <w:p w14:paraId="0959DE0E" w14:textId="692E1DA8" w:rsidR="006030E4" w:rsidRPr="006030E4" w:rsidRDefault="006030E4" w:rsidP="006030E4">
      <w:pPr>
        <w:spacing w:after="240"/>
        <w:jc w:val="both"/>
        <w:rPr>
          <w:rFonts w:ascii="Arial" w:hAnsi="Arial" w:cs="Arial"/>
          <w:bCs/>
          <w:i/>
        </w:rPr>
      </w:pPr>
      <w:r w:rsidRPr="006030E4">
        <w:rPr>
          <w:rFonts w:ascii="Arial" w:hAnsi="Arial" w:cs="Arial"/>
          <w:bCs/>
          <w:i/>
        </w:rPr>
        <w:t>This section also applies to Adult Education (84.002); TRIO Cluster (84.042, 84.044, 84.047, 84.066, and 84.217); CTE (84.048); and IDEA, Part C (84.181).</w:t>
      </w:r>
    </w:p>
    <w:p w14:paraId="74624E6E" w14:textId="6C2AFD72" w:rsidR="006030E4" w:rsidRPr="006030E4" w:rsidRDefault="006030E4" w:rsidP="006030E4">
      <w:pPr>
        <w:spacing w:after="240"/>
        <w:jc w:val="both"/>
        <w:rPr>
          <w:rFonts w:ascii="Arial" w:hAnsi="Arial" w:cs="Arial"/>
          <w:bCs/>
          <w:iCs/>
        </w:rPr>
      </w:pPr>
      <w:r w:rsidRPr="006030E4">
        <w:rPr>
          <w:rFonts w:ascii="Arial" w:hAnsi="Arial" w:cs="Arial"/>
          <w:bCs/>
          <w:iCs/>
        </w:rPr>
        <w:t>Note: This section applies only to ED programs in which the entity being audited is a grantee (i.e., the entity receives grant funds directly from ED). Auditors should refer to Part 3, Section C, “Cash Management,” for any ED program in which the entity is being audited is a subrecipient (i.e., Federal funds are received through a pass-through grant from a grantee).</w:t>
      </w:r>
    </w:p>
    <w:p w14:paraId="7A3BBAEB" w14:textId="628EE406" w:rsidR="006030E4" w:rsidRPr="006030E4" w:rsidRDefault="006030E4" w:rsidP="006030E4">
      <w:pPr>
        <w:spacing w:after="240"/>
        <w:jc w:val="both"/>
        <w:rPr>
          <w:rFonts w:ascii="Arial" w:hAnsi="Arial" w:cs="Arial"/>
          <w:bCs/>
          <w:iCs/>
        </w:rPr>
      </w:pPr>
      <w:r w:rsidRPr="006030E4">
        <w:rPr>
          <w:rFonts w:ascii="Arial" w:hAnsi="Arial" w:cs="Arial"/>
          <w:bCs/>
          <w:iCs/>
        </w:rPr>
        <w:t>Grantees draw funds via the G5 System. Grantees request funds by (1) creating a payment request using the G5 System through the Internet; (2) calling the Payee Hotline; or (3) if the grantee is placed on the reimbursement or cash monitoring payment method, submitting a Form 270</w:t>
      </w:r>
      <w:r w:rsidRPr="006030E4">
        <w:rPr>
          <w:rFonts w:ascii="Arial" w:hAnsi="Arial" w:cs="Arial"/>
          <w:bCs/>
          <w:i/>
        </w:rPr>
        <w:t>, Request for Title IV Reimbursement or Heightened Cash Monitoring 2 (HCM2), (OMB No. 1845-0089</w:t>
      </w:r>
      <w:r w:rsidRPr="006030E4">
        <w:rPr>
          <w:rFonts w:ascii="Arial" w:hAnsi="Arial" w:cs="Arial"/>
          <w:bCs/>
          <w:iCs/>
        </w:rPr>
        <w:t>), to an ED program or regional office.</w:t>
      </w:r>
    </w:p>
    <w:p w14:paraId="79643107" w14:textId="21A5D23E" w:rsidR="006030E4" w:rsidRPr="006030E4" w:rsidRDefault="006030E4" w:rsidP="006030E4">
      <w:pPr>
        <w:spacing w:after="240"/>
        <w:jc w:val="both"/>
        <w:rPr>
          <w:rFonts w:ascii="Arial" w:hAnsi="Arial" w:cs="Arial"/>
          <w:bCs/>
          <w:iCs/>
        </w:rPr>
      </w:pPr>
      <w:r w:rsidRPr="006030E4">
        <w:rPr>
          <w:rFonts w:ascii="Arial" w:hAnsi="Arial" w:cs="Arial"/>
          <w:bCs/>
          <w:iCs/>
        </w:rPr>
        <w:t>When creating a payment request in G5, the grantee enters the drawdown amounts, by award, directly into G5. Grantees can redistribute drawn amounts between grant awards by making adjustments in G5 to reflect actual disbursements for each award, as long as the net amount of the adjustments is zero. When requesting funds using the other two methods, grantees provide drawdown information to the hotline operator or on the Form 270, as applicable.</w:t>
      </w:r>
    </w:p>
    <w:p w14:paraId="2C6FBBC1" w14:textId="09F3917D" w:rsidR="006030E4" w:rsidRDefault="006030E4" w:rsidP="00D74E6A">
      <w:pPr>
        <w:spacing w:after="240"/>
        <w:jc w:val="both"/>
        <w:rPr>
          <w:rFonts w:ascii="Arial" w:hAnsi="Arial" w:cs="Arial"/>
          <w:bCs/>
          <w:iCs/>
        </w:rPr>
      </w:pPr>
      <w:r w:rsidRPr="006030E4">
        <w:rPr>
          <w:rFonts w:ascii="Arial" w:hAnsi="Arial" w:cs="Arial"/>
          <w:bCs/>
          <w:iCs/>
        </w:rPr>
        <w:t>To assist grantees in reconciling their internal accounting records with the G5 System, using their UEI (Unique Entity Identifier) number, grantees can obtain a G5 External Award Activity Report (</w:t>
      </w:r>
      <w:hyperlink r:id="rId74" w:history="1">
        <w:r w:rsidRPr="006030E4">
          <w:rPr>
            <w:rStyle w:val="Hyperlink"/>
            <w:rFonts w:cs="Arial"/>
            <w:bCs/>
            <w:iCs/>
          </w:rPr>
          <w:t>https://www.G5.gov/</w:t>
        </w:r>
      </w:hyperlink>
      <w:r w:rsidRPr="006030E4">
        <w:rPr>
          <w:rFonts w:ascii="Arial" w:hAnsi="Arial" w:cs="Arial"/>
          <w:bCs/>
          <w:iCs/>
        </w:rPr>
        <w:t>) showing cumulative and detail information for each award. The External Award Activity Report can be created with date parameters (Start and End Dates) and viewed on-line. To view each draw per award, the G5 user may click on the award number to view a display of individual draws for that award.</w:t>
      </w:r>
    </w:p>
    <w:p w14:paraId="091F8CBD" w14:textId="59763ECF" w:rsidR="003223E4" w:rsidRPr="003223E4" w:rsidRDefault="003223E4" w:rsidP="00D74E6A">
      <w:pPr>
        <w:spacing w:after="240"/>
        <w:jc w:val="both"/>
        <w:rPr>
          <w:rFonts w:ascii="Arial" w:hAnsi="Arial" w:cs="Arial"/>
          <w:bCs/>
          <w:i/>
        </w:rPr>
      </w:pPr>
      <w:r>
        <w:rPr>
          <w:rFonts w:ascii="Arial" w:hAnsi="Arial" w:cs="Arial"/>
          <w:bCs/>
          <w:i/>
        </w:rPr>
        <w:t>(Source: 2025 OMB Compliance Supplement Department of Education Crosscutting Procedures)</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8" w:name="_Toc210201629"/>
      <w:r w:rsidRPr="00C95501">
        <w:rPr>
          <w:rFonts w:cs="Arial"/>
          <w:sz w:val="24"/>
          <w:szCs w:val="24"/>
        </w:rPr>
        <w:t>Additional Program Specific Information</w:t>
      </w:r>
      <w:bookmarkEnd w:id="48"/>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34EFF99"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219E73F" w14:textId="04717C8C"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49" w:name="_Toc442267692"/>
      <w:bookmarkStart w:id="50" w:name="_Toc210201630"/>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49"/>
      <w:bookmarkEnd w:id="50"/>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46E142D5"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75"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284175">
      <w:pPr>
        <w:pStyle w:val="ListParagraph"/>
        <w:numPr>
          <w:ilvl w:val="0"/>
          <w:numId w:val="32"/>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284175">
      <w:pPr>
        <w:pStyle w:val="AuditProcedureHeading"/>
        <w:numPr>
          <w:ilvl w:val="0"/>
          <w:numId w:val="3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284175">
      <w:pPr>
        <w:pStyle w:val="ListParagraph"/>
        <w:numPr>
          <w:ilvl w:val="2"/>
          <w:numId w:val="3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284175">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 xml:space="preserve">If there are key controls in place operating effectively, AOS auditors would report the lack of the required UG policy as a management letter citation.  However, in </w:t>
      </w:r>
      <w:r w:rsidRPr="00BF0246">
        <w:rPr>
          <w:rFonts w:ascii="Arial" w:hAnsi="Arial" w:cs="Arial"/>
          <w:bCs/>
          <w:i/>
          <w:iCs/>
          <w:color w:val="002060"/>
        </w:rPr>
        <w:lastRenderedPageBreak/>
        <w:t>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1" w:name="_Toc442267693"/>
      <w:bookmarkStart w:id="52" w:name="_Toc210201631"/>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1"/>
      <w:r w:rsidR="00CC4452">
        <w:rPr>
          <w:rFonts w:cs="Arial"/>
          <w:sz w:val="24"/>
          <w:szCs w:val="24"/>
        </w:rPr>
        <w:t xml:space="preserve"> – Compliance</w:t>
      </w:r>
      <w:bookmarkEnd w:id="52"/>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 xml:space="preserve">When recipients and subrecipients are funded using advance payments, select a sample of cash drawdowns and verify that the recipient and subrecipient minimized the time elapsing between </w:t>
            </w:r>
            <w:r w:rsidR="00E90714" w:rsidRPr="00E90714">
              <w:rPr>
                <w:rFonts w:ascii="Arial" w:hAnsi="Arial" w:cs="Arial"/>
                <w:sz w:val="20"/>
              </w:rPr>
              <w:lastRenderedPageBreak/>
              <w:t>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or subrecipients are funded under the reimbursement method, (a) select a sample of expenditures included in the cash drawdowns made during the period from the federal agency or pass-through entity and (b) trace to supporting documentation and ascertain if the 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284175">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3" w:name="_Toc438816465"/>
      <w:bookmarkStart w:id="54" w:name="_Toc442267694"/>
    </w:p>
    <w:p w14:paraId="5F477BA8" w14:textId="40F9D9C2" w:rsidR="00FF7307" w:rsidRPr="00220BD0" w:rsidRDefault="002A3BB7" w:rsidP="006672EA">
      <w:pPr>
        <w:pStyle w:val="Heading3"/>
        <w:jc w:val="both"/>
        <w:rPr>
          <w:rFonts w:cs="Arial"/>
          <w:b w:val="0"/>
          <w:sz w:val="24"/>
          <w:szCs w:val="24"/>
        </w:rPr>
      </w:pPr>
      <w:bookmarkStart w:id="55" w:name="_Toc210201632"/>
      <w:r w:rsidRPr="00220BD0">
        <w:rPr>
          <w:rFonts w:cs="Arial"/>
          <w:sz w:val="24"/>
          <w:szCs w:val="24"/>
        </w:rPr>
        <w:t>Audit Implications Summary</w:t>
      </w:r>
      <w:bookmarkEnd w:id="53"/>
      <w:bookmarkEnd w:id="54"/>
      <w:bookmarkEnd w:id="55"/>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4ACDC89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 xml:space="preserve">for a discussion on how to cite non-compliance exceptions based on </w:t>
            </w:r>
            <w:r w:rsidRPr="006E46AD">
              <w:rPr>
                <w:rFonts w:ascii="Arial" w:hAnsi="Arial" w:cs="Arial"/>
                <w:i/>
                <w:iCs/>
                <w:color w:val="002060"/>
                <w:sz w:val="20"/>
                <w:szCs w:val="20"/>
              </w:rPr>
              <w:lastRenderedPageBreak/>
              <w:t>agency adoption of the UG.</w:t>
            </w:r>
          </w:p>
          <w:p w14:paraId="2E4CEB93" w14:textId="3B845046" w:rsidR="002A3BB7" w:rsidRPr="006E46AD" w:rsidRDefault="002A3BB7" w:rsidP="00284175">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284175">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28417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28417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28417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7"/>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6" w:name="_Toc210201633"/>
      <w:r w:rsidRPr="00220BD0">
        <w:rPr>
          <w:rFonts w:cs="Arial"/>
          <w:sz w:val="24"/>
        </w:rPr>
        <w:lastRenderedPageBreak/>
        <w:t xml:space="preserve">E.  </w:t>
      </w:r>
      <w:bookmarkStart w:id="57" w:name="_Toc442267695"/>
      <w:r w:rsidRPr="00220BD0">
        <w:rPr>
          <w:rFonts w:cs="Arial"/>
          <w:sz w:val="24"/>
        </w:rPr>
        <w:t>ELIGIBILITY</w:t>
      </w:r>
      <w:bookmarkEnd w:id="57"/>
      <w:bookmarkEnd w:id="56"/>
    </w:p>
    <w:p w14:paraId="5DAB0DE7" w14:textId="77777777" w:rsidR="007E5B12" w:rsidRPr="00220BD0" w:rsidRDefault="004655E0" w:rsidP="006672EA">
      <w:pPr>
        <w:pStyle w:val="Heading3"/>
        <w:jc w:val="both"/>
        <w:rPr>
          <w:rFonts w:cs="Arial"/>
          <w:sz w:val="24"/>
          <w:szCs w:val="24"/>
        </w:rPr>
      </w:pPr>
      <w:bookmarkStart w:id="58" w:name="_Toc210201634"/>
      <w:r w:rsidRPr="00220BD0">
        <w:rPr>
          <w:rFonts w:cs="Arial"/>
          <w:sz w:val="24"/>
          <w:szCs w:val="24"/>
        </w:rPr>
        <w:t xml:space="preserve">OMB </w:t>
      </w:r>
      <w:r w:rsidR="007E5B12" w:rsidRPr="00220BD0">
        <w:rPr>
          <w:rFonts w:cs="Arial"/>
          <w:sz w:val="24"/>
          <w:szCs w:val="24"/>
        </w:rPr>
        <w:t>Compliance Requirements</w:t>
      </w:r>
      <w:bookmarkEnd w:id="58"/>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06E20D6" w14:textId="5394E8D9"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AC366B" w:rsidRPr="00F00D94">
        <w:rPr>
          <w:rFonts w:ascii="Arial" w:hAnsi="Arial" w:cs="Arial"/>
          <w:b/>
          <w:highlight w:val="yellow"/>
        </w:rPr>
        <w:t>202</w:t>
      </w:r>
      <w:r w:rsidR="00AC366B">
        <w:rPr>
          <w:rFonts w:ascii="Arial" w:hAnsi="Arial" w:cs="Arial"/>
          <w:b/>
          <w:highlight w:val="yellow"/>
        </w:rPr>
        <w:t>5</w:t>
      </w:r>
      <w:r w:rsidR="00AC366B"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78"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BC66884" w14:textId="77777777" w:rsidR="00E039F3" w:rsidRPr="00220BD0" w:rsidRDefault="00E039F3" w:rsidP="006672EA">
      <w:pPr>
        <w:pStyle w:val="Heading3"/>
        <w:jc w:val="both"/>
        <w:rPr>
          <w:rFonts w:cs="Arial"/>
          <w:sz w:val="24"/>
          <w:szCs w:val="24"/>
        </w:rPr>
      </w:pPr>
      <w:bookmarkStart w:id="59" w:name="_Toc210201635"/>
      <w:r w:rsidRPr="00220BD0">
        <w:rPr>
          <w:rFonts w:cs="Arial"/>
          <w:sz w:val="24"/>
          <w:szCs w:val="24"/>
        </w:rPr>
        <w:t>Additional Program Specific Information</w:t>
      </w:r>
      <w:bookmarkEnd w:id="59"/>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60" w:name="_Toc210201636"/>
      <w:r w:rsidRPr="00220BD0">
        <w:rPr>
          <w:rFonts w:cs="Arial"/>
          <w:sz w:val="24"/>
          <w:szCs w:val="24"/>
        </w:rPr>
        <w:t xml:space="preserve">Audit Objectives </w:t>
      </w:r>
      <w:r w:rsidR="001F23FF" w:rsidRPr="00220BD0">
        <w:rPr>
          <w:rFonts w:cs="Arial"/>
          <w:sz w:val="24"/>
          <w:szCs w:val="24"/>
        </w:rPr>
        <w:t>and Control Testing</w:t>
      </w:r>
      <w:bookmarkEnd w:id="60"/>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lastRenderedPageBreak/>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1" w:name="_Toc21020163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1"/>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computer processing.</w:t>
            </w:r>
            <w:r w:rsidR="00AC366B">
              <w:rPr>
                <w:rFonts w:ascii="Arial" w:hAnsi="Arial" w:cs="Arial"/>
                <w:sz w:val="20"/>
              </w:rPr>
              <w:t xml:space="preserve"> </w:t>
            </w: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In some programs, the recipient and subrecipient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66F20744"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In some cases, the recipient and subrecipient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2" w:name="_Toc210201638"/>
      <w:r w:rsidRPr="00220BD0">
        <w:rPr>
          <w:rFonts w:cs="Arial"/>
          <w:sz w:val="24"/>
          <w:szCs w:val="24"/>
        </w:rPr>
        <w:t>Audit Implications Summary</w:t>
      </w:r>
      <w:bookmarkEnd w:id="62"/>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12B5BC2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284175">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284175">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284175">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284175">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284175">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0"/>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63" w:name="_Toc210201639"/>
      <w:r w:rsidRPr="00220BD0">
        <w:rPr>
          <w:rFonts w:cs="Arial"/>
          <w:sz w:val="24"/>
        </w:rPr>
        <w:lastRenderedPageBreak/>
        <w:t xml:space="preserve">F.  </w:t>
      </w:r>
      <w:bookmarkStart w:id="64" w:name="_Toc442267696"/>
      <w:r w:rsidRPr="00220BD0">
        <w:rPr>
          <w:rFonts w:cs="Arial"/>
          <w:sz w:val="24"/>
        </w:rPr>
        <w:t>EQUIPMENT AND REAL PROPERTY MANAGEMENT</w:t>
      </w:r>
      <w:bookmarkEnd w:id="64"/>
      <w:bookmarkEnd w:id="63"/>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65" w:name="_Toc210201640"/>
      <w:r w:rsidRPr="00925AAE">
        <w:rPr>
          <w:sz w:val="24"/>
          <w:szCs w:val="24"/>
        </w:rPr>
        <w:t>OMB Compliance Requirements</w:t>
      </w:r>
      <w:bookmarkEnd w:id="65"/>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0D53F223" w14:textId="7FF366B4" w:rsidR="00FD0E37"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recipient or subrecipient for financial statement purposes or $10,000 (2 CFR 200.1). Title to equipment acquired by a recipient or subrecipient under grants and cooperative agreements vests in the recipient or subrecipient subject to certain obligations and conditions (2 CFR 200.313(a)).</w:t>
      </w:r>
    </w:p>
    <w:p w14:paraId="350B3384" w14:textId="15BE60B2" w:rsidR="00AC366B" w:rsidRPr="00F00D94" w:rsidRDefault="00FD0E37"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i/>
          <w:iCs/>
          <w:color w:val="002060"/>
        </w:rPr>
        <w:t>Prior to the 2024 Revisions to the Uniform Guidance, equipment was defined as</w:t>
      </w:r>
      <w:r w:rsidRPr="00FD0E37">
        <w:t xml:space="preserve"> </w:t>
      </w:r>
      <w:r w:rsidRPr="00FD0E37">
        <w:rPr>
          <w:rFonts w:ascii="Arial" w:hAnsi="Arial" w:cs="Arial"/>
          <w:i/>
          <w:iCs/>
          <w:color w:val="002060"/>
        </w:rPr>
        <w:t xml:space="preserve">tangible personal property, including information technology systems, having a useful life of more than one year and a per-unit acquisition cost which equals or exceeds the lesser of the capitalization level established by the </w:t>
      </w:r>
      <w:r>
        <w:rPr>
          <w:rFonts w:ascii="Arial" w:hAnsi="Arial" w:cs="Arial"/>
          <w:i/>
          <w:iCs/>
          <w:color w:val="002060"/>
        </w:rPr>
        <w:t>non-</w:t>
      </w:r>
      <w:r w:rsidR="007E77CE">
        <w:rPr>
          <w:rFonts w:ascii="Arial" w:hAnsi="Arial" w:cs="Arial"/>
          <w:i/>
          <w:iCs/>
          <w:color w:val="002060"/>
        </w:rPr>
        <w:t>f</w:t>
      </w:r>
      <w:r>
        <w:rPr>
          <w:rFonts w:ascii="Arial" w:hAnsi="Arial" w:cs="Arial"/>
          <w:i/>
          <w:iCs/>
          <w:color w:val="002060"/>
        </w:rPr>
        <w:t>ederal entity</w:t>
      </w:r>
      <w:r w:rsidRPr="00FD0E37">
        <w:rPr>
          <w:rFonts w:ascii="Arial" w:hAnsi="Arial" w:cs="Arial"/>
          <w:i/>
          <w:iCs/>
          <w:color w:val="002060"/>
        </w:rPr>
        <w:t xml:space="preserve"> for financial statement purposes or $</w:t>
      </w:r>
      <w:r>
        <w:rPr>
          <w:rFonts w:ascii="Arial" w:hAnsi="Arial" w:cs="Arial"/>
          <w:i/>
          <w:iCs/>
          <w:color w:val="002060"/>
        </w:rPr>
        <w:t>5</w:t>
      </w:r>
      <w:r w:rsidRPr="00FD0E37">
        <w:rPr>
          <w:rFonts w:ascii="Arial" w:hAnsi="Arial" w:cs="Arial"/>
          <w:i/>
          <w:iCs/>
          <w:color w:val="002060"/>
        </w:rPr>
        <w:t>,000 (2 CFR 200.1).</w:t>
      </w:r>
    </w:p>
    <w:p w14:paraId="379C160F" w14:textId="19C4D4A0" w:rsidR="00AC366B" w:rsidRPr="00FD0E37" w:rsidRDefault="00AC366B" w:rsidP="00FD0E37">
      <w:pPr>
        <w:spacing w:after="240"/>
        <w:jc w:val="both"/>
        <w:rPr>
          <w:rFonts w:ascii="Arial" w:hAnsi="Arial" w:cs="Arial"/>
        </w:rPr>
      </w:pPr>
      <w:r w:rsidRPr="00FD0E37">
        <w:rPr>
          <w:rFonts w:ascii="Arial" w:hAnsi="Arial" w:cs="Arial"/>
          <w:i/>
        </w:rPr>
        <w:t>Other Recipients and Subrecipients (including subrecipients of States and Indian Tribes)</w:t>
      </w:r>
    </w:p>
    <w:p w14:paraId="6436690F" w14:textId="220C4FA4" w:rsidR="00AC366B" w:rsidRPr="00AC366B"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Other recipients and subrecipients, including subrecipients of a State or Indian Tribe, must follow 2 CFR 200.313(c) through (e) which require that:</w:t>
      </w:r>
    </w:p>
    <w:p w14:paraId="4F5857C7" w14:textId="115CE32E" w:rsidR="00AC366B" w:rsidRPr="00FD0E37" w:rsidRDefault="00AC366B" w:rsidP="00284175">
      <w:pPr>
        <w:pStyle w:val="ListParagraph"/>
        <w:numPr>
          <w:ilvl w:val="2"/>
          <w:numId w:val="47"/>
        </w:numPr>
        <w:spacing w:after="240"/>
        <w:ind w:left="720" w:hanging="720"/>
        <w:jc w:val="both"/>
        <w:rPr>
          <w:rFonts w:ascii="Arial" w:hAnsi="Arial" w:cs="Arial"/>
        </w:rPr>
      </w:pPr>
      <w:r w:rsidRPr="00AC366B">
        <w:rPr>
          <w:rFonts w:ascii="Arial" w:hAnsi="Arial" w:cs="Arial"/>
        </w:rPr>
        <w:t>The recipient or subrecipient must use equipment for the program or project for which it was acquired and for as long as needed, whether or not the project or program continues to be supported by the federal award. The recipient or subrecipient must not encumber the equipment without prior approval of the federal agency or pass-through entity (2 CFR 200.313(c)</w:t>
      </w:r>
      <w:r w:rsidR="00FD0E37">
        <w:rPr>
          <w:rFonts w:ascii="Arial" w:hAnsi="Arial" w:cs="Arial"/>
        </w:rPr>
        <w:t>)</w:t>
      </w:r>
      <w:r w:rsidRPr="00AC366B">
        <w:rPr>
          <w:rFonts w:ascii="Arial" w:hAnsi="Arial" w:cs="Arial"/>
        </w:rPr>
        <w:t>.</w:t>
      </w:r>
    </w:p>
    <w:p w14:paraId="207CD1C6" w14:textId="6BF92048" w:rsidR="00AC366B" w:rsidRDefault="00AC366B" w:rsidP="00284175">
      <w:pPr>
        <w:pStyle w:val="ListParagraph"/>
        <w:numPr>
          <w:ilvl w:val="2"/>
          <w:numId w:val="47"/>
        </w:numPr>
        <w:spacing w:after="240"/>
        <w:ind w:left="720" w:hanging="720"/>
        <w:jc w:val="both"/>
        <w:rPr>
          <w:rFonts w:ascii="Arial" w:hAnsi="Arial" w:cs="Arial"/>
        </w:rPr>
      </w:pPr>
      <w:r w:rsidRPr="00AC366B">
        <w:rPr>
          <w:rFonts w:ascii="Arial" w:hAnsi="Arial" w:cs="Arial"/>
        </w:rPr>
        <w:t>Property records must include a description of the property, a serial number or another identification number, the source of funding for the property (including the federal award identification number), title holder, the acquisition date, the cost of the property, the percentage of the federal agency contribution towards the original purchase, the location, use and condition of the property, and any disposition data including the date of disposal and sales price of the property. The recipient and subrecipient are responsible for maintaining and updating property records when there is a change in the status of the property (2 CFR 200.313(d)(1)).</w:t>
      </w:r>
    </w:p>
    <w:p w14:paraId="733DBEFC" w14:textId="77777777" w:rsidR="00AC366B" w:rsidRPr="00AC366B" w:rsidRDefault="00AC366B" w:rsidP="00284175">
      <w:pPr>
        <w:pStyle w:val="ListParagraph"/>
        <w:numPr>
          <w:ilvl w:val="2"/>
          <w:numId w:val="47"/>
        </w:numPr>
        <w:tabs>
          <w:tab w:val="left" w:pos="900"/>
          <w:tab w:val="left" w:pos="1980"/>
        </w:tabs>
        <w:spacing w:after="240"/>
        <w:ind w:left="720" w:hanging="720"/>
        <w:rPr>
          <w:rFonts w:ascii="Arial" w:hAnsi="Arial" w:cs="Arial"/>
        </w:rPr>
      </w:pPr>
      <w:r w:rsidRPr="00AC366B">
        <w:rPr>
          <w:rFonts w:ascii="Arial" w:hAnsi="Arial" w:cs="Arial"/>
        </w:rPr>
        <w:t>A physical inventory of the property must be conducted and the results must be reconciled with the property records at least once every two years (2 CFR 200.313(d)(2)).</w:t>
      </w:r>
    </w:p>
    <w:p w14:paraId="281D7504" w14:textId="33840A2B" w:rsidR="00AC366B" w:rsidRPr="00FD0E37" w:rsidRDefault="00AC366B" w:rsidP="00284175">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A control system must be in place to ensure safeguards for preventing property loss, damage, or theft. Any loss, damage, or theft of equipment must be investigated. The recipient or subrecipient must notify the federal agency or pass-through entity of any loss,</w:t>
      </w:r>
      <w:r>
        <w:rPr>
          <w:rFonts w:ascii="Arial" w:hAnsi="Arial" w:cs="Arial"/>
        </w:rPr>
        <w:t xml:space="preserve"> </w:t>
      </w:r>
      <w:r w:rsidRPr="00AC366B">
        <w:rPr>
          <w:rFonts w:ascii="Arial" w:hAnsi="Arial" w:cs="Arial"/>
        </w:rPr>
        <w:t>damage, or theft of equipment that will have an impact on the program. (2 CFR 200.313(d)(3)).</w:t>
      </w:r>
    </w:p>
    <w:p w14:paraId="7783336F" w14:textId="6B86DEC6" w:rsidR="00AC366B" w:rsidRPr="00FD0E37" w:rsidRDefault="00AC366B" w:rsidP="00284175">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Regular maintenance procedures must be in place to ensure the property is in proper working condition (2 CFR 200.313(d)(4)).</w:t>
      </w:r>
    </w:p>
    <w:p w14:paraId="17425855" w14:textId="301D32E3" w:rsidR="00AC366B" w:rsidRPr="00FD0E37" w:rsidRDefault="00AC366B" w:rsidP="00284175">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If the recipient or subrecipient is authorized or required to sell the property, proper sales procedures must be in place to ensure the highest possible return (2 CFR 200.313(d)(5)).</w:t>
      </w:r>
    </w:p>
    <w:p w14:paraId="75E1AFB8" w14:textId="0EC304B8" w:rsidR="00FD0E37" w:rsidRPr="00AC366B" w:rsidRDefault="00AC366B" w:rsidP="00284175">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 xml:space="preserve">When equipment acquired under a federal award is no longer needed for a federal program (whether the original project or program or other activities currently or previously supported by the federal government), the recipient or subrecipient must request disposition instructions from the </w:t>
      </w:r>
      <w:r w:rsidRPr="00AC366B">
        <w:rPr>
          <w:rFonts w:ascii="Arial" w:hAnsi="Arial" w:cs="Arial"/>
        </w:rPr>
        <w:lastRenderedPageBreak/>
        <w:t xml:space="preserve">federal agency or pass-through entity if required by the terms and conditions of the award. Items of equipment with a current per-unit fair market value of $10,000 or less (per unit) may be retained, sold, or otherwise disposed of with no further responsibility to the federal agency or pass-through entity. If the federal agency or pass-through entity fails to provide requested disposition instructions within 120 days, items of equipment with a current fair market value in excess of $10,000 (per unit) may be retained or sold. However, the federal agency is entitled to the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w:t>
      </w:r>
      <w:r w:rsidR="007E77CE">
        <w:rPr>
          <w:rFonts w:ascii="Arial" w:hAnsi="Arial" w:cs="Arial"/>
        </w:rPr>
        <w:t>f</w:t>
      </w:r>
      <w:r w:rsidRPr="00AC366B">
        <w:rPr>
          <w:rFonts w:ascii="Arial" w:hAnsi="Arial" w:cs="Arial"/>
        </w:rPr>
        <w:t>ederal share, $1,000 of the proceeds to cover expenses associated with the selling and handling of the equipment. (2 CFR 200.313(e)).</w:t>
      </w:r>
    </w:p>
    <w:p w14:paraId="21157093" w14:textId="0394C669" w:rsidR="00AC366B" w:rsidRPr="00FD0E37" w:rsidRDefault="00FD0E37" w:rsidP="00FD0E37">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D0E37">
        <w:rPr>
          <w:rFonts w:ascii="Arial" w:hAnsi="Arial" w:cs="Arial"/>
          <w:i/>
          <w:iCs/>
          <w:color w:val="002060"/>
        </w:rPr>
        <w:t>Prior to the 2024 Revisions to the Uniform Guidance</w:t>
      </w:r>
      <w:r>
        <w:rPr>
          <w:rFonts w:ascii="Arial" w:hAnsi="Arial" w:cs="Arial"/>
          <w:i/>
          <w:iCs/>
          <w:color w:val="002060"/>
        </w:rPr>
        <w:t>, i</w:t>
      </w:r>
      <w:r w:rsidRPr="00FD0E37">
        <w:rPr>
          <w:rFonts w:ascii="Arial" w:hAnsi="Arial" w:cs="Arial"/>
          <w:i/>
          <w:iCs/>
          <w:color w:val="002060"/>
        </w:rPr>
        <w:t>tems of equipment with a current per-unit fair market value of $</w:t>
      </w:r>
      <w:r>
        <w:rPr>
          <w:rFonts w:ascii="Arial" w:hAnsi="Arial" w:cs="Arial"/>
          <w:i/>
          <w:iCs/>
          <w:color w:val="002060"/>
        </w:rPr>
        <w:t>5</w:t>
      </w:r>
      <w:r w:rsidRPr="00FD0E37">
        <w:rPr>
          <w:rFonts w:ascii="Arial" w:hAnsi="Arial" w:cs="Arial"/>
          <w:i/>
          <w:iCs/>
          <w:color w:val="002060"/>
        </w:rPr>
        <w:t xml:space="preserve">,000 or less </w:t>
      </w:r>
      <w:r>
        <w:rPr>
          <w:rFonts w:ascii="Arial" w:hAnsi="Arial" w:cs="Arial"/>
          <w:i/>
          <w:iCs/>
          <w:color w:val="002060"/>
        </w:rPr>
        <w:t>could</w:t>
      </w:r>
      <w:r w:rsidRPr="00FD0E37">
        <w:rPr>
          <w:rFonts w:ascii="Arial" w:hAnsi="Arial" w:cs="Arial"/>
          <w:i/>
          <w:iCs/>
          <w:color w:val="002060"/>
        </w:rPr>
        <w:t xml:space="preserve"> be retained, sold, or otherwise disposed of with no further responsibility to the </w:t>
      </w:r>
      <w:r w:rsidR="007E77CE">
        <w:rPr>
          <w:rFonts w:ascii="Arial" w:hAnsi="Arial" w:cs="Arial"/>
          <w:i/>
          <w:iCs/>
          <w:color w:val="002060"/>
        </w:rPr>
        <w:t>f</w:t>
      </w:r>
      <w:r w:rsidRPr="00FD0E37">
        <w:rPr>
          <w:rFonts w:ascii="Arial" w:hAnsi="Arial" w:cs="Arial"/>
          <w:i/>
          <w:iCs/>
          <w:color w:val="002060"/>
        </w:rPr>
        <w:t xml:space="preserve">ederal </w:t>
      </w:r>
      <w:r>
        <w:rPr>
          <w:rFonts w:ascii="Arial" w:hAnsi="Arial" w:cs="Arial"/>
          <w:i/>
          <w:iCs/>
          <w:color w:val="002060"/>
        </w:rPr>
        <w:t xml:space="preserve">awarding </w:t>
      </w:r>
      <w:r w:rsidRPr="00FD0E37">
        <w:rPr>
          <w:rFonts w:ascii="Arial" w:hAnsi="Arial" w:cs="Arial"/>
          <w:i/>
          <w:iCs/>
          <w:color w:val="002060"/>
        </w:rPr>
        <w:t>agency (2 CFR 200</w:t>
      </w:r>
      <w:r>
        <w:rPr>
          <w:rFonts w:ascii="Arial" w:hAnsi="Arial" w:cs="Arial"/>
          <w:i/>
          <w:iCs/>
          <w:color w:val="002060"/>
        </w:rPr>
        <w:t>.313(e)</w:t>
      </w:r>
      <w:r w:rsidRPr="00FD0E37">
        <w:rPr>
          <w:rFonts w:ascii="Arial" w:hAnsi="Arial" w:cs="Arial"/>
          <w:i/>
          <w:iCs/>
          <w:color w:val="002060"/>
        </w:rPr>
        <w:t>).</w:t>
      </w:r>
    </w:p>
    <w:p w14:paraId="4E8C8D0B" w14:textId="343F4BB7" w:rsidR="00AC366B" w:rsidRPr="00AC366B" w:rsidRDefault="00FD0E37" w:rsidP="00AC366B">
      <w:pPr>
        <w:jc w:val="both"/>
        <w:rPr>
          <w:rFonts w:ascii="Arial" w:hAnsi="Arial" w:cs="Arial"/>
        </w:rPr>
      </w:pPr>
      <w:r>
        <w:rPr>
          <w:rFonts w:ascii="Arial" w:hAnsi="Arial" w:cs="Arial"/>
        </w:rPr>
        <w:t xml:space="preserve">OMB </w:t>
      </w:r>
      <w:r w:rsidR="00AC366B" w:rsidRPr="00AC366B">
        <w:rPr>
          <w:rFonts w:ascii="Arial" w:hAnsi="Arial" w:cs="Arial"/>
        </w:rPr>
        <w:t>Note: Intangible property that is acquired under a federal award, rather than developed or produced under the award, is subject to the requirements of 2 CFR 200.313(e) regarding disposition (2 CFR 200.315(a)).</w:t>
      </w:r>
    </w:p>
    <w:p w14:paraId="2DC63047" w14:textId="77777777" w:rsidR="00AC366B" w:rsidRPr="00AC366B" w:rsidRDefault="00AC366B" w:rsidP="00AC366B">
      <w:pPr>
        <w:pStyle w:val="ListParagraph"/>
        <w:ind w:left="900"/>
        <w:jc w:val="both"/>
        <w:rPr>
          <w:rFonts w:ascii="Arial" w:hAnsi="Arial" w:cs="Arial"/>
        </w:rPr>
      </w:pPr>
    </w:p>
    <w:p w14:paraId="5BB25498" w14:textId="77777777" w:rsidR="00B720F6"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CE77E8F" w14:textId="4B9516D9"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Title to real property acquired or improved by recipients or subrecipients under grants and cooperative agreements vests in the recipient or subrecipient subject to the obligations and conditions specified in 2 CFR 200.311 (2 CFR 200.311(a)). Real property must be used for the originally authorized purpose as long as it is needed for that purpose.  While the property is being used for the originally authorized purpose, the recipient or subrecipient must not dispose of or encumber title to or other interests except as provided by the federal agency. Easements for utility, cable, and similar services that benefit the real property and are consistent with the authorized use are not considered an encumbrance. (2 CFR 200.311(b)).</w:t>
      </w:r>
    </w:p>
    <w:p w14:paraId="266CED07" w14:textId="6E8781A8"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When real property is no longer needed for the originally authorized purpose, the recipient or subrecipient must obtain disposition instructions from the federal agency or pass-through entity. The instructions must specify one of the following disposition methods:</w:t>
      </w:r>
    </w:p>
    <w:p w14:paraId="4A362660" w14:textId="13F95868" w:rsidR="00D64ED7" w:rsidRPr="00D64ED7" w:rsidRDefault="00D64ED7" w:rsidP="00D64ED7">
      <w:pPr>
        <w:pBdr>
          <w:top w:val="single" w:sz="6" w:space="0" w:color="FFFFFF"/>
          <w:left w:val="single" w:sz="6" w:space="0" w:color="FFFFFF"/>
          <w:bottom w:val="single" w:sz="6" w:space="0" w:color="FFFFFF"/>
          <w:right w:val="single" w:sz="6" w:space="0" w:color="FFFFFF"/>
        </w:pBdr>
        <w:tabs>
          <w:tab w:val="left" w:pos="720"/>
        </w:tabs>
        <w:spacing w:after="240"/>
        <w:ind w:left="720"/>
        <w:jc w:val="both"/>
        <w:rPr>
          <w:rFonts w:ascii="Arial" w:hAnsi="Arial" w:cs="Arial"/>
          <w:bCs/>
        </w:rPr>
      </w:pPr>
      <w:r w:rsidRPr="00D64ED7">
        <w:rPr>
          <w:rFonts w:ascii="Arial" w:hAnsi="Arial" w:cs="Arial"/>
          <w:bCs/>
        </w:rPr>
        <w:t>(1)</w:t>
      </w:r>
      <w:r>
        <w:rPr>
          <w:rFonts w:ascii="Arial" w:hAnsi="Arial" w:cs="Arial"/>
          <w:bCs/>
        </w:rPr>
        <w:t xml:space="preserve"> </w:t>
      </w:r>
      <w:r w:rsidRPr="00D64ED7">
        <w:rPr>
          <w:rFonts w:ascii="Arial" w:hAnsi="Arial" w:cs="Arial"/>
          <w:b/>
          <w:i/>
          <w:iCs/>
        </w:rPr>
        <w:t>Retain title after compensating the federal agency.</w:t>
      </w:r>
      <w:r w:rsidRPr="00D64ED7">
        <w:rPr>
          <w:rFonts w:ascii="Arial" w:hAnsi="Arial" w:cs="Arial"/>
          <w:bCs/>
        </w:rPr>
        <w:t xml:space="preserve"> When the recipient or subrecipient retains title to the property, it must pay the federal agency an amount calculated by</w:t>
      </w:r>
      <w:r>
        <w:rPr>
          <w:rFonts w:ascii="Arial" w:hAnsi="Arial" w:cs="Arial"/>
          <w:bCs/>
        </w:rPr>
        <w:t xml:space="preserve"> </w:t>
      </w:r>
      <w:r w:rsidRPr="00D64ED7">
        <w:rPr>
          <w:rFonts w:ascii="Arial" w:hAnsi="Arial" w:cs="Arial"/>
          <w:bCs/>
        </w:rPr>
        <w:t xml:space="preserve">multiplying the percentage of the federal agency's contribution towards the original purchase (and costs of any improvements) by the current fair market value of the property. However, in situations where the recipient or subrecipient is disposing of real property acquired or improved with the </w:t>
      </w:r>
      <w:r w:rsidR="007E77CE">
        <w:rPr>
          <w:rFonts w:ascii="Arial" w:hAnsi="Arial" w:cs="Arial"/>
          <w:bCs/>
        </w:rPr>
        <w:t>f</w:t>
      </w:r>
      <w:r w:rsidRPr="00D64ED7">
        <w:rPr>
          <w:rFonts w:ascii="Arial" w:hAnsi="Arial" w:cs="Arial"/>
          <w:bCs/>
        </w:rPr>
        <w:t xml:space="preserve">ederal award and acquiring replacement real property under the same </w:t>
      </w:r>
      <w:r w:rsidR="007E77CE">
        <w:rPr>
          <w:rFonts w:ascii="Arial" w:hAnsi="Arial" w:cs="Arial"/>
          <w:bCs/>
        </w:rPr>
        <w:t>f</w:t>
      </w:r>
      <w:r w:rsidRPr="00D64ED7">
        <w:rPr>
          <w:rFonts w:ascii="Arial" w:hAnsi="Arial" w:cs="Arial"/>
          <w:bCs/>
        </w:rPr>
        <w:t>ederal award, the net proceeds from the disposition may be used as an offset to the cost of the replacement property.</w:t>
      </w:r>
    </w:p>
    <w:p w14:paraId="17E2DC04" w14:textId="180D6351"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(2)</w:t>
      </w:r>
      <w:r>
        <w:rPr>
          <w:rFonts w:ascii="Arial" w:hAnsi="Arial" w:cs="Arial"/>
          <w:bCs/>
        </w:rPr>
        <w:t xml:space="preserve"> </w:t>
      </w:r>
      <w:r w:rsidRPr="00D64ED7">
        <w:rPr>
          <w:rFonts w:ascii="Arial" w:hAnsi="Arial" w:cs="Arial"/>
          <w:b/>
          <w:i/>
          <w:iCs/>
        </w:rPr>
        <w:t>Sell the property and compensate the federal agency.</w:t>
      </w:r>
      <w:r w:rsidRPr="00D64ED7">
        <w:rPr>
          <w:rFonts w:ascii="Arial" w:hAnsi="Arial" w:cs="Arial"/>
          <w:bCs/>
        </w:rPr>
        <w:t xml:space="preserve"> When a recipient or subrecipient sells the property, it must pay the federal agency an amount calculated by multiplying the percentage of the federal agency's contribution towards the original purchase (and cost of any improvements) by the proceeds of the sale after deducting any actual and reasonable expenses paid to sell or fix up the property for sale. When the </w:t>
      </w:r>
      <w:r w:rsidR="007E77CE">
        <w:rPr>
          <w:rFonts w:ascii="Arial" w:hAnsi="Arial" w:cs="Arial"/>
          <w:bCs/>
        </w:rPr>
        <w:t>f</w:t>
      </w:r>
      <w:r w:rsidRPr="00D64ED7">
        <w:rPr>
          <w:rFonts w:ascii="Arial" w:hAnsi="Arial" w:cs="Arial"/>
          <w:bCs/>
        </w:rPr>
        <w:t>ederal award has not been closed out, the net proceeds from the sale may be offset against the original cost of the property. When directed to sell the property, the recipient or subrecipient must sell the property utilizing procedures that provide for competition to the extent practicable and that result in the highest possible return.</w:t>
      </w:r>
    </w:p>
    <w:p w14:paraId="06F6ABFC" w14:textId="43DFF990"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(3)</w:t>
      </w:r>
      <w:r>
        <w:rPr>
          <w:rFonts w:ascii="Arial" w:hAnsi="Arial" w:cs="Arial"/>
          <w:bCs/>
        </w:rPr>
        <w:t xml:space="preserve"> </w:t>
      </w:r>
      <w:r w:rsidRPr="00D64ED7">
        <w:rPr>
          <w:rFonts w:ascii="Arial" w:hAnsi="Arial" w:cs="Arial"/>
          <w:b/>
          <w:i/>
          <w:iCs/>
        </w:rPr>
        <w:t>Transfer title to the federal agency or a third party designated/approved by the federal agency.</w:t>
      </w:r>
      <w:r w:rsidRPr="00D64ED7">
        <w:rPr>
          <w:rFonts w:ascii="Arial" w:hAnsi="Arial" w:cs="Arial"/>
          <w:bCs/>
        </w:rPr>
        <w:t xml:space="preserve"> When a recipient or subrecipient transfers title to the property to a federal agency or third party designated or approved by the federal agency, the recipient or subrecipient is entitled to be paid an amount calculated by multiplying the percentage of the recipient's or subrecipient's </w:t>
      </w:r>
      <w:r w:rsidRPr="00D64ED7">
        <w:rPr>
          <w:rFonts w:ascii="Arial" w:hAnsi="Arial" w:cs="Arial"/>
          <w:bCs/>
        </w:rPr>
        <w:lastRenderedPageBreak/>
        <w:t>contribution towards the original purchase of the real property (and cost of any improvements) by the current fair market value of the property.</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6100E10A"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81"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7D30D1">
        <w:rPr>
          <w:rFonts w:ascii="Arial" w:hAnsi="Arial" w:cs="Arial"/>
        </w:rPr>
        <w:t>f</w:t>
      </w:r>
      <w:r w:rsidRPr="00F00D94">
        <w:rPr>
          <w:rFonts w:ascii="Arial" w:hAnsi="Arial" w:cs="Arial"/>
        </w:rPr>
        <w:t xml:space="preserve">ederal government property acquired by a </w:t>
      </w:r>
      <w:r w:rsidR="00D64ED7">
        <w:rPr>
          <w:rFonts w:ascii="Arial" w:hAnsi="Arial" w:cs="Arial"/>
        </w:rPr>
        <w:t xml:space="preserve">recipient or subrecipient </w:t>
      </w:r>
      <w:r w:rsidRPr="00F00D94">
        <w:rPr>
          <w:rFonts w:ascii="Arial" w:hAnsi="Arial" w:cs="Arial"/>
        </w:rPr>
        <w:t xml:space="preserve">normally vests in the </w:t>
      </w:r>
      <w:r w:rsidR="007D30D1">
        <w:rPr>
          <w:rFonts w:ascii="Arial" w:hAnsi="Arial" w:cs="Arial"/>
        </w:rPr>
        <w:t>f</w:t>
      </w:r>
      <w:r w:rsidRPr="00F00D94">
        <w:rPr>
          <w:rFonts w:ascii="Arial" w:hAnsi="Arial" w:cs="Arial"/>
        </w:rPr>
        <w:t xml:space="preserve">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1EA442CE" w:rsidR="00B720F6" w:rsidRPr="00F00D94" w:rsidRDefault="00B720F6" w:rsidP="00284175">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740F0A">
        <w:rPr>
          <w:rFonts w:ascii="Arial" w:hAnsi="Arial" w:cs="Arial"/>
        </w:rPr>
        <w:t>f</w:t>
      </w:r>
      <w:r w:rsidR="00740F0A"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1EA3A411" w:rsidR="00B720F6" w:rsidRPr="00F00D94" w:rsidRDefault="00B720F6" w:rsidP="00284175">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284175">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5878BC0E" w:rsidR="00B720F6" w:rsidRPr="00F00D94" w:rsidRDefault="00B720F6" w:rsidP="00284175">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w:t>
      </w:r>
      <w:r w:rsidR="00740F0A">
        <w:rPr>
          <w:rFonts w:ascii="Arial" w:hAnsi="Arial" w:cs="Arial"/>
        </w:rPr>
        <w:t xml:space="preserve">recipient or subrecipient </w:t>
      </w:r>
      <w:r w:rsidRPr="00F00D94">
        <w:rPr>
          <w:rFonts w:ascii="Arial" w:hAnsi="Arial" w:cs="Arial"/>
        </w:rPr>
        <w:t xml:space="preserve">must not dispose of inventory until authorized by the </w:t>
      </w:r>
      <w:r w:rsidR="00740F0A">
        <w:rPr>
          <w:rFonts w:ascii="Arial" w:hAnsi="Arial" w:cs="Arial"/>
        </w:rPr>
        <w:t>f</w:t>
      </w:r>
      <w:r w:rsidR="00740F0A"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 xml:space="preserve">agency. The </w:t>
      </w:r>
      <w:r w:rsidR="00740F0A">
        <w:rPr>
          <w:rFonts w:ascii="Arial" w:hAnsi="Arial" w:cs="Arial"/>
        </w:rPr>
        <w:t>recipient or subrecipient</w:t>
      </w:r>
      <w:r w:rsidRPr="00F00D94">
        <w:rPr>
          <w:rFonts w:ascii="Arial" w:hAnsi="Arial" w:cs="Arial"/>
        </w:rPr>
        <w:t xml:space="preserve">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79C61C8A"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82"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regulations, and the terms and conditions of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award.</w:t>
      </w:r>
    </w:p>
    <w:p w14:paraId="65FE472E" w14:textId="3111BEC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7D30D1">
        <w:rPr>
          <w:rFonts w:ascii="Arial" w:hAnsi="Arial" w:cs="Arial"/>
          <w:i/>
        </w:rPr>
        <w:t>.2</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C03C7A9" w14:textId="4041C727"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740F0A" w:rsidRPr="00F00D94">
        <w:rPr>
          <w:rFonts w:ascii="Arial" w:hAnsi="Arial" w:cs="Arial"/>
          <w:b/>
          <w:highlight w:val="yellow"/>
        </w:rPr>
        <w:t>202</w:t>
      </w:r>
      <w:r w:rsidR="00740F0A">
        <w:rPr>
          <w:rFonts w:ascii="Arial" w:hAnsi="Arial" w:cs="Arial"/>
          <w:b/>
          <w:highlight w:val="yellow"/>
        </w:rPr>
        <w:t>5</w:t>
      </w:r>
      <w:r w:rsidR="00740F0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8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D6A77FC" w14:textId="77777777" w:rsidR="00E039F3" w:rsidRPr="00220BD0" w:rsidRDefault="00E039F3" w:rsidP="006672EA">
      <w:pPr>
        <w:pStyle w:val="Heading3"/>
        <w:jc w:val="both"/>
        <w:rPr>
          <w:rFonts w:cs="Arial"/>
          <w:sz w:val="24"/>
          <w:szCs w:val="24"/>
        </w:rPr>
      </w:pPr>
      <w:bookmarkStart w:id="66" w:name="_Toc210201641"/>
      <w:r w:rsidRPr="00220BD0">
        <w:rPr>
          <w:rFonts w:cs="Arial"/>
          <w:sz w:val="24"/>
          <w:szCs w:val="24"/>
        </w:rPr>
        <w:t>Additional Program Specific Information</w:t>
      </w:r>
      <w:bookmarkEnd w:id="66"/>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67" w:name="_Toc210201642"/>
      <w:r w:rsidRPr="00220BD0">
        <w:rPr>
          <w:rFonts w:cs="Arial"/>
          <w:sz w:val="24"/>
          <w:szCs w:val="24"/>
        </w:rPr>
        <w:t xml:space="preserve">Audit Objectives </w:t>
      </w:r>
      <w:r w:rsidR="008B3524" w:rsidRPr="00220BD0">
        <w:rPr>
          <w:rFonts w:cs="Arial"/>
          <w:sz w:val="24"/>
          <w:szCs w:val="24"/>
        </w:rPr>
        <w:t>and Control Testing</w:t>
      </w:r>
      <w:bookmarkEnd w:id="67"/>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44FC7A88"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the recipient or subrecipient maintains proper records for equipment and adequately safeguards and maintains equipment.</w:t>
      </w:r>
    </w:p>
    <w:p w14:paraId="5383F7DF" w14:textId="3C8BF0CC"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disposition or encumbrance of any equipment or real property acquired or improved under federal awards is in accordance with federal requirements and, when applicable, the federal agency was properly compensated for its portion of property sold or converted to non-federal use.</w:t>
      </w:r>
    </w:p>
    <w:p w14:paraId="3FD725E2" w14:textId="31951C58"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Pr="00F00D94">
        <w:rPr>
          <w:rFonts w:ascii="Arial" w:hAnsi="Arial" w:cs="Arial"/>
          <w:i/>
        </w:rPr>
        <w:t>OMB Compliance Supplement Part 3</w:t>
      </w:r>
      <w:r w:rsidR="007D30D1">
        <w:rPr>
          <w:rFonts w:ascii="Arial" w:hAnsi="Arial" w:cs="Arial"/>
          <w:i/>
        </w:rPr>
        <w:t>.2</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68" w:name="_Toc21020164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406D1C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3D08DE">
              <w:rPr>
                <w:rFonts w:ascii="Arial" w:hAnsi="Arial" w:cs="Arial"/>
                <w:i/>
                <w:sz w:val="20"/>
                <w:szCs w:val="20"/>
              </w:rPr>
              <w:t xml:space="preserve">2025 </w:t>
            </w:r>
            <w:r>
              <w:rPr>
                <w:rFonts w:ascii="Arial" w:hAnsi="Arial" w:cs="Arial"/>
                <w:i/>
                <w:sz w:val="20"/>
                <w:szCs w:val="20"/>
              </w:rPr>
              <w:t>OMB Compliance Supplement Part 3</w:t>
            </w:r>
            <w:r w:rsidR="007D30D1">
              <w:rPr>
                <w:rFonts w:ascii="Arial" w:hAnsi="Arial" w:cs="Arial"/>
                <w:i/>
                <w:sz w:val="20"/>
                <w:szCs w:val="20"/>
              </w:rPr>
              <w:t>.2</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ED04C6">
              <w:rPr>
                <w:rFonts w:ascii="Arial" w:hAnsi="Arial" w:cs="Arial"/>
                <w:b/>
                <w:i/>
                <w:iCs/>
                <w:color w:val="002060"/>
                <w:sz w:val="20"/>
                <w:szCs w:val="20"/>
              </w:rPr>
              <w:lastRenderedPageBreak/>
              <w:t>AOS Auditors:</w:t>
            </w:r>
            <w:r w:rsidRPr="00ED04C6">
              <w:rPr>
                <w:rFonts w:ascii="Arial" w:hAnsi="Arial" w:cs="Arial"/>
                <w:bCs/>
                <w:i/>
                <w:iCs/>
                <w:color w:val="002060"/>
                <w:sz w:val="20"/>
                <w:szCs w:val="20"/>
              </w:rPr>
              <w:t xml:space="preserve"> Steps marked with an asterisk (*) are addressed via the attributes in the </w:t>
            </w:r>
            <w:r w:rsidR="00875D08" w:rsidRPr="00ED04C6">
              <w:rPr>
                <w:rFonts w:ascii="Arial" w:hAnsi="Arial" w:cs="Arial"/>
                <w:bCs/>
                <w:i/>
                <w:iCs/>
                <w:color w:val="002060"/>
                <w:sz w:val="20"/>
                <w:szCs w:val="20"/>
              </w:rPr>
              <w:t>Equipment</w:t>
            </w:r>
            <w:r w:rsidRPr="00ED04C6">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34FBC2CF"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r>
            <w:r w:rsidR="003D08DE" w:rsidRPr="003D08DE">
              <w:rPr>
                <w:rFonts w:ascii="Arial" w:hAnsi="Arial" w:cs="Arial"/>
                <w:sz w:val="20"/>
              </w:rPr>
              <w:t>Select a sample from all equipment acquired under federal awards from the property records and physically inspect the equipment, to the extent feasible,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396D4BB4"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3D08DE">
              <w:rPr>
                <w:rFonts w:ascii="Arial" w:hAnsi="Arial" w:cs="Arial"/>
                <w:sz w:val="20"/>
              </w:rPr>
              <w:t>f</w:t>
            </w:r>
            <w:r w:rsidR="003D08DE"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30FDFD5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3D08DE" w:rsidRPr="003D08DE">
              <w:rPr>
                <w:rFonts w:ascii="Arial" w:hAnsi="Arial" w:cs="Arial"/>
                <w:sz w:val="20"/>
              </w:rPr>
              <w:t>For dispositions of equipment acquired under grants and cooperative agreements with a current per-unit fair market value of $10,000 or more</w:t>
            </w:r>
            <w:r w:rsidR="000B1641">
              <w:rPr>
                <w:rFonts w:ascii="Arial" w:hAnsi="Arial" w:cs="Arial"/>
                <w:sz w:val="20"/>
              </w:rPr>
              <w:t xml:space="preserve"> (</w:t>
            </w:r>
            <w:r w:rsidR="000B1641">
              <w:rPr>
                <w:rFonts w:ascii="Arial" w:hAnsi="Arial" w:cs="Arial"/>
                <w:i/>
                <w:iCs/>
                <w:color w:val="002060"/>
                <w:sz w:val="20"/>
              </w:rPr>
              <w:t xml:space="preserve">$5,000 or more for </w:t>
            </w:r>
            <w:r w:rsidR="00D04488">
              <w:rPr>
                <w:rFonts w:ascii="Arial" w:hAnsi="Arial" w:cs="Arial"/>
                <w:i/>
                <w:iCs/>
                <w:color w:val="002060"/>
                <w:sz w:val="20"/>
              </w:rPr>
              <w:t>funding</w:t>
            </w:r>
            <w:r w:rsidR="000B1641">
              <w:rPr>
                <w:rFonts w:ascii="Arial" w:hAnsi="Arial" w:cs="Arial"/>
                <w:i/>
                <w:iCs/>
                <w:color w:val="002060"/>
                <w:sz w:val="20"/>
              </w:rPr>
              <w:t xml:space="preserve"> subject to the Uniform Guidance before the 2024 Revisions)</w:t>
            </w:r>
            <w:r w:rsidR="003D08DE" w:rsidRPr="003D08DE">
              <w:rPr>
                <w:rFonts w:ascii="Arial" w:hAnsi="Arial" w:cs="Arial"/>
                <w:sz w:val="20"/>
              </w:rPr>
              <w:t>, verify whether the federal agency was reimbursed for the federal portion of the current market value or sales proceeds.</w:t>
            </w:r>
          </w:p>
          <w:p w14:paraId="4E1EAE49" w14:textId="730E04B3"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r>
            <w:r w:rsidR="003D08DE" w:rsidRPr="003D08DE">
              <w:rPr>
                <w:rFonts w:ascii="Arial" w:hAnsi="Arial" w:cs="Arial"/>
                <w:sz w:val="20"/>
              </w:rPr>
              <w:t>For dispositions of equipment acquired under cost-reimbursement contracts, verify that the recipient or subrecipient followed federal agency disposition instructions.</w:t>
            </w:r>
          </w:p>
          <w:p w14:paraId="4362DFAA" w14:textId="7A6525CA" w:rsidR="003D08DE" w:rsidRDefault="003D08D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3D08DE">
              <w:rPr>
                <w:rFonts w:ascii="Arial" w:hAnsi="Arial" w:cs="Arial"/>
                <w:i/>
                <w:sz w:val="20"/>
                <w:szCs w:val="20"/>
              </w:rPr>
              <w:t>All Recipients and Subrecipients</w:t>
            </w:r>
          </w:p>
          <w:p w14:paraId="0A10FE90" w14:textId="20038DC7"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1567B9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5D5ABF">
              <w:rPr>
                <w:rFonts w:ascii="Arial" w:hAnsi="Arial" w:cs="Arial"/>
                <w:sz w:val="20"/>
              </w:rPr>
              <w:t>f</w:t>
            </w:r>
            <w:r w:rsidR="005D5ABF" w:rsidRPr="00F00D94">
              <w:rPr>
                <w:rFonts w:ascii="Arial" w:hAnsi="Arial" w:cs="Arial"/>
                <w:sz w:val="20"/>
              </w:rPr>
              <w:t xml:space="preserve">ederal </w:t>
            </w:r>
            <w:r w:rsidRPr="00F00D94">
              <w:rPr>
                <w:rFonts w:ascii="Arial" w:hAnsi="Arial" w:cs="Arial"/>
                <w:sz w:val="20"/>
              </w:rPr>
              <w:t>awards.</w:t>
            </w:r>
          </w:p>
          <w:p w14:paraId="047BD3BC" w14:textId="47448545"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5D5ABF" w:rsidRPr="005D5ABF">
              <w:rPr>
                <w:rFonts w:ascii="Arial" w:hAnsi="Arial" w:cs="Arial"/>
                <w:sz w:val="20"/>
              </w:rPr>
              <w:t>For dispositions of real property acquired or improved under federal awards, perform procedures to verify that the recipient or subrecipient followed the instructions of the federal agency or pass-through entity, which normally require reimbursement to the federal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69" w:name="_Toc210201644"/>
      <w:r w:rsidRPr="00220BD0">
        <w:rPr>
          <w:rFonts w:cs="Arial"/>
          <w:sz w:val="24"/>
          <w:szCs w:val="24"/>
        </w:rPr>
        <w:lastRenderedPageBreak/>
        <w:t>Audit Implications Summary</w:t>
      </w:r>
      <w:bookmarkEnd w:id="69"/>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3682081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284175">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284175">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284175">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284175">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284175">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5"/>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70" w:name="_Toc210201645"/>
      <w:r w:rsidRPr="00220BD0">
        <w:rPr>
          <w:rFonts w:cs="Arial"/>
          <w:sz w:val="24"/>
        </w:rPr>
        <w:lastRenderedPageBreak/>
        <w:t xml:space="preserve">G.  </w:t>
      </w:r>
      <w:bookmarkStart w:id="71" w:name="_Toc442267697"/>
      <w:r w:rsidR="005D5ABF" w:rsidRPr="005D5ABF">
        <w:rPr>
          <w:rFonts w:cs="Arial"/>
          <w:sz w:val="24"/>
        </w:rPr>
        <w:t>COST SHARING (including MATCHING), LEVEL OF EFFORT, EARMARKING</w:t>
      </w:r>
      <w:bookmarkEnd w:id="71"/>
      <w:bookmarkEnd w:id="70"/>
    </w:p>
    <w:p w14:paraId="59C904A6" w14:textId="707FA18F" w:rsidR="00223898" w:rsidRPr="00220BD0" w:rsidRDefault="004655E0" w:rsidP="006672EA">
      <w:pPr>
        <w:pStyle w:val="Heading3"/>
        <w:jc w:val="both"/>
        <w:rPr>
          <w:rFonts w:cs="Arial"/>
          <w:sz w:val="24"/>
          <w:szCs w:val="24"/>
        </w:rPr>
      </w:pPr>
      <w:bookmarkStart w:id="72" w:name="_Toc210201646"/>
      <w:r w:rsidRPr="00220BD0">
        <w:rPr>
          <w:rFonts w:cs="Arial"/>
          <w:sz w:val="24"/>
          <w:szCs w:val="24"/>
        </w:rPr>
        <w:t xml:space="preserve">OMB </w:t>
      </w:r>
      <w:r w:rsidR="00223898" w:rsidRPr="00220BD0">
        <w:rPr>
          <w:rFonts w:cs="Arial"/>
          <w:sz w:val="24"/>
          <w:szCs w:val="24"/>
        </w:rPr>
        <w:t>Compliance Requirements</w:t>
      </w:r>
      <w:bookmarkEnd w:id="72"/>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8BD6CF" w14:textId="357D7442"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C30AA9" w:rsidRPr="00F00D94">
        <w:rPr>
          <w:rFonts w:ascii="Arial" w:hAnsi="Arial" w:cs="Arial"/>
          <w:b/>
          <w:highlight w:val="yellow"/>
        </w:rPr>
        <w:t>202</w:t>
      </w:r>
      <w:r w:rsidR="00C30AA9">
        <w:rPr>
          <w:rFonts w:ascii="Arial" w:hAnsi="Arial" w:cs="Arial"/>
          <w:b/>
          <w:highlight w:val="yellow"/>
        </w:rPr>
        <w:t>5</w:t>
      </w:r>
      <w:r w:rsidR="00C30AA9"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8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156A4EC0" w14:textId="7EA7C7E8" w:rsidR="003223E4" w:rsidRPr="003223E4" w:rsidRDefault="003223E4" w:rsidP="00D74E6A">
      <w:pPr>
        <w:spacing w:after="240"/>
        <w:jc w:val="both"/>
        <w:rPr>
          <w:rFonts w:ascii="Arial" w:hAnsi="Arial" w:cs="Arial"/>
          <w:b/>
          <w:i/>
          <w:iCs/>
        </w:rPr>
      </w:pPr>
      <w:r w:rsidRPr="003223E4">
        <w:rPr>
          <w:rFonts w:ascii="Arial" w:hAnsi="Arial" w:cs="Arial"/>
          <w:b/>
          <w:i/>
          <w:iCs/>
        </w:rPr>
        <w:t>US Department of Education Crosscutting Information</w:t>
      </w:r>
    </w:p>
    <w:p w14:paraId="01310164" w14:textId="7EE18D5F" w:rsidR="003223E4" w:rsidRPr="003223E4" w:rsidRDefault="003223E4" w:rsidP="003223E4">
      <w:pPr>
        <w:spacing w:after="240"/>
        <w:jc w:val="both"/>
        <w:rPr>
          <w:rFonts w:ascii="Arial" w:hAnsi="Arial" w:cs="Arial"/>
          <w:b/>
        </w:rPr>
      </w:pPr>
      <w:r w:rsidRPr="003223E4">
        <w:rPr>
          <w:rFonts w:ascii="Arial" w:hAnsi="Arial" w:cs="Arial"/>
          <w:b/>
        </w:rPr>
        <w:t>1.</w:t>
      </w:r>
      <w:r w:rsidRPr="003223E4">
        <w:rPr>
          <w:rFonts w:ascii="Arial" w:hAnsi="Arial" w:cs="Arial"/>
          <w:b/>
        </w:rPr>
        <w:tab/>
      </w:r>
      <w:r w:rsidR="00574977">
        <w:rPr>
          <w:rFonts w:ascii="Arial" w:hAnsi="Arial" w:cs="Arial"/>
          <w:b/>
        </w:rPr>
        <w:t xml:space="preserve">Cost Sharing (Including </w:t>
      </w:r>
      <w:r w:rsidRPr="003223E4">
        <w:rPr>
          <w:rFonts w:ascii="Arial" w:hAnsi="Arial" w:cs="Arial"/>
          <w:b/>
        </w:rPr>
        <w:t>Matching</w:t>
      </w:r>
      <w:r w:rsidR="00574977">
        <w:rPr>
          <w:rFonts w:ascii="Arial" w:hAnsi="Arial" w:cs="Arial"/>
          <w:b/>
        </w:rPr>
        <w:t>)</w:t>
      </w:r>
    </w:p>
    <w:p w14:paraId="69B92B8C" w14:textId="2F4A09B5" w:rsidR="003223E4" w:rsidRPr="003223E4" w:rsidRDefault="003223E4" w:rsidP="003223E4">
      <w:pPr>
        <w:spacing w:after="240"/>
        <w:ind w:firstLine="720"/>
        <w:jc w:val="both"/>
        <w:rPr>
          <w:rFonts w:ascii="Arial" w:hAnsi="Arial" w:cs="Arial"/>
          <w:bCs/>
        </w:rPr>
      </w:pPr>
      <w:r w:rsidRPr="003223E4">
        <w:rPr>
          <w:rFonts w:ascii="Arial" w:hAnsi="Arial" w:cs="Arial"/>
          <w:bCs/>
        </w:rPr>
        <w:t>See individual program supplements for any</w:t>
      </w:r>
      <w:r w:rsidR="00574977">
        <w:rPr>
          <w:rFonts w:ascii="Arial" w:hAnsi="Arial" w:cs="Arial"/>
          <w:bCs/>
        </w:rPr>
        <w:t xml:space="preserve"> cost sharing or</w:t>
      </w:r>
      <w:r w:rsidRPr="003223E4">
        <w:rPr>
          <w:rFonts w:ascii="Arial" w:hAnsi="Arial" w:cs="Arial"/>
          <w:bCs/>
        </w:rPr>
        <w:t xml:space="preserve"> matching requirements.</w:t>
      </w:r>
    </w:p>
    <w:p w14:paraId="4870072C" w14:textId="75B6FB8C" w:rsidR="003223E4" w:rsidRPr="003223E4" w:rsidRDefault="003223E4" w:rsidP="003223E4">
      <w:pPr>
        <w:spacing w:after="240"/>
        <w:jc w:val="both"/>
        <w:rPr>
          <w:rFonts w:ascii="Arial" w:hAnsi="Arial" w:cs="Arial"/>
          <w:b/>
        </w:rPr>
      </w:pPr>
      <w:r w:rsidRPr="003223E4">
        <w:rPr>
          <w:rFonts w:ascii="Arial" w:hAnsi="Arial" w:cs="Arial"/>
          <w:b/>
        </w:rPr>
        <w:t>2.</w:t>
      </w:r>
      <w:r w:rsidRPr="003223E4">
        <w:rPr>
          <w:rFonts w:ascii="Arial" w:hAnsi="Arial" w:cs="Arial"/>
          <w:b/>
        </w:rPr>
        <w:tab/>
        <w:t>Level of Effort</w:t>
      </w:r>
    </w:p>
    <w:p w14:paraId="1209A58E" w14:textId="77777777" w:rsidR="003223E4" w:rsidRDefault="003223E4" w:rsidP="003223E4">
      <w:pPr>
        <w:spacing w:after="240"/>
        <w:ind w:firstLine="720"/>
        <w:jc w:val="both"/>
        <w:rPr>
          <w:rFonts w:ascii="Arial" w:hAnsi="Arial" w:cs="Arial"/>
          <w:b/>
        </w:rPr>
      </w:pPr>
      <w:r w:rsidRPr="003223E4">
        <w:rPr>
          <w:rFonts w:ascii="Arial" w:hAnsi="Arial" w:cs="Arial"/>
          <w:b/>
          <w:i/>
          <w:iCs/>
        </w:rPr>
        <w:t>2.1</w:t>
      </w:r>
      <w:r w:rsidRPr="003223E4">
        <w:rPr>
          <w:rFonts w:ascii="Arial" w:hAnsi="Arial" w:cs="Arial"/>
          <w:b/>
        </w:rPr>
        <w:tab/>
        <w:t xml:space="preserve">Level of Effort – </w:t>
      </w:r>
      <w:r w:rsidRPr="003223E4">
        <w:rPr>
          <w:rFonts w:ascii="Arial" w:hAnsi="Arial" w:cs="Arial"/>
          <w:bCs/>
          <w:i/>
          <w:iCs/>
        </w:rPr>
        <w:t>Maintenance of Effort (SEAs/LEAs)</w:t>
      </w:r>
    </w:p>
    <w:p w14:paraId="5BAF59C2" w14:textId="77777777" w:rsidR="003223E4" w:rsidRPr="003223E4" w:rsidRDefault="003223E4" w:rsidP="006C3552">
      <w:pPr>
        <w:spacing w:after="240"/>
        <w:ind w:left="1440"/>
        <w:jc w:val="both"/>
        <w:rPr>
          <w:rFonts w:ascii="Arial" w:hAnsi="Arial" w:cs="Arial"/>
          <w:bCs/>
        </w:rPr>
      </w:pPr>
      <w:r w:rsidRPr="003223E4">
        <w:rPr>
          <w:rFonts w:ascii="Arial" w:hAnsi="Arial" w:cs="Arial"/>
          <w:bCs/>
          <w:i/>
          <w:iCs/>
        </w:rPr>
        <w:t>ESEA programs in this Supplement to which this section applies are Title I, Part A (84.010); Title III, Part A (84.365); and Title II, Part A (84.367).;</w:t>
      </w:r>
      <w:r w:rsidRPr="003223E4">
        <w:rPr>
          <w:rFonts w:ascii="Arial" w:hAnsi="Arial" w:cs="Arial"/>
          <w:bCs/>
        </w:rPr>
        <w:t xml:space="preserve"> as described in the Introduction, “Cross-Cutting Requirements,” this requirement is a general cross-cutting requirement that need only be tested once to cover all major programs to which it applies.</w:t>
      </w:r>
    </w:p>
    <w:p w14:paraId="4D02200F" w14:textId="77777777" w:rsidR="003223E4" w:rsidRPr="003223E4" w:rsidRDefault="003223E4" w:rsidP="006C3552">
      <w:pPr>
        <w:spacing w:after="240"/>
        <w:ind w:left="1440"/>
        <w:jc w:val="both"/>
        <w:rPr>
          <w:rFonts w:ascii="Arial" w:hAnsi="Arial" w:cs="Arial"/>
          <w:bCs/>
        </w:rPr>
      </w:pPr>
      <w:r w:rsidRPr="003223E4">
        <w:rPr>
          <w:rFonts w:ascii="Arial" w:hAnsi="Arial" w:cs="Arial"/>
          <w:bCs/>
        </w:rPr>
        <w:t>An LEA may receive funds under an applicable program only if the SEA finds that the combined fiscal effort per student or the aggregate expenditures of the LEA from State and local funds for free public education for the preceding year was not less than 90 percent of the combined fiscal effort or aggregate expenditures for the second preceding year, unless specifically waived by ED.</w:t>
      </w:r>
    </w:p>
    <w:p w14:paraId="6C6DFBE5" w14:textId="77777777" w:rsidR="003223E4" w:rsidRPr="003223E4" w:rsidRDefault="003223E4" w:rsidP="006C3552">
      <w:pPr>
        <w:spacing w:after="240"/>
        <w:ind w:left="1440"/>
        <w:jc w:val="both"/>
        <w:rPr>
          <w:rFonts w:ascii="Arial" w:hAnsi="Arial" w:cs="Arial"/>
          <w:bCs/>
        </w:rPr>
      </w:pPr>
      <w:r w:rsidRPr="003223E4">
        <w:rPr>
          <w:rFonts w:ascii="Arial" w:hAnsi="Arial" w:cs="Arial"/>
          <w:bCs/>
        </w:rPr>
        <w:t>An LEA’s expenditures from State and local funds for free public education include expenditures for administration, instruction, attendance and health services, pupil transportation services, operation and maintenance of plant, fixed charges, and net expenditures to cover deficits for food services and student body activities. They do not include the following expenditures: (a) any expenditures for community services, capital outlay, debt service and supplementary expenses as a result of a presidentially declared disaster and (b) any expenditures made from funds provided by the Federal government.</w:t>
      </w:r>
    </w:p>
    <w:p w14:paraId="63150FF1" w14:textId="77777777" w:rsidR="00504420" w:rsidRDefault="003223E4" w:rsidP="006C3552">
      <w:pPr>
        <w:spacing w:after="240"/>
        <w:ind w:left="1440"/>
        <w:jc w:val="both"/>
        <w:rPr>
          <w:rFonts w:ascii="Arial" w:hAnsi="Arial" w:cs="Arial"/>
          <w:bCs/>
        </w:rPr>
      </w:pPr>
      <w:r w:rsidRPr="003223E4">
        <w:rPr>
          <w:rFonts w:ascii="Arial" w:hAnsi="Arial" w:cs="Arial"/>
          <w:bCs/>
        </w:rPr>
        <w:t>If an LEA fails to maintain fiscal effort, an SEA must reduce an LEA’s allocation under a covered program if the LEA also failed to maintain effort in one or more of the five immediately preceding fiscal years in the exact proportion by which the LEA fails to maintain effort by falling below 90 percent of both the combined fiscal effort per student and aggregate expenditures (using the measure most favorable to the LEA) (Section 8521 of ESEA (20 USC 7901); 34 CFR section 299.5).</w:t>
      </w:r>
    </w:p>
    <w:p w14:paraId="7457D25B" w14:textId="42EFCB88" w:rsidR="003223E4" w:rsidRPr="006C3552" w:rsidRDefault="003223E4" w:rsidP="006C3552">
      <w:pPr>
        <w:spacing w:after="240"/>
        <w:ind w:left="1440"/>
        <w:jc w:val="both"/>
        <w:rPr>
          <w:rFonts w:ascii="Arial" w:hAnsi="Arial" w:cs="Arial"/>
          <w:bCs/>
        </w:rPr>
      </w:pPr>
      <w:r w:rsidRPr="00504420">
        <w:rPr>
          <w:rFonts w:ascii="Arial" w:hAnsi="Arial" w:cs="Arial"/>
          <w:bCs/>
        </w:rPr>
        <w:lastRenderedPageBreak/>
        <w:t>In some States, the SEA prepares the calculation from information provided by the LEA. In other States, the LEAs prepare their own calculation. The suggested audit procedures for compliance contained in Part 3G for “Level of Effort – Maintenance of Effort” should be adapted to fit the circumstances. For example, if auditing the LEA and the LEA does the calculations, the auditor should perform steps a., b., and c. If auditing the LEA and the SEA does the calculation, the auditor should perform step c for the amounts reported to the SEA. If auditing the SEA and the SEA performs the calculation, the auditor should perform steps a. and b. and amend step c to trace amounts to the LEA reports. If auditing the SEA and the LEA performs the calculation, the auditor should perform step a. and, if the requirement was not met, determine if the funding was reduced appropriately.</w:t>
      </w:r>
    </w:p>
    <w:p w14:paraId="5924D869" w14:textId="758F0DD5" w:rsidR="006C3552" w:rsidRPr="006C3552" w:rsidRDefault="003223E4" w:rsidP="006C3552">
      <w:pPr>
        <w:pStyle w:val="ListParagraph"/>
        <w:numPr>
          <w:ilvl w:val="1"/>
          <w:numId w:val="53"/>
        </w:numPr>
        <w:spacing w:after="240"/>
        <w:jc w:val="both"/>
        <w:rPr>
          <w:rFonts w:ascii="Arial" w:hAnsi="Arial" w:cs="Arial"/>
          <w:b/>
        </w:rPr>
      </w:pPr>
      <w:r w:rsidRPr="006C3552">
        <w:rPr>
          <w:rFonts w:ascii="Arial" w:hAnsi="Arial" w:cs="Arial"/>
          <w:b/>
        </w:rPr>
        <w:t xml:space="preserve">Level of Effort – </w:t>
      </w:r>
      <w:r w:rsidRPr="006C3552">
        <w:rPr>
          <w:rFonts w:ascii="Arial" w:hAnsi="Arial" w:cs="Arial"/>
          <w:bCs/>
          <w:i/>
          <w:iCs/>
        </w:rPr>
        <w:t>Supplement Not Supplant (grantees and subgrantees)</w:t>
      </w:r>
    </w:p>
    <w:p w14:paraId="75DC47EA" w14:textId="77777777" w:rsidR="006C3552" w:rsidRDefault="003223E4" w:rsidP="006C3552">
      <w:pPr>
        <w:pStyle w:val="ListParagraph"/>
        <w:spacing w:after="240"/>
        <w:ind w:left="1440"/>
        <w:jc w:val="both"/>
        <w:rPr>
          <w:rFonts w:ascii="Arial" w:hAnsi="Arial" w:cs="Arial"/>
          <w:bCs/>
          <w:i/>
          <w:iCs/>
        </w:rPr>
      </w:pPr>
      <w:r w:rsidRPr="006C3552">
        <w:rPr>
          <w:rFonts w:ascii="Arial" w:hAnsi="Arial" w:cs="Arial"/>
          <w:bCs/>
          <w:i/>
          <w:iCs/>
        </w:rPr>
        <w:t>MEP (84.011); CTE (84.048); Title III, Part A (84.365); Title II, Part A</w:t>
      </w:r>
      <w:r w:rsidR="006C3552" w:rsidRPr="006C3552">
        <w:rPr>
          <w:rFonts w:ascii="Arial" w:hAnsi="Arial" w:cs="Arial"/>
          <w:bCs/>
          <w:i/>
          <w:iCs/>
        </w:rPr>
        <w:t xml:space="preserve"> </w:t>
      </w:r>
      <w:r w:rsidRPr="006C3552">
        <w:rPr>
          <w:rFonts w:ascii="Arial" w:hAnsi="Arial" w:cs="Arial"/>
          <w:bCs/>
          <w:i/>
          <w:iCs/>
        </w:rPr>
        <w:t>(84.367); and Title IV, Part A (84.424A) including the Stronger Connections Grant (84.424F).</w:t>
      </w:r>
    </w:p>
    <w:p w14:paraId="1F2ED1AD" w14:textId="77777777" w:rsidR="006C3552" w:rsidRDefault="003223E4" w:rsidP="006C3552">
      <w:pPr>
        <w:pStyle w:val="ListParagraph"/>
        <w:spacing w:after="240"/>
        <w:ind w:left="1440"/>
        <w:jc w:val="both"/>
        <w:rPr>
          <w:rFonts w:ascii="Arial" w:hAnsi="Arial" w:cs="Arial"/>
          <w:bCs/>
        </w:rPr>
      </w:pPr>
      <w:r w:rsidRPr="006C3552">
        <w:rPr>
          <w:rFonts w:ascii="Arial" w:hAnsi="Arial" w:cs="Arial"/>
          <w:bCs/>
          <w:i/>
          <w:iCs/>
        </w:rPr>
        <w:t xml:space="preserve">General </w:t>
      </w:r>
      <w:r w:rsidRPr="006C3552">
        <w:rPr>
          <w:rFonts w:ascii="Arial" w:hAnsi="Arial" w:cs="Arial"/>
          <w:bCs/>
        </w:rPr>
        <w:t>– A grantee and subgrantee may use program funds only to supplement and, to the extent practical, increase the level of funds that would, in the absence of the Federal funds, be made available from non- Federal sources for the education of participating students. In no case may an LEA use Federal program funds to supplant funds from non-Federal sources (MEP, Section 1304(c)(2) of ESEA (20 USC 6394(c)(2)); Title III, Part A, Section 3115(g) (20 USC 6825(g)) (see additional information below); Title II, Part A, Section 2301 of ESEA (20 USC 6691)); and Title IV, Part A, Section 4110 (20 USC 7120)).</w:t>
      </w:r>
    </w:p>
    <w:p w14:paraId="3AB47E77" w14:textId="77777777" w:rsidR="006C3552" w:rsidRPr="006C3552" w:rsidRDefault="003223E4" w:rsidP="006C3552">
      <w:pPr>
        <w:pStyle w:val="ListParagraph"/>
        <w:spacing w:after="240"/>
        <w:ind w:left="1440"/>
        <w:jc w:val="both"/>
        <w:rPr>
          <w:rFonts w:ascii="Arial" w:hAnsi="Arial" w:cs="Arial"/>
          <w:bCs/>
        </w:rPr>
      </w:pPr>
      <w:r w:rsidRPr="006C3552">
        <w:rPr>
          <w:rFonts w:ascii="Arial" w:hAnsi="Arial" w:cs="Arial"/>
          <w:bCs/>
        </w:rPr>
        <w:t>In the following instances, it is presumed that supplanting has occurred:</w:t>
      </w:r>
    </w:p>
    <w:p w14:paraId="35D0386B" w14:textId="571423F6" w:rsidR="003223E4" w:rsidRPr="006C3552" w:rsidRDefault="003223E4" w:rsidP="006C3552">
      <w:pPr>
        <w:pStyle w:val="ListParagraph"/>
        <w:spacing w:after="240"/>
        <w:ind w:left="2160" w:hanging="720"/>
        <w:jc w:val="both"/>
        <w:rPr>
          <w:rFonts w:ascii="Arial" w:hAnsi="Arial" w:cs="Arial"/>
          <w:bCs/>
          <w:i/>
          <w:iCs/>
        </w:rPr>
      </w:pPr>
      <w:r w:rsidRPr="006C3552">
        <w:rPr>
          <w:rFonts w:ascii="Arial" w:hAnsi="Arial" w:cs="Arial"/>
          <w:bCs/>
        </w:rPr>
        <w:t>a.</w:t>
      </w:r>
      <w:r w:rsidRPr="006C3552">
        <w:rPr>
          <w:rFonts w:ascii="Arial" w:hAnsi="Arial" w:cs="Arial"/>
          <w:bCs/>
        </w:rPr>
        <w:tab/>
        <w:t>The SEA or LEA used Federal funds to provide services that the SEA or LEA was required to make available under other Federal, State, or local laws.</w:t>
      </w:r>
    </w:p>
    <w:p w14:paraId="586344F5" w14:textId="27BC6CDB" w:rsidR="003223E4" w:rsidRPr="006C3552" w:rsidRDefault="003223E4" w:rsidP="006C3552">
      <w:pPr>
        <w:spacing w:after="240"/>
        <w:ind w:left="2160" w:hanging="720"/>
        <w:jc w:val="both"/>
        <w:rPr>
          <w:rFonts w:ascii="Arial" w:hAnsi="Arial" w:cs="Arial"/>
          <w:bCs/>
        </w:rPr>
      </w:pPr>
      <w:r w:rsidRPr="006C3552">
        <w:rPr>
          <w:rFonts w:ascii="Arial" w:hAnsi="Arial" w:cs="Arial"/>
          <w:bCs/>
        </w:rPr>
        <w:t>b.</w:t>
      </w:r>
      <w:r w:rsidRPr="006C3552">
        <w:rPr>
          <w:rFonts w:ascii="Arial" w:hAnsi="Arial" w:cs="Arial"/>
          <w:bCs/>
        </w:rPr>
        <w:tab/>
        <w:t>The SEA or LEA used Federal funds to provide services that the SEA or LEA provided with non-Federal funds (or for Title III, Part A, other Federal funds, as noted below) in the prior year.</w:t>
      </w:r>
    </w:p>
    <w:p w14:paraId="73594032" w14:textId="77777777" w:rsidR="003223E4" w:rsidRPr="006C3552" w:rsidRDefault="003223E4" w:rsidP="006C3552">
      <w:pPr>
        <w:spacing w:after="240"/>
        <w:ind w:left="2160" w:hanging="720"/>
        <w:jc w:val="both"/>
        <w:rPr>
          <w:rFonts w:ascii="Arial" w:hAnsi="Arial" w:cs="Arial"/>
          <w:bCs/>
        </w:rPr>
      </w:pPr>
      <w:r w:rsidRPr="006C3552">
        <w:rPr>
          <w:rFonts w:ascii="Arial" w:hAnsi="Arial" w:cs="Arial"/>
          <w:bCs/>
        </w:rPr>
        <w:t>c.</w:t>
      </w:r>
      <w:r w:rsidRPr="006C3552">
        <w:rPr>
          <w:rFonts w:ascii="Arial" w:hAnsi="Arial" w:cs="Arial"/>
          <w:bCs/>
        </w:rPr>
        <w:tab/>
        <w:t>The SEA or LEA used MEP funds to provide services for participating children that the SEA or LEA provided with non- Federal funds for nonparticipating children.</w:t>
      </w:r>
    </w:p>
    <w:p w14:paraId="1C8932A0" w14:textId="77777777" w:rsidR="00E77E35" w:rsidRPr="00E77E35" w:rsidRDefault="003223E4" w:rsidP="00E77E35">
      <w:pPr>
        <w:spacing w:after="240"/>
        <w:ind w:left="1440"/>
        <w:jc w:val="both"/>
        <w:rPr>
          <w:rFonts w:ascii="Arial" w:hAnsi="Arial" w:cs="Arial"/>
          <w:bCs/>
        </w:rPr>
      </w:pPr>
      <w:r w:rsidRPr="00E77E35">
        <w:rPr>
          <w:rFonts w:ascii="Arial" w:hAnsi="Arial" w:cs="Arial"/>
          <w:bCs/>
        </w:rPr>
        <w:t>These presumptions are rebuttable if the SEA or LEA can demonstrate that it would not have provided the services in question with non-Federal funds had the Federal funds not been available.</w:t>
      </w:r>
    </w:p>
    <w:p w14:paraId="0FA97BEA" w14:textId="77777777" w:rsidR="00E77E35" w:rsidRPr="00E77E35" w:rsidRDefault="003223E4" w:rsidP="00E77E35">
      <w:pPr>
        <w:spacing w:after="240"/>
        <w:ind w:left="1440"/>
        <w:jc w:val="both"/>
        <w:rPr>
          <w:rFonts w:ascii="Arial" w:hAnsi="Arial" w:cs="Arial"/>
          <w:bCs/>
        </w:rPr>
      </w:pPr>
      <w:r w:rsidRPr="00E77E35">
        <w:rPr>
          <w:rFonts w:ascii="Arial" w:hAnsi="Arial" w:cs="Arial"/>
          <w:bCs/>
          <w:i/>
          <w:iCs/>
        </w:rPr>
        <w:t>MEP</w:t>
      </w:r>
      <w:r w:rsidRPr="00E77E35">
        <w:rPr>
          <w:rFonts w:ascii="Arial" w:hAnsi="Arial" w:cs="Arial"/>
          <w:bCs/>
        </w:rPr>
        <w:t xml:space="preserve"> – An SEA and LEA may exclude from determinations of compliance with the supplement not supplant requirement supplemental State or local funds spent in any school attendance area or school for programs that meet the intent and purposes of the MEP, as identified in Title I of ESEA (sections 1118(d) and 1304(c)(2) of ESEA (20 USC 6321(d) and 6394(c)(2)); 34 CFR section 200.88).</w:t>
      </w:r>
    </w:p>
    <w:p w14:paraId="68E1273C" w14:textId="77777777" w:rsidR="00E77E35" w:rsidRDefault="003223E4" w:rsidP="00E77E35">
      <w:pPr>
        <w:spacing w:after="240"/>
        <w:ind w:left="1440"/>
        <w:jc w:val="both"/>
        <w:rPr>
          <w:rFonts w:ascii="Arial" w:hAnsi="Arial" w:cs="Arial"/>
          <w:bCs/>
        </w:rPr>
      </w:pPr>
      <w:r w:rsidRPr="00E77E35">
        <w:rPr>
          <w:rFonts w:ascii="Arial" w:hAnsi="Arial" w:cs="Arial"/>
          <w:bCs/>
        </w:rPr>
        <w:t xml:space="preserve">MEP funds may only be used to address the needs of migratory children that are not addressed by services available from other </w:t>
      </w:r>
      <w:r w:rsidRPr="00E77E35">
        <w:rPr>
          <w:rFonts w:ascii="Arial" w:hAnsi="Arial" w:cs="Arial"/>
          <w:b/>
        </w:rPr>
        <w:t>Federal or non- Federal</w:t>
      </w:r>
      <w:r w:rsidRPr="00E77E35">
        <w:rPr>
          <w:rFonts w:ascii="Arial" w:hAnsi="Arial" w:cs="Arial"/>
          <w:bCs/>
        </w:rPr>
        <w:t xml:space="preserve"> programs (Section 1306(b)(2) of ESEA).</w:t>
      </w:r>
    </w:p>
    <w:p w14:paraId="01A1ACAC" w14:textId="14AF1193" w:rsidR="003223E4" w:rsidRPr="00F76B5D" w:rsidRDefault="003223E4" w:rsidP="00F76B5D">
      <w:pPr>
        <w:spacing w:after="240"/>
        <w:ind w:left="1440"/>
        <w:jc w:val="both"/>
        <w:rPr>
          <w:rFonts w:ascii="Arial" w:hAnsi="Arial" w:cs="Arial"/>
          <w:bCs/>
        </w:rPr>
      </w:pPr>
      <w:r w:rsidRPr="00E77E35">
        <w:rPr>
          <w:rFonts w:ascii="Arial" w:hAnsi="Arial" w:cs="Arial"/>
          <w:bCs/>
          <w:i/>
          <w:iCs/>
        </w:rPr>
        <w:t>Title III, Part A</w:t>
      </w:r>
      <w:r w:rsidRPr="00E77E35">
        <w:rPr>
          <w:rFonts w:ascii="Arial" w:hAnsi="Arial" w:cs="Arial"/>
          <w:bCs/>
        </w:rPr>
        <w:t xml:space="preserve"> – An SEA or LEA may only use funds under Title III, Part A to supplement the level of Federal, State and local public funds that, in the absence of the Title III funds, </w:t>
      </w:r>
      <w:r w:rsidRPr="00E77E35">
        <w:rPr>
          <w:rFonts w:ascii="Arial" w:hAnsi="Arial" w:cs="Arial"/>
          <w:bCs/>
        </w:rPr>
        <w:lastRenderedPageBreak/>
        <w:t>would have been provided for programs for English learners and immigrant children and youth (Section 3115(g) of ESEA (20 USC 6825(g))).</w:t>
      </w:r>
    </w:p>
    <w:p w14:paraId="326A010D" w14:textId="77777777" w:rsidR="003223E4" w:rsidRPr="003223E4" w:rsidRDefault="003223E4" w:rsidP="003223E4">
      <w:pPr>
        <w:spacing w:after="240"/>
        <w:jc w:val="both"/>
        <w:rPr>
          <w:rFonts w:ascii="Arial" w:hAnsi="Arial" w:cs="Arial"/>
          <w:b/>
        </w:rPr>
      </w:pPr>
      <w:r w:rsidRPr="003223E4">
        <w:rPr>
          <w:rFonts w:ascii="Arial" w:hAnsi="Arial" w:cs="Arial"/>
          <w:b/>
        </w:rPr>
        <w:t>3.</w:t>
      </w:r>
      <w:r w:rsidRPr="003223E4">
        <w:rPr>
          <w:rFonts w:ascii="Arial" w:hAnsi="Arial" w:cs="Arial"/>
          <w:b/>
        </w:rPr>
        <w:tab/>
        <w:t>Earmarking</w:t>
      </w:r>
    </w:p>
    <w:p w14:paraId="16231983" w14:textId="77777777" w:rsidR="00AA3C8F" w:rsidRDefault="003223E4" w:rsidP="00AA3C8F">
      <w:pPr>
        <w:spacing w:after="240"/>
        <w:ind w:firstLine="720"/>
        <w:jc w:val="both"/>
        <w:rPr>
          <w:rFonts w:ascii="Arial" w:hAnsi="Arial" w:cs="Arial"/>
          <w:bCs/>
          <w:i/>
          <w:iCs/>
        </w:rPr>
      </w:pPr>
      <w:r w:rsidRPr="00AA3C8F">
        <w:rPr>
          <w:rFonts w:ascii="Arial" w:hAnsi="Arial" w:cs="Arial"/>
          <w:bCs/>
          <w:i/>
          <w:iCs/>
        </w:rPr>
        <w:t>a.</w:t>
      </w:r>
      <w:r w:rsidRPr="00AA3C8F">
        <w:rPr>
          <w:rFonts w:ascii="Arial" w:hAnsi="Arial" w:cs="Arial"/>
          <w:bCs/>
          <w:i/>
          <w:iCs/>
        </w:rPr>
        <w:tab/>
        <w:t>Administration (SEA)</w:t>
      </w:r>
    </w:p>
    <w:p w14:paraId="562B35C6" w14:textId="77777777" w:rsidR="00AA3C8F" w:rsidRDefault="003223E4" w:rsidP="00AA3C8F">
      <w:pPr>
        <w:spacing w:after="240"/>
        <w:ind w:left="720" w:firstLine="720"/>
        <w:jc w:val="both"/>
        <w:rPr>
          <w:rFonts w:ascii="Arial" w:hAnsi="Arial" w:cs="Arial"/>
          <w:bCs/>
          <w:i/>
          <w:iCs/>
        </w:rPr>
      </w:pPr>
      <w:r w:rsidRPr="00AA3C8F">
        <w:rPr>
          <w:rFonts w:ascii="Arial" w:hAnsi="Arial" w:cs="Arial"/>
          <w:bCs/>
          <w:i/>
          <w:iCs/>
        </w:rPr>
        <w:t>Title I, Part A (84.010) and MEP (84.011)</w:t>
      </w:r>
    </w:p>
    <w:p w14:paraId="2F3C1C3D" w14:textId="77777777" w:rsidR="00AA3C8F" w:rsidRDefault="003223E4" w:rsidP="00AA3C8F">
      <w:pPr>
        <w:spacing w:after="240"/>
        <w:ind w:left="1440"/>
        <w:jc w:val="both"/>
        <w:rPr>
          <w:rFonts w:ascii="Arial" w:hAnsi="Arial" w:cs="Arial"/>
          <w:bCs/>
          <w:i/>
          <w:iCs/>
        </w:rPr>
      </w:pPr>
      <w:r w:rsidRPr="00AA3C8F">
        <w:rPr>
          <w:rFonts w:ascii="Arial" w:hAnsi="Arial" w:cs="Arial"/>
          <w:bCs/>
        </w:rPr>
        <w:t>An SEA may reserve for the administration of Title I programs up to one percent from each of the amounts allocated to the State under Title I, parts A, C (MEP), and D (Subpart 1) or $400,000, whichever is greater.</w:t>
      </w:r>
    </w:p>
    <w:p w14:paraId="13336121" w14:textId="0F57F688" w:rsidR="00AA3C8F" w:rsidRDefault="003223E4" w:rsidP="00AA3C8F">
      <w:pPr>
        <w:spacing w:after="240"/>
        <w:ind w:left="1440"/>
        <w:jc w:val="both"/>
        <w:rPr>
          <w:rFonts w:ascii="Arial" w:hAnsi="Arial" w:cs="Arial"/>
          <w:bCs/>
          <w:i/>
          <w:iCs/>
        </w:rPr>
      </w:pPr>
      <w:r w:rsidRPr="00AA3C8F">
        <w:rPr>
          <w:rFonts w:ascii="Arial" w:hAnsi="Arial" w:cs="Arial"/>
          <w:bCs/>
        </w:rPr>
        <w:t xml:space="preserve">However, if the sum of the amounts appropriated for parts A, C, and D is equal to or greater than $14 billion, as is the case for fiscal year (FY) 2019, the amount an SEA may reserve for administration may not exceed one percent of the amount the State would receive if the Title I allocation were $14,000,000,000 (20 USC 6304(b)). ED has provided a table to the State showing the amount that it could reserve for administration of Title I programs from FY 2021 funds if $14 billion were appropriated for FY 2020. An SEA may reserve less than one percent from each of parts A, C, and D. Moreover, an SEA does not need to reserve the same percentage from each part, although the SEA may not reserve more from parts C and D than it would have reserved if it had reserved proportionate amounts from parts A, C, and D. An SEA reserving $400,000 must reserve proportionate amounts from each of the amounts allocated to the State under Part A but is not required to reserve funds proportionately from each of parts A, C, and D and may, for example, take the reservation entirely out of Part A funds. However, in reserving $400,000, an SEA may not reserve more funds for State administration from Part C or Part D than it would have if it had reserved proportionate funds from parts A, C, and D. (Section 1004 of ESEA (20 USC 6304); see also 34 CFR section 200.100(b)). For more detail, see page 33 of the guidance entitled </w:t>
      </w:r>
      <w:r w:rsidRPr="00AA3C8F">
        <w:rPr>
          <w:rFonts w:ascii="Arial" w:hAnsi="Arial" w:cs="Arial"/>
          <w:bCs/>
          <w:i/>
          <w:iCs/>
        </w:rPr>
        <w:t>State</w:t>
      </w:r>
      <w:r w:rsidR="00AA3C8F" w:rsidRPr="00AA3C8F">
        <w:rPr>
          <w:rFonts w:ascii="Arial" w:hAnsi="Arial" w:cs="Arial"/>
          <w:bCs/>
          <w:i/>
          <w:iCs/>
        </w:rPr>
        <w:t xml:space="preserve"> </w:t>
      </w:r>
      <w:r w:rsidRPr="00AA3C8F">
        <w:rPr>
          <w:rFonts w:ascii="Arial" w:hAnsi="Arial" w:cs="Arial"/>
          <w:bCs/>
          <w:i/>
          <w:iCs/>
        </w:rPr>
        <w:t>Educational Agency Procedures for Adjusting Basic, Concentration, Targeted, and Education Finance Incentive Grant Allocations Determined by the U.S. Department of Education</w:t>
      </w:r>
      <w:r w:rsidRPr="00AA3C8F">
        <w:rPr>
          <w:rFonts w:ascii="Arial" w:hAnsi="Arial" w:cs="Arial"/>
          <w:bCs/>
        </w:rPr>
        <w:t xml:space="preserve"> (May 23, 2003) (</w:t>
      </w:r>
      <w:hyperlink r:id="rId87" w:history="1">
        <w:r w:rsidRPr="00AA3C8F">
          <w:rPr>
            <w:rStyle w:val="Hyperlink"/>
            <w:rFonts w:cs="Arial"/>
            <w:bCs/>
          </w:rPr>
          <w:t>https://oese.ed.gov/files/2020/07/seaguidanceforadjustingallocations.doc</w:t>
        </w:r>
      </w:hyperlink>
      <w:r w:rsidRPr="00AA3C8F">
        <w:rPr>
          <w:rFonts w:ascii="Arial" w:hAnsi="Arial" w:cs="Arial"/>
          <w:bCs/>
        </w:rPr>
        <w:t>) and page 9 of the ESSA Fiscal Changes &amp; Equitable Services guidance (November 2016) (</w:t>
      </w:r>
      <w:hyperlink r:id="rId88" w:history="1">
        <w:r w:rsidRPr="00AA3C8F">
          <w:rPr>
            <w:rStyle w:val="Hyperlink"/>
            <w:rFonts w:cs="Arial"/>
            <w:bCs/>
          </w:rPr>
          <w:t>ESSA Non Regulatory Guidance Fiscal and Equitable Service 11-21-2016 (PDF) (ed.gov)</w:t>
        </w:r>
      </w:hyperlink>
      <w:r w:rsidRPr="00AA3C8F">
        <w:rPr>
          <w:rFonts w:ascii="Arial" w:hAnsi="Arial" w:cs="Arial"/>
          <w:bCs/>
        </w:rPr>
        <w:t>).</w:t>
      </w:r>
    </w:p>
    <w:p w14:paraId="0633FD28" w14:textId="79504835" w:rsidR="003223E4" w:rsidRPr="00AA3C8F" w:rsidRDefault="003223E4" w:rsidP="00AA3C8F">
      <w:pPr>
        <w:spacing w:after="240"/>
        <w:ind w:left="1440"/>
        <w:jc w:val="both"/>
        <w:rPr>
          <w:rFonts w:ascii="Arial" w:hAnsi="Arial" w:cs="Arial"/>
          <w:bCs/>
          <w:i/>
          <w:iCs/>
        </w:rPr>
      </w:pPr>
      <w:r w:rsidRPr="00AA3C8F">
        <w:rPr>
          <w:rFonts w:ascii="Arial" w:hAnsi="Arial" w:cs="Arial"/>
          <w:bCs/>
        </w:rPr>
        <w:t>As explained in III.A.1, “Activities Allowed or Unallowed – Consolidation of Administrative Funds,” the amounts reserved above may be consolidated with State administrative funds available under other applicable programs (Section 8201(a) of ESEA (20 USC 7821(a)).</w:t>
      </w:r>
    </w:p>
    <w:p w14:paraId="3C821A84" w14:textId="7C692CD4" w:rsidR="003223E4" w:rsidRPr="00AA3C8F" w:rsidRDefault="003223E4" w:rsidP="00AA3C8F">
      <w:pPr>
        <w:spacing w:after="240"/>
        <w:ind w:firstLine="720"/>
        <w:jc w:val="both"/>
        <w:rPr>
          <w:rFonts w:ascii="Arial" w:hAnsi="Arial" w:cs="Arial"/>
          <w:bCs/>
          <w:i/>
          <w:iCs/>
        </w:rPr>
      </w:pPr>
      <w:r w:rsidRPr="00AA3C8F">
        <w:rPr>
          <w:rFonts w:ascii="Arial" w:hAnsi="Arial" w:cs="Arial"/>
          <w:bCs/>
          <w:i/>
          <w:iCs/>
        </w:rPr>
        <w:t>b.</w:t>
      </w:r>
      <w:r w:rsidRPr="00AA3C8F">
        <w:rPr>
          <w:rFonts w:ascii="Arial" w:hAnsi="Arial" w:cs="Arial"/>
          <w:b/>
          <w:i/>
          <w:iCs/>
        </w:rPr>
        <w:tab/>
      </w:r>
      <w:r w:rsidRPr="00AA3C8F">
        <w:rPr>
          <w:rFonts w:ascii="Arial" w:hAnsi="Arial" w:cs="Arial"/>
          <w:bCs/>
          <w:i/>
          <w:iCs/>
        </w:rPr>
        <w:t>Transferability (SEA/LEA)</w:t>
      </w:r>
    </w:p>
    <w:p w14:paraId="16A100AB" w14:textId="28E1E544" w:rsidR="00AA3C8F" w:rsidRPr="00AA3C8F" w:rsidRDefault="003223E4" w:rsidP="00AA3C8F">
      <w:pPr>
        <w:spacing w:after="240"/>
        <w:ind w:left="1440"/>
        <w:jc w:val="both"/>
        <w:rPr>
          <w:rFonts w:ascii="Arial" w:hAnsi="Arial" w:cs="Arial"/>
          <w:bCs/>
          <w:i/>
          <w:iCs/>
        </w:rPr>
      </w:pPr>
      <w:r w:rsidRPr="00AA3C8F">
        <w:rPr>
          <w:rFonts w:ascii="Arial" w:hAnsi="Arial" w:cs="Arial"/>
          <w:bCs/>
          <w:i/>
          <w:iCs/>
        </w:rPr>
        <w:t>Title II, Part A (84.367); and Title IV, Part A (84.424A) not including the Stronger Connections Grant (84.424F ).</w:t>
      </w:r>
    </w:p>
    <w:p w14:paraId="26A35340" w14:textId="77777777" w:rsidR="00AA3C8F" w:rsidRPr="00AA3C8F" w:rsidRDefault="003223E4" w:rsidP="00AA3C8F">
      <w:pPr>
        <w:spacing w:after="240"/>
        <w:ind w:left="1440"/>
        <w:jc w:val="both"/>
        <w:rPr>
          <w:rFonts w:ascii="Arial" w:hAnsi="Arial" w:cs="Arial"/>
          <w:bCs/>
        </w:rPr>
      </w:pPr>
      <w:r w:rsidRPr="00AA3C8F">
        <w:rPr>
          <w:rFonts w:ascii="Arial" w:hAnsi="Arial" w:cs="Arial"/>
          <w:bCs/>
        </w:rPr>
        <w:t>SEAs may transfer up to 100 percent of the non-administrative funds allocated for State-level activities from one or more of the programs listed above (as well as 21st CCLC) to one or more of those programs, or to Title I, Part A (84.010); MEP (84.011); Title I, Part D, Subpart 1 (84.013); Title III, Part A (84.365A); or Title V, Part B (84.358). LEAs may transfer up to 100 percent of their allotments from one or more of the programs listed above to one or more of those programs, or to Title I, Part A (84.010); MEP (84.011); Title I, Part D, Subpart 2 (84.013); Title III, Part A (84.365A); or Title V, Part B (84.358).</w:t>
      </w:r>
    </w:p>
    <w:p w14:paraId="69E02543" w14:textId="77777777" w:rsidR="00AA3C8F" w:rsidRPr="00AA3C8F" w:rsidRDefault="003223E4" w:rsidP="00AA3C8F">
      <w:pPr>
        <w:spacing w:after="240"/>
        <w:ind w:left="1440"/>
        <w:jc w:val="both"/>
        <w:rPr>
          <w:rFonts w:ascii="Arial" w:hAnsi="Arial" w:cs="Arial"/>
          <w:bCs/>
        </w:rPr>
      </w:pPr>
      <w:r w:rsidRPr="00AA3C8F">
        <w:rPr>
          <w:rFonts w:ascii="Arial" w:hAnsi="Arial" w:cs="Arial"/>
          <w:bCs/>
        </w:rPr>
        <w:lastRenderedPageBreak/>
        <w:t>The allocation base for a program for a fiscal year equals that fiscal year’s original funding plus funds transferred into the program for that fiscal year. Funds may be transferred during a fiscal year’s carryover period.</w:t>
      </w:r>
    </w:p>
    <w:p w14:paraId="513CD0BE" w14:textId="3DBF2AF7" w:rsidR="003223E4" w:rsidRDefault="003223E4" w:rsidP="00AA3C8F">
      <w:pPr>
        <w:spacing w:after="240"/>
        <w:ind w:left="1440"/>
        <w:jc w:val="both"/>
        <w:rPr>
          <w:rFonts w:ascii="Arial" w:hAnsi="Arial" w:cs="Arial"/>
          <w:bCs/>
        </w:rPr>
      </w:pPr>
      <w:r w:rsidRPr="00AA3C8F">
        <w:rPr>
          <w:rFonts w:ascii="Arial" w:hAnsi="Arial" w:cs="Arial"/>
          <w:bCs/>
        </w:rPr>
        <w:t>Funds must be transferred to the receiving program’s allocation for the same fiscal year that the funds were allocated to the transferring program (Sections 5103(a) and (b) of ESEA (20 USC 7305b(a) and (b))).</w:t>
      </w:r>
    </w:p>
    <w:p w14:paraId="0798C328" w14:textId="7DBB932B" w:rsidR="00646F38" w:rsidRPr="00646F38" w:rsidRDefault="00646F38" w:rsidP="00646F38">
      <w:pPr>
        <w:spacing w:after="240"/>
        <w:jc w:val="both"/>
        <w:rPr>
          <w:rFonts w:ascii="Arial" w:hAnsi="Arial" w:cs="Arial"/>
          <w:bCs/>
          <w:i/>
        </w:rPr>
      </w:pPr>
      <w:r>
        <w:rPr>
          <w:rFonts w:ascii="Arial" w:hAnsi="Arial" w:cs="Arial"/>
          <w:bCs/>
          <w:i/>
        </w:rPr>
        <w:t>(Source: 2025 OMB Compliance Supplement Department of Education Crosscutting Procedures)</w:t>
      </w:r>
    </w:p>
    <w:p w14:paraId="30831737" w14:textId="77777777" w:rsidR="00FC7102" w:rsidRPr="00220BD0" w:rsidRDefault="00FC7102" w:rsidP="006672EA">
      <w:pPr>
        <w:pStyle w:val="Heading3"/>
        <w:jc w:val="both"/>
        <w:rPr>
          <w:rFonts w:cs="Arial"/>
          <w:sz w:val="24"/>
          <w:szCs w:val="24"/>
        </w:rPr>
      </w:pPr>
      <w:bookmarkStart w:id="73" w:name="_Toc210201647"/>
      <w:r w:rsidRPr="00220BD0">
        <w:rPr>
          <w:rFonts w:cs="Arial"/>
          <w:sz w:val="24"/>
          <w:szCs w:val="24"/>
        </w:rPr>
        <w:t>Additional Program Specific Information</w:t>
      </w:r>
      <w:bookmarkEnd w:id="73"/>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3BF8749" w14:textId="77777777" w:rsidR="00E25A55" w:rsidRPr="00FD64FB" w:rsidRDefault="00E25A55" w:rsidP="00E25A55">
      <w:pPr>
        <w:pBdr>
          <w:top w:val="single" w:sz="6" w:space="0" w:color="FFFFFF"/>
          <w:left w:val="single" w:sz="6" w:space="0" w:color="FFFFFF"/>
          <w:bottom w:val="single" w:sz="6" w:space="0" w:color="FFFFFF"/>
          <w:right w:val="single" w:sz="6" w:space="0" w:color="FFFFFF"/>
        </w:pBdr>
        <w:spacing w:after="240"/>
        <w:jc w:val="both"/>
        <w:rPr>
          <w:rFonts w:ascii="Arial" w:hAnsi="Arial" w:cs="Arial"/>
          <w:b/>
          <w:i/>
          <w:color w:val="002060"/>
        </w:rPr>
      </w:pPr>
      <w:r w:rsidRPr="00FD64FB">
        <w:rPr>
          <w:rFonts w:ascii="Arial" w:hAnsi="Arial" w:cs="Arial"/>
          <w:b/>
          <w:i/>
          <w:color w:val="002060"/>
        </w:rPr>
        <w:t xml:space="preserve">Framework for Testing Supplement, Not Supplant, for School Treasurers </w:t>
      </w:r>
    </w:p>
    <w:p w14:paraId="3F80EE69" w14:textId="77777777" w:rsidR="00E25A55" w:rsidRPr="00FD64FB" w:rsidRDefault="00E25A55" w:rsidP="00E25A55">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rPr>
      </w:pPr>
      <w:r w:rsidRPr="00FD64FB">
        <w:rPr>
          <w:rFonts w:ascii="Arial" w:hAnsi="Arial" w:cs="Arial"/>
          <w:i/>
          <w:color w:val="002060"/>
        </w:rPr>
        <w:t xml:space="preserve">If Federal funds are used to pay a School Treasurer, refer to the Suggested Audit Procedures below for a framework for testing supplement, not supplant, requirements for Treasurer pay. </w:t>
      </w:r>
    </w:p>
    <w:p w14:paraId="7577CBCE" w14:textId="77777777" w:rsidR="0038712E" w:rsidRPr="00220BD0" w:rsidRDefault="00205793" w:rsidP="006672EA">
      <w:pPr>
        <w:pStyle w:val="Heading3"/>
        <w:jc w:val="both"/>
        <w:rPr>
          <w:rFonts w:cs="Arial"/>
          <w:bCs/>
          <w:sz w:val="24"/>
          <w:szCs w:val="24"/>
        </w:rPr>
      </w:pPr>
      <w:bookmarkStart w:id="74" w:name="_Toc210201648"/>
      <w:r w:rsidRPr="00220BD0">
        <w:rPr>
          <w:rFonts w:cs="Arial"/>
          <w:sz w:val="24"/>
          <w:szCs w:val="24"/>
        </w:rPr>
        <w:t xml:space="preserve">Audit Objectives </w:t>
      </w:r>
      <w:r w:rsidR="0038712E" w:rsidRPr="00220BD0">
        <w:rPr>
          <w:rFonts w:cs="Arial"/>
          <w:sz w:val="24"/>
          <w:szCs w:val="24"/>
        </w:rPr>
        <w:t>and Control Testing</w:t>
      </w:r>
      <w:bookmarkEnd w:id="74"/>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5" w:name="_Toc21020164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5"/>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367E3F8" w14:textId="3FB0C7E9"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p>
          <w:p w14:paraId="19C8301A" w14:textId="77777777" w:rsidR="00C30AA9" w:rsidRPr="009A75F1" w:rsidRDefault="00C30AA9" w:rsidP="00284175">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284175">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Ascertain the sources of cost sharing (matching) contributions and perform tests to verify that they were from an allowable source.</w:t>
            </w:r>
          </w:p>
          <w:p w14:paraId="6D9EE70A" w14:textId="4A85B8CA" w:rsidR="00C30AA9" w:rsidRPr="009A75F1" w:rsidRDefault="00C30AA9" w:rsidP="00284175">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23CADF79" w14:textId="0F65C3F0" w:rsidR="00C30AA9" w:rsidRPr="009A75F1" w:rsidRDefault="00C30AA9" w:rsidP="00284175">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transactions used to match for compliance with the allowable costs/cost principles requirements. This test may be performed in conjunction with the testing of the requirements related to allowable costs/cost principles.</w:t>
            </w:r>
          </w:p>
          <w:p w14:paraId="3522D401" w14:textId="77777777" w:rsidR="00C30AA9" w:rsidRPr="009A75F1" w:rsidRDefault="00C30AA9" w:rsidP="00C30AA9">
            <w:pPr>
              <w:rPr>
                <w:rFonts w:ascii="Arial" w:hAnsi="Arial" w:cs="Arial"/>
                <w:sz w:val="20"/>
                <w:szCs w:val="20"/>
              </w:rPr>
            </w:pPr>
          </w:p>
          <w:p w14:paraId="12750B8E" w14:textId="290323FE"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p>
          <w:p w14:paraId="3195C485" w14:textId="561583FB"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9A75F1">
              <w:rPr>
                <w:rFonts w:ascii="Arial" w:hAnsi="Arial" w:cs="Arial"/>
                <w:b/>
                <w:sz w:val="20"/>
                <w:szCs w:val="20"/>
              </w:rPr>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27CDC3E1"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they were required to make available under federal, state, or local law and were also made available by funds subject to a supplement not supplant requirement.</w:t>
            </w:r>
          </w:p>
          <w:p w14:paraId="01495CE1" w14:textId="05F7228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203B9D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program funded services that were previously provided with non-</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funds.</w:t>
            </w:r>
          </w:p>
          <w:p w14:paraId="297BF10B" w14:textId="13FCC3F9"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contribution.</w:t>
            </w:r>
          </w:p>
          <w:p w14:paraId="3BE00FBF" w14:textId="77777777" w:rsidR="00E25A55" w:rsidRPr="00F80965" w:rsidRDefault="00E25A55" w:rsidP="00E25A55">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F80965">
              <w:rPr>
                <w:rFonts w:ascii="Arial" w:hAnsi="Arial" w:cs="Arial"/>
                <w:i/>
                <w:color w:val="002060"/>
                <w:sz w:val="20"/>
              </w:rPr>
              <w:t xml:space="preserve">Framework for Testing Supplement, Not Supplant, for School Treasurers </w:t>
            </w:r>
          </w:p>
          <w:p w14:paraId="1DC8E75C" w14:textId="77777777" w:rsidR="00E25A55" w:rsidRPr="001F0FD9" w:rsidRDefault="00E25A55" w:rsidP="00E25A55">
            <w:pPr>
              <w:pStyle w:val="ListParagraph"/>
              <w:numPr>
                <w:ilvl w:val="0"/>
                <w:numId w:val="69"/>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Determine the source of the funds for the payment &amp; any restrictions on the use of the funds (i.e., grant term states that monies must be used exclusively on school supplies or teaching staff).</w:t>
            </w:r>
          </w:p>
          <w:p w14:paraId="3F606726" w14:textId="77777777" w:rsidR="00E25A55" w:rsidRPr="001F0FD9" w:rsidRDefault="00E25A55" w:rsidP="00E25A5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Was the source of the payment federal funds?</w:t>
            </w:r>
          </w:p>
          <w:p w14:paraId="7061F584" w14:textId="77777777" w:rsidR="00E25A55" w:rsidRPr="001F0FD9"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no need to consider SNS compliance, proceed to 1.b. consideration of proper use of funds under state law or any other restrictions on the use of funds</w:t>
            </w:r>
          </w:p>
          <w:p w14:paraId="7914CB8D" w14:textId="77777777" w:rsidR="00E25A55" w:rsidRPr="001F0FD9"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proceed to 1.c.</w:t>
            </w:r>
          </w:p>
          <w:p w14:paraId="2DD1D124" w14:textId="77777777" w:rsidR="00E25A55" w:rsidRPr="001F0FD9" w:rsidRDefault="00E25A55" w:rsidP="00E25A5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expenditure permissible based on any state restrictions or any other restrictions on the use of funds (i.e., state monies must be used to provide instruction only and cannot be used for staff compensation)?</w:t>
            </w:r>
          </w:p>
          <w:p w14:paraId="655121BA" w14:textId="77777777" w:rsidR="00E25A55" w:rsidRPr="001F0FD9"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7487B9A1" w14:textId="77777777" w:rsidR="00E25A55" w:rsidRPr="001F0FD9"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lastRenderedPageBreak/>
              <w:t>If yes, then skip to Step 4.</w:t>
            </w:r>
          </w:p>
          <w:p w14:paraId="15E94642" w14:textId="77777777" w:rsidR="00E25A55" w:rsidRPr="001F0FD9" w:rsidRDefault="00E25A55" w:rsidP="00E25A5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payment permissible based on any federal restrictions on the use of funds (i.e., grant term states that monies must be used exclusively on school supplies or teaching staff)?</w:t>
            </w:r>
          </w:p>
          <w:p w14:paraId="313913B1" w14:textId="77777777" w:rsidR="00E25A55" w:rsidRPr="001F0FD9"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75B52C3D" w14:textId="77777777" w:rsidR="00E25A55" w:rsidRPr="001F0FD9"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move to Step 2.</w:t>
            </w:r>
          </w:p>
          <w:p w14:paraId="426F102E" w14:textId="77777777" w:rsidR="00E25A55" w:rsidRPr="001F0FD9" w:rsidRDefault="00E25A55" w:rsidP="00E25A55">
            <w:pPr>
              <w:pStyle w:val="ListParagraph"/>
              <w:numPr>
                <w:ilvl w:val="0"/>
                <w:numId w:val="69"/>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this an Elementary and Secondary Education Act of 1965 program?</w:t>
            </w:r>
          </w:p>
          <w:p w14:paraId="39CC7D78" w14:textId="77777777" w:rsidR="00E25A55" w:rsidRPr="001F0FD9" w:rsidRDefault="00E25A55" w:rsidP="00E25A5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is the supplanting prohibition applicable? Note: Supplanting was not applicable to ESSER funds.</w:t>
            </w:r>
          </w:p>
          <w:p w14:paraId="74F62661" w14:textId="77777777" w:rsidR="00E25A55" w:rsidRPr="001F0FD9"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 prohibition is explicitly applicable to the program. Move to Step 3.</w:t>
            </w:r>
          </w:p>
          <w:p w14:paraId="222B4383" w14:textId="77777777" w:rsidR="00E25A55" w:rsidRPr="001F0FD9"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skip to Step 4.</w:t>
            </w:r>
          </w:p>
          <w:p w14:paraId="70C9BE32" w14:textId="77777777" w:rsidR="00E25A55" w:rsidRPr="001F0FD9" w:rsidRDefault="00E25A55" w:rsidP="00E25A5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is the source of the payment a Title I, Part A program?</w:t>
            </w:r>
          </w:p>
          <w:p w14:paraId="06927A8E" w14:textId="77777777" w:rsidR="00E25A55" w:rsidRPr="001F0FD9"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move to Step 3.</w:t>
            </w:r>
          </w:p>
          <w:p w14:paraId="3C744CC3" w14:textId="77777777" w:rsidR="00E25A55" w:rsidRPr="001F0FD9"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does the district have any one of the following: (1) only one school building (OR) (2) only Title I schools (OR) (3) a grade span that contains only a single school, non-Title I schools, or Title I schools (no methodology required for this grade span) (OR) (4) a program that meets the intent and purpose of Title I, Part A (no methodology required for this program).</w:t>
            </w:r>
          </w:p>
          <w:p w14:paraId="54B1B100" w14:textId="77777777" w:rsidR="00E25A55" w:rsidRPr="001F0FD9" w:rsidRDefault="00E25A55" w:rsidP="00E25A55">
            <w:pPr>
              <w:pStyle w:val="ListParagraph"/>
              <w:numPr>
                <w:ilvl w:val="3"/>
                <w:numId w:val="69"/>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yes, then no allocation methodology is required. Move to Step 4.</w:t>
            </w:r>
          </w:p>
          <w:p w14:paraId="3FE036E0" w14:textId="77777777" w:rsidR="00E25A55" w:rsidRPr="001F0FD9" w:rsidRDefault="00E25A55" w:rsidP="00E25A55">
            <w:pPr>
              <w:pStyle w:val="ListParagraph"/>
              <w:numPr>
                <w:ilvl w:val="3"/>
                <w:numId w:val="69"/>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no, is the LEA’s methodology for allocating non-federal resources Title I neutral? (i.e., based on estimated costs of staffing and supplies and NOT Title I status)</w:t>
            </w:r>
          </w:p>
          <w:p w14:paraId="17A5FC1B" w14:textId="77777777" w:rsidR="00E25A55" w:rsidRPr="001F0FD9" w:rsidRDefault="00E25A55" w:rsidP="00E25A55">
            <w:pPr>
              <w:pStyle w:val="ListParagraph"/>
              <w:numPr>
                <w:ilvl w:val="4"/>
                <w:numId w:val="69"/>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no, there is a failure to comply with SNS Compliance. Report SNS Noncompliance. Stop testing here.</w:t>
            </w:r>
          </w:p>
          <w:p w14:paraId="55C54B49" w14:textId="77777777" w:rsidR="00E25A55" w:rsidRPr="001F0FD9" w:rsidRDefault="00E25A55" w:rsidP="00E25A55">
            <w:pPr>
              <w:pStyle w:val="ListParagraph"/>
              <w:numPr>
                <w:ilvl w:val="4"/>
                <w:numId w:val="69"/>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yes, then satisfied SNS Compliance. Move to Step 4.</w:t>
            </w:r>
          </w:p>
          <w:p w14:paraId="0CE60132" w14:textId="77777777" w:rsidR="00E25A55" w:rsidRPr="001F0FD9" w:rsidRDefault="00E25A55" w:rsidP="00E25A55">
            <w:pPr>
              <w:pStyle w:val="ListParagraph"/>
              <w:numPr>
                <w:ilvl w:val="0"/>
                <w:numId w:val="69"/>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 xml:space="preserve">Does the LEA answer “yes,” to any of the following questions: (1) Was the activity supported with Title I, Part A funds required by State or local law?; (2) Was the activity supported with Title I, Part A funds supported in a prior year with State or local funds?; (3) Was the activity supported with Title I, Part A funds in a Title I school supported with State or local funds in a non-Title I school? </w:t>
            </w:r>
          </w:p>
          <w:p w14:paraId="6EC88E30" w14:textId="77777777" w:rsidR="00E25A55" w:rsidRPr="001F0FD9" w:rsidRDefault="00E25A55" w:rsidP="00E25A5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lastRenderedPageBreak/>
              <w:t>Note: The answer for School Treasurer compensation will be yes to Question 1, unless R.C. sections 3313.29 and 3313.31 change in the future.</w:t>
            </w:r>
          </w:p>
          <w:p w14:paraId="1F03BC07" w14:textId="77777777" w:rsidR="00E25A55" w:rsidRPr="001F0FD9" w:rsidRDefault="00E25A55" w:rsidP="00E25A5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can the LEA demonstrate that it would not have been able to provide the services/activity in question with non-Federal funds had the Federal funds not been available?</w:t>
            </w:r>
          </w:p>
          <w:p w14:paraId="6D51244B" w14:textId="77777777" w:rsidR="00E25A55" w:rsidRPr="001F0FD9"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report SNS Noncompliance. Stop testing here.</w:t>
            </w:r>
          </w:p>
          <w:p w14:paraId="5CEA4396" w14:textId="77777777" w:rsidR="00E25A55" w:rsidRPr="001F0FD9"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there has been SNS Compliance. Move to Step 4.</w:t>
            </w:r>
          </w:p>
          <w:p w14:paraId="222FB287" w14:textId="77777777" w:rsidR="00E25A55" w:rsidRPr="001F0FD9" w:rsidRDefault="00E25A55" w:rsidP="00E25A5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move to Step 4.</w:t>
            </w:r>
          </w:p>
          <w:p w14:paraId="1AE0A123" w14:textId="77777777" w:rsidR="00E25A55" w:rsidRPr="001F0FD9" w:rsidRDefault="00E25A55" w:rsidP="00E25A55">
            <w:pPr>
              <w:pStyle w:val="ListParagraph"/>
              <w:numPr>
                <w:ilvl w:val="0"/>
                <w:numId w:val="69"/>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the payment a part of the original contract(s) that was entered when the school district acted pursuant to R.C. 3313.24(A) (i.e, when the district board set the compensation for the treasurer)?</w:t>
            </w:r>
          </w:p>
          <w:p w14:paraId="3692891E" w14:textId="77777777" w:rsidR="00E25A55" w:rsidRPr="001F0FD9" w:rsidRDefault="00E25A55" w:rsidP="00E25A5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was the payment made directly from the general fund or other fund(s)?</w:t>
            </w:r>
          </w:p>
          <w:p w14:paraId="2EA30FBA" w14:textId="77777777" w:rsidR="00E25A55" w:rsidRPr="001F0FD9"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409F2584" w14:textId="77777777" w:rsidR="00E25A55" w:rsidRPr="001F0FD9"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consult with CFAE via FACCR Inbox (IPA) or Spiceworks (AOS Auditors) for further information regarding the method for reimbursing the general fund for any allowable portions.</w:t>
            </w:r>
          </w:p>
          <w:p w14:paraId="346F15B7" w14:textId="77777777" w:rsidR="00E25A55" w:rsidRPr="001F0FD9" w:rsidRDefault="00E25A55" w:rsidP="00E25A5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the payment is an increase in the compensation under the original contract(s)/resolution setting the compensation amount and is permissible pursuant to 3313.24(B). Was the payment made directly from the general fund or other fund(s)?</w:t>
            </w:r>
          </w:p>
          <w:p w14:paraId="24A0E260" w14:textId="77777777" w:rsidR="00E25A55" w:rsidRPr="001F0FD9"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0BCE6125" w14:textId="61BDF536" w:rsidR="00E25A55" w:rsidRPr="00E25A55" w:rsidRDefault="00E25A55" w:rsidP="00E25A5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this is permissible so long as the moneys in the fund could be used for that purpose and it comports with accounting guidance from AOS. Testing stops here.</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6" w:name="_Toc210201650"/>
      <w:r w:rsidRPr="00220BD0">
        <w:rPr>
          <w:rFonts w:cs="Arial"/>
          <w:sz w:val="24"/>
          <w:szCs w:val="24"/>
        </w:rPr>
        <w:t>Audit Implications Summary</w:t>
      </w:r>
      <w:bookmarkEnd w:id="76"/>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4E191C6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284175">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284175">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0"/>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77" w:name="_Toc442267698"/>
      <w:bookmarkStart w:id="78" w:name="_Toc210201651"/>
      <w:r w:rsidRPr="00220BD0">
        <w:rPr>
          <w:rFonts w:cs="Arial"/>
          <w:sz w:val="24"/>
        </w:rPr>
        <w:lastRenderedPageBreak/>
        <w:t xml:space="preserve">H.  PERIOD </w:t>
      </w:r>
      <w:r w:rsidR="00F12052" w:rsidRPr="00220BD0">
        <w:rPr>
          <w:rFonts w:cs="Arial"/>
          <w:sz w:val="24"/>
        </w:rPr>
        <w:t>OF PERFORMANCE</w:t>
      </w:r>
      <w:bookmarkEnd w:id="77"/>
      <w:bookmarkEnd w:id="78"/>
    </w:p>
    <w:p w14:paraId="07D5A30C" w14:textId="635B47C0" w:rsidR="007E5B12" w:rsidRPr="00220BD0" w:rsidRDefault="004655E0" w:rsidP="006672EA">
      <w:pPr>
        <w:pStyle w:val="Heading3"/>
        <w:jc w:val="both"/>
        <w:rPr>
          <w:rFonts w:cs="Arial"/>
          <w:sz w:val="24"/>
          <w:szCs w:val="24"/>
        </w:rPr>
      </w:pPr>
      <w:bookmarkStart w:id="79" w:name="_Toc210201652"/>
      <w:r w:rsidRPr="00220BD0">
        <w:rPr>
          <w:rFonts w:cs="Arial"/>
          <w:sz w:val="24"/>
          <w:szCs w:val="24"/>
        </w:rPr>
        <w:t xml:space="preserve">OMB </w:t>
      </w:r>
      <w:r w:rsidR="007E5B12" w:rsidRPr="00220BD0">
        <w:rPr>
          <w:rFonts w:cs="Arial"/>
          <w:sz w:val="24"/>
          <w:szCs w:val="24"/>
        </w:rPr>
        <w:t>Compliance Requirements</w:t>
      </w:r>
      <w:bookmarkEnd w:id="79"/>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30F38E8" w14:textId="3462AE79"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CB56DD" w:rsidRPr="00F00D94">
        <w:rPr>
          <w:rFonts w:ascii="Arial" w:hAnsi="Arial" w:cs="Arial"/>
          <w:b/>
          <w:highlight w:val="yellow"/>
        </w:rPr>
        <w:t>202</w:t>
      </w:r>
      <w:r w:rsidR="00CB56DD">
        <w:rPr>
          <w:rFonts w:ascii="Arial" w:hAnsi="Arial" w:cs="Arial"/>
          <w:b/>
          <w:highlight w:val="yellow"/>
        </w:rPr>
        <w:t>5</w:t>
      </w:r>
      <w:r w:rsidR="00CB56DD"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30DBE8C" w14:textId="77777777" w:rsidR="005036B2" w:rsidRDefault="005036B2" w:rsidP="005036B2">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2808CC5A" w14:textId="39FD52A0" w:rsidR="005036B2" w:rsidRDefault="005036B2" w:rsidP="005036B2">
      <w:pPr>
        <w:spacing w:before="1"/>
        <w:ind w:right="548"/>
        <w:jc w:val="both"/>
        <w:rPr>
          <w:rFonts w:ascii="Arial" w:hAnsi="Arial" w:cs="Arial"/>
          <w:i/>
        </w:rPr>
      </w:pPr>
      <w:r w:rsidRPr="001D75CA">
        <w:rPr>
          <w:rFonts w:ascii="Arial" w:hAnsi="Arial" w:cs="Arial"/>
          <w:i/>
        </w:rPr>
        <w:t>ESEA program in the Supplement to which this section applies are MEP (84.011); Title III, Part A (84.365); and Title IV, Part A (84.424).</w:t>
      </w:r>
    </w:p>
    <w:p w14:paraId="74802772" w14:textId="77777777" w:rsidR="005036B2" w:rsidRPr="001D75CA" w:rsidRDefault="005036B2" w:rsidP="005036B2">
      <w:pPr>
        <w:spacing w:before="1"/>
        <w:ind w:left="999" w:right="548"/>
        <w:jc w:val="both"/>
        <w:rPr>
          <w:rFonts w:ascii="Arial" w:hAnsi="Arial" w:cs="Arial"/>
          <w:i/>
        </w:rPr>
      </w:pPr>
    </w:p>
    <w:p w14:paraId="7B79C047" w14:textId="1925D661" w:rsidR="005036B2" w:rsidRDefault="005036B2" w:rsidP="005036B2">
      <w:pPr>
        <w:spacing w:before="1"/>
        <w:ind w:right="615"/>
        <w:jc w:val="both"/>
        <w:rPr>
          <w:rFonts w:ascii="Arial" w:hAnsi="Arial" w:cs="Arial"/>
          <w:i/>
        </w:rPr>
      </w:pPr>
      <w:r w:rsidRPr="001D75CA">
        <w:rPr>
          <w:rFonts w:ascii="Arial" w:hAnsi="Arial" w:cs="Arial"/>
          <w:i/>
        </w:rPr>
        <w:t>This section also applies to Adult Education (84.002); IDEA (84.027and 84.173); CTE (84.048); and IDEA, Part C (84.181).</w:t>
      </w:r>
    </w:p>
    <w:p w14:paraId="2CFF8971" w14:textId="77777777" w:rsidR="005036B2" w:rsidRPr="001D75CA" w:rsidRDefault="005036B2" w:rsidP="005036B2">
      <w:pPr>
        <w:spacing w:before="1"/>
        <w:ind w:left="999" w:right="615"/>
        <w:jc w:val="both"/>
        <w:rPr>
          <w:rFonts w:ascii="Arial" w:hAnsi="Arial" w:cs="Arial"/>
          <w:i/>
        </w:rPr>
      </w:pPr>
    </w:p>
    <w:p w14:paraId="0A028302" w14:textId="75D42436" w:rsidR="005036B2" w:rsidRDefault="005036B2" w:rsidP="005036B2">
      <w:pPr>
        <w:ind w:right="328"/>
        <w:jc w:val="both"/>
        <w:rPr>
          <w:rFonts w:ascii="Arial" w:hAnsi="Arial" w:cs="Arial"/>
        </w:rPr>
      </w:pPr>
      <w:r w:rsidRPr="001D75CA">
        <w:rPr>
          <w:rFonts w:ascii="Arial" w:hAnsi="Arial" w:cs="Arial"/>
          <w:i/>
        </w:rPr>
        <w:t xml:space="preserve">All ESEA and other programs as identified in the program documents except subrecipients under Career Technical Education (CTE) </w:t>
      </w:r>
      <w:r w:rsidRPr="001D75CA">
        <w:rPr>
          <w:rFonts w:ascii="Arial" w:hAnsi="Arial" w:cs="Arial"/>
        </w:rPr>
        <w:t>– Funds must be obligated during the 27 months, extending from July 1 of the fiscal year for which the funds were appropriated through September 30 of the second following fiscal year. This maximum</w:t>
      </w:r>
      <w:r>
        <w:rPr>
          <w:rFonts w:ascii="Arial" w:hAnsi="Arial" w:cs="Arial"/>
        </w:rPr>
        <w:t xml:space="preserve"> </w:t>
      </w:r>
      <w:r w:rsidRPr="001D75CA">
        <w:rPr>
          <w:rFonts w:ascii="Arial" w:hAnsi="Arial" w:cs="Arial"/>
        </w:rPr>
        <w:t xml:space="preserve">period includes a 15-month period of initial availability plus a 12-month period for carryover. For example, funds from the fiscal year 2019 appropriation initially became available on July 1, 2019; and may be obligated by the grantee and subgrantee through September 30, </w:t>
      </w:r>
      <w:r w:rsidRPr="001D75CA">
        <w:rPr>
          <w:rFonts w:ascii="Arial" w:hAnsi="Arial" w:cs="Arial"/>
        </w:rPr>
        <w:lastRenderedPageBreak/>
        <w:t>2021 (Section 421(b) of GEPA (20 USC 1225(b)); 34 CFR sections 76.703 through 76.710). See note about invited waiver that pertains to this requirement under “Waivers and Expanded Flexibility.”</w:t>
      </w:r>
    </w:p>
    <w:p w14:paraId="034713B6" w14:textId="77777777" w:rsidR="005036B2" w:rsidRPr="001D75CA" w:rsidRDefault="005036B2" w:rsidP="005036B2">
      <w:pPr>
        <w:ind w:left="999" w:right="328"/>
        <w:jc w:val="both"/>
        <w:rPr>
          <w:rFonts w:ascii="Arial" w:hAnsi="Arial" w:cs="Arial"/>
        </w:rPr>
      </w:pPr>
    </w:p>
    <w:p w14:paraId="64D96092" w14:textId="77777777" w:rsidR="005036B2" w:rsidRDefault="005036B2" w:rsidP="005036B2">
      <w:pPr>
        <w:pStyle w:val="BodyText"/>
        <w:ind w:right="602"/>
        <w:jc w:val="both"/>
        <w:rPr>
          <w:rFonts w:ascii="Arial" w:hAnsi="Arial" w:cs="Arial"/>
          <w:szCs w:val="20"/>
        </w:rPr>
      </w:pPr>
      <w:r w:rsidRPr="001D75CA">
        <w:rPr>
          <w:rFonts w:ascii="Arial" w:hAnsi="Arial" w:cs="Arial"/>
          <w:i/>
          <w:szCs w:val="20"/>
        </w:rPr>
        <w:t xml:space="preserve">CTE Program </w:t>
      </w:r>
      <w:r w:rsidRPr="001D75CA">
        <w:rPr>
          <w:rFonts w:ascii="Arial" w:hAnsi="Arial" w:cs="Arial"/>
          <w:szCs w:val="20"/>
        </w:rPr>
        <w:t>– In any academic year that a subrecipient does not obligate all of the amounts it is allocated under the Secondary and Postsecondary CTE programs for that year, it must return the unobligated amounts to the State to be reallocated under the Secondary and Postsecondary CTE programs, as applicable (Section 133(b) of the Carl</w:t>
      </w:r>
      <w:r>
        <w:rPr>
          <w:rFonts w:ascii="Arial" w:hAnsi="Arial" w:cs="Arial"/>
          <w:szCs w:val="20"/>
        </w:rPr>
        <w:t xml:space="preserve"> </w:t>
      </w:r>
      <w:r w:rsidRPr="001D75CA">
        <w:rPr>
          <w:rFonts w:ascii="Arial" w:hAnsi="Arial" w:cs="Arial"/>
          <w:szCs w:val="20"/>
        </w:rPr>
        <w:t>D. Perkins Career and Technical Education Act of 2006 as amended by the Strengthening Career and Technical Education Act for the 21st Century Act (Perkins V) ((20 USC 2301 et seq., as amended by Pub. L. No. 115-224) (20 USC 2353(b))).</w:t>
      </w:r>
    </w:p>
    <w:p w14:paraId="733A3ABA" w14:textId="53816D8A" w:rsidR="005036B2" w:rsidRPr="001D75CA" w:rsidRDefault="005036B2" w:rsidP="005036B2">
      <w:pPr>
        <w:pStyle w:val="BodyText"/>
        <w:ind w:right="602"/>
        <w:jc w:val="both"/>
        <w:rPr>
          <w:rFonts w:ascii="Arial" w:hAnsi="Arial" w:cs="Arial"/>
          <w:szCs w:val="20"/>
        </w:rPr>
      </w:pPr>
      <w:r w:rsidRPr="001D75CA">
        <w:rPr>
          <w:rFonts w:ascii="Arial" w:hAnsi="Arial" w:cs="Arial"/>
          <w:i/>
          <w:szCs w:val="20"/>
        </w:rPr>
        <w:t xml:space="preserve">Consolidated Administrative Funds </w:t>
      </w:r>
      <w:r w:rsidRPr="001D75CA">
        <w:rPr>
          <w:rFonts w:ascii="Arial" w:hAnsi="Arial" w:cs="Arial"/>
          <w:szCs w:val="20"/>
        </w:rPr>
        <w:t>– Under those ESEA programs that allow for the consolidation of administrative funds, such funds must be obligated within the period of availability of the program that the funds came from. Because expenditures in a consolidated administrative fund are not accounted for by specific Federal programs, an SEA or LEA may use a first-in, first-out method for determining when funds were obligated, may attribute costs in proportion to the dollars provided, or may use another reasonable method.</w:t>
      </w:r>
    </w:p>
    <w:p w14:paraId="44485A74" w14:textId="5794328E" w:rsidR="005036B2" w:rsidRPr="001D75CA" w:rsidRDefault="005036B2" w:rsidP="005036B2">
      <w:pPr>
        <w:pStyle w:val="BodyText"/>
        <w:ind w:right="531"/>
        <w:jc w:val="both"/>
        <w:rPr>
          <w:rFonts w:ascii="Arial" w:hAnsi="Arial" w:cs="Arial"/>
          <w:szCs w:val="20"/>
        </w:rPr>
      </w:pPr>
      <w:r w:rsidRPr="001D75CA">
        <w:rPr>
          <w:rFonts w:ascii="Arial" w:hAnsi="Arial" w:cs="Arial"/>
          <w:i/>
          <w:szCs w:val="20"/>
        </w:rPr>
        <w:t xml:space="preserve">Definition of Obligation </w:t>
      </w:r>
      <w:r w:rsidRPr="001D75CA">
        <w:rPr>
          <w:rFonts w:ascii="Arial" w:hAnsi="Arial" w:cs="Arial"/>
          <w:szCs w:val="20"/>
        </w:rPr>
        <w:t>– An obligation is not necessarily a liability in accordance with generally accepted accounting principles. When an obligation occurs (is made) depends on the type of property or services that the obligation is for (34 CFR section 76.707):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4410"/>
      </w:tblGrid>
      <w:tr w:rsidR="005036B2" w:rsidRPr="001D75CA" w14:paraId="60A10888" w14:textId="77777777" w:rsidTr="005036B2">
        <w:trPr>
          <w:trHeight w:val="251"/>
          <w:jc w:val="center"/>
        </w:trPr>
        <w:tc>
          <w:tcPr>
            <w:tcW w:w="4225" w:type="dxa"/>
            <w:shd w:val="clear" w:color="auto" w:fill="D9D9D9"/>
          </w:tcPr>
          <w:p w14:paraId="26C2F88C" w14:textId="77777777" w:rsidR="005036B2" w:rsidRPr="001D75CA" w:rsidRDefault="005036B2" w:rsidP="001157A4">
            <w:pPr>
              <w:pStyle w:val="TableParagraph"/>
              <w:spacing w:line="232" w:lineRule="exact"/>
              <w:ind w:left="107"/>
              <w:jc w:val="both"/>
              <w:rPr>
                <w:rFonts w:ascii="Arial" w:hAnsi="Arial" w:cs="Arial"/>
                <w:b/>
                <w:sz w:val="20"/>
                <w:szCs w:val="20"/>
              </w:rPr>
            </w:pPr>
            <w:r w:rsidRPr="001D75CA">
              <w:rPr>
                <w:rFonts w:ascii="Arial" w:hAnsi="Arial" w:cs="Arial"/>
                <w:b/>
                <w:sz w:val="20"/>
                <w:szCs w:val="20"/>
              </w:rPr>
              <w:t>IF AN OBLIGATION IS FOR –</w:t>
            </w:r>
          </w:p>
        </w:tc>
        <w:tc>
          <w:tcPr>
            <w:tcW w:w="4410" w:type="dxa"/>
            <w:shd w:val="clear" w:color="auto" w:fill="D9D9D9"/>
          </w:tcPr>
          <w:p w14:paraId="20C5D59F" w14:textId="77777777" w:rsidR="005036B2" w:rsidRPr="001D75CA" w:rsidRDefault="005036B2" w:rsidP="001157A4">
            <w:pPr>
              <w:pStyle w:val="TableParagraph"/>
              <w:spacing w:line="232" w:lineRule="exact"/>
              <w:ind w:left="105"/>
              <w:jc w:val="both"/>
              <w:rPr>
                <w:rFonts w:ascii="Arial" w:hAnsi="Arial" w:cs="Arial"/>
                <w:b/>
                <w:sz w:val="20"/>
                <w:szCs w:val="20"/>
              </w:rPr>
            </w:pPr>
            <w:r w:rsidRPr="001D75CA">
              <w:rPr>
                <w:rFonts w:ascii="Arial" w:hAnsi="Arial" w:cs="Arial"/>
                <w:b/>
                <w:sz w:val="20"/>
                <w:szCs w:val="20"/>
              </w:rPr>
              <w:t>THE OBLIGATION IS MADE –</w:t>
            </w:r>
          </w:p>
        </w:tc>
      </w:tr>
      <w:tr w:rsidR="005036B2" w:rsidRPr="001D75CA" w14:paraId="4283742F" w14:textId="77777777" w:rsidTr="005036B2">
        <w:trPr>
          <w:trHeight w:val="760"/>
          <w:jc w:val="center"/>
        </w:trPr>
        <w:tc>
          <w:tcPr>
            <w:tcW w:w="4225" w:type="dxa"/>
          </w:tcPr>
          <w:p w14:paraId="1CD12618" w14:textId="77777777" w:rsidR="005036B2" w:rsidRPr="001D75CA" w:rsidRDefault="005036B2" w:rsidP="001157A4">
            <w:pPr>
              <w:pStyle w:val="TableParagraph"/>
              <w:tabs>
                <w:tab w:val="left" w:pos="561"/>
              </w:tabs>
              <w:spacing w:before="1"/>
              <w:ind w:left="561" w:right="608" w:hanging="454"/>
              <w:jc w:val="both"/>
              <w:rPr>
                <w:rFonts w:ascii="Arial" w:hAnsi="Arial" w:cs="Arial"/>
                <w:sz w:val="20"/>
                <w:szCs w:val="20"/>
              </w:rPr>
            </w:pPr>
            <w:r w:rsidRPr="001D75CA">
              <w:rPr>
                <w:rFonts w:ascii="Arial" w:hAnsi="Arial" w:cs="Arial"/>
                <w:sz w:val="20"/>
                <w:szCs w:val="20"/>
              </w:rPr>
              <w:t>(a)</w:t>
            </w:r>
            <w:r w:rsidRPr="001D75CA">
              <w:rPr>
                <w:rFonts w:ascii="Arial" w:hAnsi="Arial" w:cs="Arial"/>
                <w:sz w:val="20"/>
                <w:szCs w:val="20"/>
              </w:rPr>
              <w:tab/>
              <w:t>Acquisition of real or personal property.</w:t>
            </w:r>
          </w:p>
        </w:tc>
        <w:tc>
          <w:tcPr>
            <w:tcW w:w="4410" w:type="dxa"/>
          </w:tcPr>
          <w:p w14:paraId="1EAF34A6" w14:textId="77777777" w:rsidR="005036B2" w:rsidRPr="001D75CA" w:rsidRDefault="005036B2" w:rsidP="001157A4">
            <w:pPr>
              <w:pStyle w:val="TableParagraph"/>
              <w:spacing w:before="4" w:line="252" w:lineRule="exact"/>
              <w:ind w:left="105" w:right="102"/>
              <w:jc w:val="both"/>
              <w:rPr>
                <w:rFonts w:ascii="Arial" w:hAnsi="Arial" w:cs="Arial"/>
                <w:sz w:val="20"/>
                <w:szCs w:val="20"/>
              </w:rPr>
            </w:pPr>
            <w:r w:rsidRPr="001D75CA">
              <w:rPr>
                <w:rFonts w:ascii="Arial" w:hAnsi="Arial" w:cs="Arial"/>
                <w:sz w:val="20"/>
                <w:szCs w:val="20"/>
              </w:rPr>
              <w:t>On the date on which the State or subgrantee makes a binding written commitment to acquire the property.</w:t>
            </w:r>
          </w:p>
        </w:tc>
      </w:tr>
      <w:tr w:rsidR="005036B2" w:rsidRPr="001D75CA" w14:paraId="53DBC8C6" w14:textId="77777777" w:rsidTr="005036B2">
        <w:trPr>
          <w:trHeight w:val="506"/>
          <w:jc w:val="center"/>
        </w:trPr>
        <w:tc>
          <w:tcPr>
            <w:tcW w:w="4225" w:type="dxa"/>
          </w:tcPr>
          <w:p w14:paraId="480D0B89" w14:textId="77777777" w:rsidR="005036B2" w:rsidRPr="001D75CA" w:rsidRDefault="005036B2" w:rsidP="001157A4">
            <w:pPr>
              <w:pStyle w:val="TableParagraph"/>
              <w:spacing w:before="2" w:line="252" w:lineRule="exact"/>
              <w:ind w:left="561" w:right="288" w:hanging="432"/>
              <w:jc w:val="both"/>
              <w:rPr>
                <w:rFonts w:ascii="Arial" w:hAnsi="Arial" w:cs="Arial"/>
                <w:sz w:val="20"/>
                <w:szCs w:val="20"/>
              </w:rPr>
            </w:pPr>
            <w:r w:rsidRPr="001D75CA">
              <w:rPr>
                <w:rFonts w:ascii="Arial" w:hAnsi="Arial" w:cs="Arial"/>
                <w:sz w:val="20"/>
                <w:szCs w:val="20"/>
              </w:rPr>
              <w:t>(b) Personal services by an employee of the State or subgrantee</w:t>
            </w:r>
          </w:p>
        </w:tc>
        <w:tc>
          <w:tcPr>
            <w:tcW w:w="4410" w:type="dxa"/>
          </w:tcPr>
          <w:p w14:paraId="37806627" w14:textId="77777777" w:rsidR="005036B2" w:rsidRPr="001D75CA" w:rsidRDefault="005036B2" w:rsidP="001157A4">
            <w:pPr>
              <w:pStyle w:val="TableParagraph"/>
              <w:spacing w:line="251" w:lineRule="exact"/>
              <w:ind w:left="105"/>
              <w:jc w:val="both"/>
              <w:rPr>
                <w:rFonts w:ascii="Arial" w:hAnsi="Arial" w:cs="Arial"/>
                <w:sz w:val="20"/>
                <w:szCs w:val="20"/>
              </w:rPr>
            </w:pPr>
            <w:r w:rsidRPr="001D75CA">
              <w:rPr>
                <w:rFonts w:ascii="Arial" w:hAnsi="Arial" w:cs="Arial"/>
                <w:sz w:val="20"/>
                <w:szCs w:val="20"/>
              </w:rPr>
              <w:t>When the services are performed.</w:t>
            </w:r>
          </w:p>
        </w:tc>
      </w:tr>
      <w:tr w:rsidR="005036B2" w:rsidRPr="001D75CA" w14:paraId="7AE6C2E9" w14:textId="77777777" w:rsidTr="005036B2">
        <w:trPr>
          <w:trHeight w:val="758"/>
          <w:jc w:val="center"/>
        </w:trPr>
        <w:tc>
          <w:tcPr>
            <w:tcW w:w="4225" w:type="dxa"/>
          </w:tcPr>
          <w:p w14:paraId="31B22F45" w14:textId="77777777" w:rsidR="005036B2" w:rsidRPr="001D75CA" w:rsidRDefault="005036B2" w:rsidP="001157A4">
            <w:pPr>
              <w:pStyle w:val="TableParagraph"/>
              <w:tabs>
                <w:tab w:val="left" w:pos="561"/>
              </w:tabs>
              <w:ind w:left="561" w:right="147" w:hanging="454"/>
              <w:jc w:val="both"/>
              <w:rPr>
                <w:rFonts w:ascii="Arial" w:hAnsi="Arial" w:cs="Arial"/>
                <w:sz w:val="20"/>
                <w:szCs w:val="20"/>
              </w:rPr>
            </w:pPr>
            <w:r w:rsidRPr="001D75CA">
              <w:rPr>
                <w:rFonts w:ascii="Arial" w:hAnsi="Arial" w:cs="Arial"/>
                <w:sz w:val="20"/>
                <w:szCs w:val="20"/>
              </w:rPr>
              <w:t>(c)</w:t>
            </w:r>
            <w:r w:rsidRPr="001D75CA">
              <w:rPr>
                <w:rFonts w:ascii="Arial" w:hAnsi="Arial" w:cs="Arial"/>
                <w:sz w:val="20"/>
                <w:szCs w:val="20"/>
              </w:rPr>
              <w:tab/>
              <w:t>Personal services by a contractor who is not an employee of the</w:t>
            </w:r>
            <w:r w:rsidRPr="001D75CA">
              <w:rPr>
                <w:rFonts w:ascii="Arial" w:hAnsi="Arial" w:cs="Arial"/>
                <w:spacing w:val="-4"/>
                <w:sz w:val="20"/>
                <w:szCs w:val="20"/>
              </w:rPr>
              <w:t xml:space="preserve"> </w:t>
            </w:r>
            <w:r w:rsidRPr="001D75CA">
              <w:rPr>
                <w:rFonts w:ascii="Arial" w:hAnsi="Arial" w:cs="Arial"/>
                <w:sz w:val="20"/>
                <w:szCs w:val="20"/>
              </w:rPr>
              <w:t>State</w:t>
            </w:r>
          </w:p>
          <w:p w14:paraId="1BCC2DA7" w14:textId="77777777" w:rsidR="005036B2" w:rsidRPr="001D75CA" w:rsidRDefault="005036B2" w:rsidP="001157A4">
            <w:pPr>
              <w:pStyle w:val="TableParagraph"/>
              <w:spacing w:line="233" w:lineRule="exact"/>
              <w:ind w:left="561"/>
              <w:jc w:val="both"/>
              <w:rPr>
                <w:rFonts w:ascii="Arial" w:hAnsi="Arial" w:cs="Arial"/>
                <w:sz w:val="20"/>
                <w:szCs w:val="20"/>
              </w:rPr>
            </w:pPr>
            <w:r w:rsidRPr="001D75CA">
              <w:rPr>
                <w:rFonts w:ascii="Arial" w:hAnsi="Arial" w:cs="Arial"/>
                <w:sz w:val="20"/>
                <w:szCs w:val="20"/>
              </w:rPr>
              <w:t>or subgrantee.</w:t>
            </w:r>
          </w:p>
        </w:tc>
        <w:tc>
          <w:tcPr>
            <w:tcW w:w="4410" w:type="dxa"/>
          </w:tcPr>
          <w:p w14:paraId="0300335E" w14:textId="77777777" w:rsidR="005036B2" w:rsidRPr="001D75CA" w:rsidRDefault="005036B2" w:rsidP="001157A4">
            <w:pPr>
              <w:pStyle w:val="TableParagraph"/>
              <w:ind w:left="105" w:right="187"/>
              <w:jc w:val="both"/>
              <w:rPr>
                <w:rFonts w:ascii="Arial" w:hAnsi="Arial" w:cs="Arial"/>
                <w:sz w:val="20"/>
                <w:szCs w:val="20"/>
              </w:rPr>
            </w:pPr>
            <w:r w:rsidRPr="001D75CA">
              <w:rPr>
                <w:rFonts w:ascii="Arial" w:hAnsi="Arial" w:cs="Arial"/>
                <w:sz w:val="20"/>
                <w:szCs w:val="20"/>
              </w:rPr>
              <w:t>On the date on which the State or subgrantee makes a binding written commitment to obtain the</w:t>
            </w:r>
          </w:p>
          <w:p w14:paraId="39BF4C81" w14:textId="77777777" w:rsidR="005036B2" w:rsidRPr="001D75CA" w:rsidRDefault="005036B2" w:rsidP="001157A4">
            <w:pPr>
              <w:pStyle w:val="TableParagraph"/>
              <w:spacing w:line="233" w:lineRule="exact"/>
              <w:ind w:left="105"/>
              <w:jc w:val="both"/>
              <w:rPr>
                <w:rFonts w:ascii="Arial" w:hAnsi="Arial" w:cs="Arial"/>
                <w:sz w:val="20"/>
                <w:szCs w:val="20"/>
              </w:rPr>
            </w:pPr>
            <w:r w:rsidRPr="001D75CA">
              <w:rPr>
                <w:rFonts w:ascii="Arial" w:hAnsi="Arial" w:cs="Arial"/>
                <w:sz w:val="20"/>
                <w:szCs w:val="20"/>
              </w:rPr>
              <w:t>services.</w:t>
            </w:r>
          </w:p>
        </w:tc>
      </w:tr>
      <w:tr w:rsidR="005036B2" w:rsidRPr="001D75CA" w14:paraId="1441686C" w14:textId="77777777" w:rsidTr="005036B2">
        <w:trPr>
          <w:trHeight w:val="760"/>
          <w:jc w:val="center"/>
        </w:trPr>
        <w:tc>
          <w:tcPr>
            <w:tcW w:w="4225" w:type="dxa"/>
          </w:tcPr>
          <w:p w14:paraId="01D05185" w14:textId="77777777" w:rsidR="005036B2" w:rsidRPr="001D75CA" w:rsidRDefault="005036B2" w:rsidP="001157A4">
            <w:pPr>
              <w:pStyle w:val="TableParagraph"/>
              <w:ind w:left="561" w:hanging="425"/>
              <w:jc w:val="both"/>
              <w:rPr>
                <w:rFonts w:ascii="Arial" w:hAnsi="Arial" w:cs="Arial"/>
                <w:sz w:val="20"/>
                <w:szCs w:val="20"/>
              </w:rPr>
            </w:pPr>
            <w:r w:rsidRPr="001D75CA">
              <w:rPr>
                <w:rFonts w:ascii="Arial" w:hAnsi="Arial" w:cs="Arial"/>
                <w:sz w:val="20"/>
                <w:szCs w:val="20"/>
              </w:rPr>
              <w:t>(d) Performance of work other than personal services.</w:t>
            </w:r>
          </w:p>
        </w:tc>
        <w:tc>
          <w:tcPr>
            <w:tcW w:w="4410" w:type="dxa"/>
          </w:tcPr>
          <w:p w14:paraId="74DB1855" w14:textId="75FFAF48" w:rsidR="005036B2" w:rsidRPr="001D75CA" w:rsidRDefault="005036B2" w:rsidP="005036B2">
            <w:pPr>
              <w:pStyle w:val="TableParagraph"/>
              <w:spacing w:line="251" w:lineRule="exact"/>
              <w:ind w:left="105"/>
              <w:jc w:val="both"/>
              <w:rPr>
                <w:rFonts w:ascii="Arial" w:hAnsi="Arial" w:cs="Arial"/>
                <w:sz w:val="20"/>
                <w:szCs w:val="20"/>
              </w:rPr>
            </w:pPr>
            <w:r w:rsidRPr="001D75CA">
              <w:rPr>
                <w:rFonts w:ascii="Arial" w:hAnsi="Arial" w:cs="Arial"/>
                <w:sz w:val="20"/>
                <w:szCs w:val="20"/>
              </w:rPr>
              <w:t>On the date on which the State or subgrantee</w:t>
            </w:r>
            <w:r>
              <w:rPr>
                <w:rFonts w:ascii="Arial" w:hAnsi="Arial" w:cs="Arial"/>
                <w:sz w:val="20"/>
                <w:szCs w:val="20"/>
              </w:rPr>
              <w:t xml:space="preserve"> </w:t>
            </w:r>
            <w:r w:rsidRPr="001D75CA">
              <w:rPr>
                <w:rFonts w:ascii="Arial" w:hAnsi="Arial" w:cs="Arial"/>
                <w:sz w:val="20"/>
                <w:szCs w:val="20"/>
              </w:rPr>
              <w:t>makes a binding written commitment to obtain the work.</w:t>
            </w:r>
          </w:p>
        </w:tc>
      </w:tr>
      <w:tr w:rsidR="005036B2" w:rsidRPr="001D75CA" w14:paraId="0A67CE87" w14:textId="77777777" w:rsidTr="005036B2">
        <w:trPr>
          <w:trHeight w:val="251"/>
          <w:jc w:val="center"/>
        </w:trPr>
        <w:tc>
          <w:tcPr>
            <w:tcW w:w="4225" w:type="dxa"/>
          </w:tcPr>
          <w:p w14:paraId="2C4FAE4F" w14:textId="77777777" w:rsidR="005036B2" w:rsidRPr="001D75CA" w:rsidRDefault="005036B2" w:rsidP="001157A4">
            <w:pPr>
              <w:pStyle w:val="TableParagraph"/>
              <w:tabs>
                <w:tab w:val="left" w:pos="561"/>
              </w:tabs>
              <w:spacing w:line="232" w:lineRule="exact"/>
              <w:ind w:left="107"/>
              <w:jc w:val="both"/>
              <w:rPr>
                <w:rFonts w:ascii="Arial" w:hAnsi="Arial" w:cs="Arial"/>
                <w:sz w:val="20"/>
                <w:szCs w:val="20"/>
              </w:rPr>
            </w:pPr>
            <w:r w:rsidRPr="001D75CA">
              <w:rPr>
                <w:rFonts w:ascii="Arial" w:hAnsi="Arial" w:cs="Arial"/>
                <w:sz w:val="20"/>
                <w:szCs w:val="20"/>
              </w:rPr>
              <w:t>(e)</w:t>
            </w:r>
            <w:r w:rsidRPr="001D75CA">
              <w:rPr>
                <w:rFonts w:ascii="Arial" w:hAnsi="Arial" w:cs="Arial"/>
                <w:sz w:val="20"/>
                <w:szCs w:val="20"/>
              </w:rPr>
              <w:tab/>
              <w:t>Public utility</w:t>
            </w:r>
            <w:r w:rsidRPr="001D75CA">
              <w:rPr>
                <w:rFonts w:ascii="Arial" w:hAnsi="Arial" w:cs="Arial"/>
                <w:spacing w:val="-1"/>
                <w:sz w:val="20"/>
                <w:szCs w:val="20"/>
              </w:rPr>
              <w:t xml:space="preserve"> </w:t>
            </w:r>
            <w:r w:rsidRPr="001D75CA">
              <w:rPr>
                <w:rFonts w:ascii="Arial" w:hAnsi="Arial" w:cs="Arial"/>
                <w:sz w:val="20"/>
                <w:szCs w:val="20"/>
              </w:rPr>
              <w:t>services.</w:t>
            </w:r>
          </w:p>
        </w:tc>
        <w:tc>
          <w:tcPr>
            <w:tcW w:w="4410" w:type="dxa"/>
          </w:tcPr>
          <w:p w14:paraId="07DED396" w14:textId="77777777" w:rsidR="005036B2" w:rsidRPr="001D75CA" w:rsidRDefault="005036B2" w:rsidP="001157A4">
            <w:pPr>
              <w:pStyle w:val="TableParagraph"/>
              <w:spacing w:line="232" w:lineRule="exact"/>
              <w:ind w:left="105"/>
              <w:jc w:val="both"/>
              <w:rPr>
                <w:rFonts w:ascii="Arial" w:hAnsi="Arial" w:cs="Arial"/>
                <w:sz w:val="20"/>
                <w:szCs w:val="20"/>
              </w:rPr>
            </w:pPr>
            <w:r w:rsidRPr="001D75CA">
              <w:rPr>
                <w:rFonts w:ascii="Arial" w:hAnsi="Arial" w:cs="Arial"/>
                <w:sz w:val="20"/>
                <w:szCs w:val="20"/>
              </w:rPr>
              <w:t>When the State or subgrantee receives the services.</w:t>
            </w:r>
          </w:p>
        </w:tc>
      </w:tr>
      <w:tr w:rsidR="005036B2" w:rsidRPr="001D75CA" w14:paraId="355B3302" w14:textId="77777777" w:rsidTr="005036B2">
        <w:trPr>
          <w:trHeight w:val="253"/>
          <w:jc w:val="center"/>
        </w:trPr>
        <w:tc>
          <w:tcPr>
            <w:tcW w:w="4225" w:type="dxa"/>
          </w:tcPr>
          <w:p w14:paraId="4B6ACAE3" w14:textId="77777777" w:rsidR="005036B2" w:rsidRPr="001D75CA" w:rsidRDefault="005036B2" w:rsidP="001157A4">
            <w:pPr>
              <w:pStyle w:val="TableParagraph"/>
              <w:tabs>
                <w:tab w:val="left" w:pos="561"/>
              </w:tabs>
              <w:spacing w:line="234" w:lineRule="exact"/>
              <w:ind w:left="107"/>
              <w:jc w:val="both"/>
              <w:rPr>
                <w:rFonts w:ascii="Arial" w:hAnsi="Arial" w:cs="Arial"/>
                <w:sz w:val="20"/>
                <w:szCs w:val="20"/>
              </w:rPr>
            </w:pPr>
            <w:r w:rsidRPr="001D75CA">
              <w:rPr>
                <w:rFonts w:ascii="Arial" w:hAnsi="Arial" w:cs="Arial"/>
                <w:sz w:val="20"/>
                <w:szCs w:val="20"/>
              </w:rPr>
              <w:t>(f)</w:t>
            </w:r>
            <w:r w:rsidRPr="001D75CA">
              <w:rPr>
                <w:rFonts w:ascii="Arial" w:hAnsi="Arial" w:cs="Arial"/>
                <w:sz w:val="20"/>
                <w:szCs w:val="20"/>
              </w:rPr>
              <w:tab/>
              <w:t>Travel.</w:t>
            </w:r>
          </w:p>
        </w:tc>
        <w:tc>
          <w:tcPr>
            <w:tcW w:w="4410" w:type="dxa"/>
          </w:tcPr>
          <w:p w14:paraId="5AF648FF" w14:textId="77777777" w:rsidR="005036B2" w:rsidRPr="001D75CA" w:rsidRDefault="005036B2" w:rsidP="001157A4">
            <w:pPr>
              <w:pStyle w:val="TableParagraph"/>
              <w:spacing w:line="234" w:lineRule="exact"/>
              <w:ind w:left="105"/>
              <w:jc w:val="both"/>
              <w:rPr>
                <w:rFonts w:ascii="Arial" w:hAnsi="Arial" w:cs="Arial"/>
                <w:sz w:val="20"/>
                <w:szCs w:val="20"/>
              </w:rPr>
            </w:pPr>
            <w:r w:rsidRPr="001D75CA">
              <w:rPr>
                <w:rFonts w:ascii="Arial" w:hAnsi="Arial" w:cs="Arial"/>
                <w:sz w:val="20"/>
                <w:szCs w:val="20"/>
              </w:rPr>
              <w:t>When the travel is taken.</w:t>
            </w:r>
          </w:p>
        </w:tc>
      </w:tr>
      <w:tr w:rsidR="005036B2" w:rsidRPr="001D75CA" w14:paraId="78DFC72E" w14:textId="77777777" w:rsidTr="005036B2">
        <w:trPr>
          <w:trHeight w:val="277"/>
          <w:jc w:val="center"/>
        </w:trPr>
        <w:tc>
          <w:tcPr>
            <w:tcW w:w="4225" w:type="dxa"/>
          </w:tcPr>
          <w:p w14:paraId="06C09B70" w14:textId="77777777" w:rsidR="005036B2" w:rsidRPr="001D75CA" w:rsidRDefault="005036B2" w:rsidP="00540DB4">
            <w:pPr>
              <w:pStyle w:val="TableParagraph"/>
              <w:tabs>
                <w:tab w:val="left" w:pos="450"/>
              </w:tabs>
              <w:spacing w:line="251" w:lineRule="exact"/>
              <w:ind w:left="107"/>
              <w:jc w:val="both"/>
              <w:rPr>
                <w:rFonts w:ascii="Arial" w:hAnsi="Arial" w:cs="Arial"/>
                <w:sz w:val="20"/>
                <w:szCs w:val="20"/>
              </w:rPr>
            </w:pPr>
            <w:r w:rsidRPr="001D75CA">
              <w:rPr>
                <w:rFonts w:ascii="Arial" w:hAnsi="Arial" w:cs="Arial"/>
                <w:sz w:val="20"/>
                <w:szCs w:val="20"/>
              </w:rPr>
              <w:t>(g) Rental of real or personal property.</w:t>
            </w:r>
          </w:p>
        </w:tc>
        <w:tc>
          <w:tcPr>
            <w:tcW w:w="4410" w:type="dxa"/>
          </w:tcPr>
          <w:p w14:paraId="2617C4A5" w14:textId="77777777" w:rsidR="005036B2" w:rsidRPr="001D75CA" w:rsidRDefault="005036B2" w:rsidP="001157A4">
            <w:pPr>
              <w:pStyle w:val="TableParagraph"/>
              <w:spacing w:line="251" w:lineRule="exact"/>
              <w:ind w:left="105"/>
              <w:jc w:val="both"/>
              <w:rPr>
                <w:rFonts w:ascii="Arial" w:hAnsi="Arial" w:cs="Arial"/>
                <w:sz w:val="20"/>
                <w:szCs w:val="20"/>
              </w:rPr>
            </w:pPr>
            <w:r w:rsidRPr="001D75CA">
              <w:rPr>
                <w:rFonts w:ascii="Arial" w:hAnsi="Arial" w:cs="Arial"/>
                <w:sz w:val="20"/>
                <w:szCs w:val="20"/>
              </w:rPr>
              <w:t>When the State or subgrantee uses the property.</w:t>
            </w:r>
          </w:p>
        </w:tc>
      </w:tr>
      <w:tr w:rsidR="005036B2" w:rsidRPr="001D75CA" w14:paraId="1CEDF9F6" w14:textId="77777777" w:rsidTr="005036B2">
        <w:trPr>
          <w:trHeight w:val="757"/>
          <w:jc w:val="center"/>
        </w:trPr>
        <w:tc>
          <w:tcPr>
            <w:tcW w:w="4225" w:type="dxa"/>
          </w:tcPr>
          <w:p w14:paraId="3BE9165D" w14:textId="77777777" w:rsidR="005036B2" w:rsidRPr="001D75CA" w:rsidRDefault="005036B2" w:rsidP="001157A4">
            <w:pPr>
              <w:pStyle w:val="TableParagraph"/>
              <w:ind w:left="561" w:hanging="454"/>
              <w:jc w:val="both"/>
              <w:rPr>
                <w:rFonts w:ascii="Arial" w:hAnsi="Arial" w:cs="Arial"/>
                <w:sz w:val="20"/>
                <w:szCs w:val="20"/>
              </w:rPr>
            </w:pPr>
            <w:r w:rsidRPr="001D75CA">
              <w:rPr>
                <w:rFonts w:ascii="Arial" w:hAnsi="Arial" w:cs="Arial"/>
                <w:sz w:val="20"/>
                <w:szCs w:val="20"/>
              </w:rPr>
              <w:t>(h) A pre-award cost that was properly approved by the State under the</w:t>
            </w:r>
          </w:p>
          <w:p w14:paraId="780BC1ED" w14:textId="77777777" w:rsidR="005036B2" w:rsidRPr="001D75CA" w:rsidRDefault="005036B2" w:rsidP="001157A4">
            <w:pPr>
              <w:pStyle w:val="TableParagraph"/>
              <w:spacing w:line="233" w:lineRule="exact"/>
              <w:ind w:left="561"/>
              <w:jc w:val="both"/>
              <w:rPr>
                <w:rFonts w:ascii="Arial" w:hAnsi="Arial" w:cs="Arial"/>
                <w:sz w:val="20"/>
                <w:szCs w:val="20"/>
              </w:rPr>
            </w:pPr>
            <w:r w:rsidRPr="001D75CA">
              <w:rPr>
                <w:rFonts w:ascii="Arial" w:hAnsi="Arial" w:cs="Arial"/>
                <w:sz w:val="20"/>
                <w:szCs w:val="20"/>
              </w:rPr>
              <w:t>cost principles</w:t>
            </w:r>
          </w:p>
        </w:tc>
        <w:tc>
          <w:tcPr>
            <w:tcW w:w="4410" w:type="dxa"/>
          </w:tcPr>
          <w:p w14:paraId="761BA09F" w14:textId="77777777" w:rsidR="005036B2" w:rsidRPr="001D75CA" w:rsidRDefault="005036B2" w:rsidP="001157A4">
            <w:pPr>
              <w:pStyle w:val="TableParagraph"/>
              <w:spacing w:line="251" w:lineRule="exact"/>
              <w:ind w:left="105"/>
              <w:jc w:val="both"/>
              <w:rPr>
                <w:rFonts w:ascii="Arial" w:hAnsi="Arial" w:cs="Arial"/>
                <w:sz w:val="20"/>
                <w:szCs w:val="20"/>
              </w:rPr>
            </w:pPr>
            <w:r w:rsidRPr="001D75CA">
              <w:rPr>
                <w:rFonts w:ascii="Arial" w:hAnsi="Arial" w:cs="Arial"/>
                <w:sz w:val="20"/>
                <w:szCs w:val="20"/>
              </w:rPr>
              <w:t>On the first day of the subgrant period.</w:t>
            </w:r>
          </w:p>
        </w:tc>
      </w:tr>
    </w:tbl>
    <w:p w14:paraId="3536D030" w14:textId="77777777" w:rsidR="005036B2" w:rsidRDefault="005036B2" w:rsidP="005036B2">
      <w:pPr>
        <w:pStyle w:val="BodyText"/>
        <w:ind w:right="433"/>
        <w:jc w:val="both"/>
        <w:rPr>
          <w:rFonts w:ascii="Arial" w:hAnsi="Arial" w:cs="Arial"/>
          <w:szCs w:val="20"/>
        </w:rPr>
      </w:pPr>
    </w:p>
    <w:p w14:paraId="70D4C87C" w14:textId="326C13B8" w:rsidR="005036B2" w:rsidRPr="001D75CA" w:rsidRDefault="005036B2" w:rsidP="005036B2">
      <w:pPr>
        <w:pStyle w:val="BodyText"/>
        <w:ind w:right="433"/>
        <w:jc w:val="both"/>
        <w:rPr>
          <w:rFonts w:ascii="Arial" w:hAnsi="Arial" w:cs="Arial"/>
          <w:szCs w:val="20"/>
        </w:rPr>
      </w:pPr>
      <w:r w:rsidRPr="001D75CA">
        <w:rPr>
          <w:rFonts w:ascii="Arial" w:hAnsi="Arial" w:cs="Arial"/>
          <w:szCs w:val="20"/>
        </w:rPr>
        <w:t>The act of an SEA or other grantee awarding Federal funds to an LEA or other eligible entity within a State does not constitute an obligation for the purposes of this complianc</w:t>
      </w:r>
      <w:r>
        <w:rPr>
          <w:rFonts w:ascii="Arial" w:hAnsi="Arial" w:cs="Arial"/>
          <w:szCs w:val="20"/>
        </w:rPr>
        <w:t xml:space="preserve">e </w:t>
      </w:r>
      <w:r w:rsidRPr="001D75CA">
        <w:rPr>
          <w:rFonts w:ascii="Arial" w:hAnsi="Arial" w:cs="Arial"/>
          <w:szCs w:val="20"/>
        </w:rPr>
        <w:t>requirement. An SEA or other grantee may not reallocate grant funds from one</w:t>
      </w:r>
      <w:r>
        <w:rPr>
          <w:rFonts w:ascii="Arial" w:hAnsi="Arial" w:cs="Arial"/>
          <w:szCs w:val="20"/>
        </w:rPr>
        <w:t xml:space="preserve"> </w:t>
      </w:r>
      <w:r w:rsidRPr="001D75CA">
        <w:rPr>
          <w:rFonts w:ascii="Arial" w:hAnsi="Arial" w:cs="Arial"/>
          <w:szCs w:val="20"/>
        </w:rPr>
        <w:t>subrecipient to another after the period of availability ends.</w:t>
      </w:r>
    </w:p>
    <w:p w14:paraId="5910E44D" w14:textId="2E8248BA" w:rsidR="005036B2" w:rsidRDefault="005036B2" w:rsidP="00EF2990">
      <w:pPr>
        <w:pStyle w:val="BodyText"/>
        <w:ind w:right="402"/>
        <w:jc w:val="both"/>
        <w:rPr>
          <w:rFonts w:ascii="Arial" w:hAnsi="Arial" w:cs="Arial"/>
          <w:szCs w:val="20"/>
        </w:rPr>
      </w:pPr>
      <w:r w:rsidRPr="001D75CA">
        <w:rPr>
          <w:rFonts w:ascii="Arial" w:hAnsi="Arial" w:cs="Arial"/>
          <w:szCs w:val="20"/>
        </w:rPr>
        <w:t>If a grantee or subgrantee uses a different accounting system or accounting principles from one year to the next, it shall demonstrate that the system or principle was not improperly changed to avoid returning funds that were not timely obligated. A grantee or subgrantee may not make accounting adjustments after the period of availability ends in an attempt to offset audit disallowances. The disallowed costs must be refunded.</w:t>
      </w:r>
    </w:p>
    <w:p w14:paraId="6D98BE2A" w14:textId="07DF49A9" w:rsidR="00EF2990" w:rsidRPr="00EF2990" w:rsidRDefault="00EF2990" w:rsidP="00EF2990">
      <w:pPr>
        <w:spacing w:after="240"/>
        <w:jc w:val="both"/>
        <w:rPr>
          <w:rFonts w:ascii="Arial" w:hAnsi="Arial" w:cs="Arial"/>
          <w:bCs/>
          <w:i/>
        </w:rPr>
      </w:pPr>
      <w:r>
        <w:rPr>
          <w:rFonts w:ascii="Arial" w:hAnsi="Arial" w:cs="Arial"/>
          <w:bCs/>
          <w:i/>
        </w:rPr>
        <w:lastRenderedPageBreak/>
        <w:t>(Source: 2025 OMB Compliance Supplement Department of Education Crosscutting Procedures)</w:t>
      </w:r>
    </w:p>
    <w:p w14:paraId="620B48E1" w14:textId="77777777" w:rsidR="00FC7102" w:rsidRPr="00220BD0" w:rsidRDefault="00FC7102" w:rsidP="006672EA">
      <w:pPr>
        <w:pStyle w:val="Heading3"/>
        <w:jc w:val="both"/>
        <w:rPr>
          <w:rFonts w:cs="Arial"/>
          <w:sz w:val="24"/>
          <w:szCs w:val="24"/>
        </w:rPr>
      </w:pPr>
      <w:bookmarkStart w:id="80" w:name="_Toc210201653"/>
      <w:r w:rsidRPr="00220BD0">
        <w:rPr>
          <w:rFonts w:cs="Arial"/>
          <w:sz w:val="24"/>
          <w:szCs w:val="24"/>
        </w:rPr>
        <w:t>Additional Program Specific Information</w:t>
      </w:r>
      <w:bookmarkEnd w:id="80"/>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81" w:name="_Toc210201654"/>
      <w:r w:rsidRPr="00220BD0">
        <w:rPr>
          <w:rFonts w:cs="Arial"/>
          <w:sz w:val="24"/>
          <w:szCs w:val="24"/>
        </w:rPr>
        <w:t xml:space="preserve">Audit Objectives </w:t>
      </w:r>
      <w:r w:rsidR="00C30DAB" w:rsidRPr="00220BD0">
        <w:rPr>
          <w:rFonts w:cs="Arial"/>
          <w:sz w:val="24"/>
          <w:szCs w:val="24"/>
        </w:rPr>
        <w:t>and Control Testing</w:t>
      </w:r>
      <w:bookmarkEnd w:id="81"/>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2" w:name="_Toc210201655"/>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2"/>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3" w:name="_Toc210201656"/>
      <w:r w:rsidRPr="00220BD0">
        <w:rPr>
          <w:rFonts w:cs="Arial"/>
          <w:sz w:val="24"/>
          <w:szCs w:val="24"/>
        </w:rPr>
        <w:t>Audit Implications Summary</w:t>
      </w:r>
      <w:bookmarkEnd w:id="83"/>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48CC2DC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284175">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284175">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28417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28417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28417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3"/>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84" w:name="_Toc442267699"/>
      <w:bookmarkStart w:id="85" w:name="_Toc210201657"/>
      <w:r w:rsidRPr="00220BD0">
        <w:rPr>
          <w:rFonts w:cs="Arial"/>
          <w:sz w:val="24"/>
        </w:rPr>
        <w:lastRenderedPageBreak/>
        <w:t>I.  PROCUREMENT AND SUSPENSION AND DEBARMENT</w:t>
      </w:r>
      <w:bookmarkEnd w:id="84"/>
      <w:bookmarkEnd w:id="85"/>
    </w:p>
    <w:p w14:paraId="1560ABE2" w14:textId="77777777" w:rsidR="00DC3468" w:rsidRPr="00220BD0" w:rsidRDefault="004655E0" w:rsidP="006672EA">
      <w:pPr>
        <w:pStyle w:val="Heading3"/>
        <w:jc w:val="both"/>
        <w:rPr>
          <w:rFonts w:cs="Arial"/>
          <w:sz w:val="24"/>
          <w:szCs w:val="24"/>
        </w:rPr>
      </w:pPr>
      <w:bookmarkStart w:id="86" w:name="_Toc210201658"/>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86"/>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4CCA3F59" w14:textId="3D618F17" w:rsid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Under Section 70914 of the Build America, Buy America (BABA) Act each covered federal agency must ensure that “none of the funds made available for a federal financial assistance program for infrastructure </w:t>
      </w:r>
      <w:r w:rsidRPr="000F1417">
        <w:rPr>
          <w:rFonts w:ascii="Arial" w:hAnsi="Arial" w:cs="Arial"/>
        </w:rPr>
        <w:lastRenderedPageBreak/>
        <w:t>may be obligated for a project unless all of the iron, steel, manufactured products, and construction materials used in the project are produced in the United States.”</w:t>
      </w:r>
    </w:p>
    <w:p w14:paraId="4F97DD72" w14:textId="321CA9A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94">
        <w:r w:rsidRPr="000F1417">
          <w:rPr>
            <w:rFonts w:ascii="Arial" w:hAnsi="Arial" w:cs="Arial"/>
            <w:color w:val="2D74B5"/>
            <w:u w:val="single" w:color="2D74B5"/>
          </w:rPr>
          <w:t>IIJA</w:t>
        </w:r>
      </w:hyperlink>
      <w:r w:rsidRPr="000F1417">
        <w:rPr>
          <w:rFonts w:ascii="Arial" w:hAnsi="Arial" w:cs="Arial"/>
        </w:rPr>
        <w:t xml:space="preserve"> section 70912(4)-(5) and 70914</w:t>
      </w:r>
      <w:hyperlink r:id="rId95" w:history="1">
        <w:r w:rsidRPr="00716831">
          <w:rPr>
            <w:rStyle w:val="Hyperlink"/>
            <w:rFonts w:cs="Arial"/>
          </w:rPr>
          <w:t>,</w:t>
        </w:r>
        <w:bookmarkStart w:id="87" w:name="_Hlk209508736"/>
        <w:r w:rsidR="00716831" w:rsidRPr="00716831">
          <w:rPr>
            <w:rStyle w:val="Hyperlink"/>
            <w:rFonts w:ascii="Times New Roman" w:hAnsi="Times New Roman"/>
          </w:rPr>
          <w:t xml:space="preserve"> </w:t>
        </w:r>
        <w:bookmarkEnd w:id="87"/>
        <w:r w:rsidR="00716831" w:rsidRPr="00716831">
          <w:rPr>
            <w:rStyle w:val="Hyperlink"/>
            <w:rFonts w:cs="Arial"/>
          </w:rPr>
          <w:t>2 CFR part 184</w:t>
        </w:r>
      </w:hyperlink>
      <w:r w:rsidRPr="000F1417">
        <w:rPr>
          <w:rFonts w:ascii="Arial" w:hAnsi="Arial" w:cs="Arial"/>
        </w:rPr>
        <w:t xml:space="preserve">, and OMB Memorandum </w:t>
      </w:r>
      <w:hyperlink r:id="rId96"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284175">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284175">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284175">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10A49C52"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97"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lastRenderedPageBreak/>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88" w:name="_Toc210201659"/>
      <w:r w:rsidRPr="00220BD0">
        <w:rPr>
          <w:rFonts w:cs="Arial"/>
          <w:sz w:val="24"/>
          <w:szCs w:val="24"/>
        </w:rPr>
        <w:t xml:space="preserve">OMB </w:t>
      </w:r>
      <w:r w:rsidR="00DC3468" w:rsidRPr="00220BD0">
        <w:rPr>
          <w:rFonts w:cs="Arial"/>
          <w:sz w:val="24"/>
          <w:szCs w:val="24"/>
        </w:rPr>
        <w:t>Compliance Requirements – Suspension and Debarment</w:t>
      </w:r>
      <w:bookmarkEnd w:id="88"/>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160DC1E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98"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28D51CD4"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99"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12BFBD4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100"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4FCAA39D"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101" w:history="1">
        <w:r w:rsidR="000023A2" w:rsidRPr="00B206E2">
          <w:rPr>
            <w:rStyle w:val="Hyperlink"/>
            <w:rFonts w:cs="Arial"/>
          </w:rPr>
          <w:t>48 CFR 9.405-2(b)</w:t>
        </w:r>
      </w:hyperlink>
      <w:r w:rsidR="006F1440" w:rsidRPr="00F00D94">
        <w:rPr>
          <w:rFonts w:ascii="Arial" w:hAnsi="Arial" w:cs="Arial"/>
        </w:rPr>
        <w:t xml:space="preserve"> and the clause at </w:t>
      </w:r>
      <w:hyperlink r:id="rId102"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F3F2821" w14:textId="2BF3952E"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B206E2" w:rsidRPr="00F00D94">
        <w:rPr>
          <w:rFonts w:ascii="Arial" w:hAnsi="Arial" w:cs="Arial"/>
          <w:b/>
          <w:highlight w:val="yellow"/>
        </w:rPr>
        <w:t>202</w:t>
      </w:r>
      <w:r w:rsidR="00B206E2">
        <w:rPr>
          <w:rFonts w:ascii="Arial" w:hAnsi="Arial" w:cs="Arial"/>
          <w:b/>
          <w:highlight w:val="yellow"/>
        </w:rPr>
        <w:t>5</w:t>
      </w:r>
      <w:r w:rsidR="00B206E2"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253EE5F" w14:textId="77777777" w:rsidR="004B30A9" w:rsidRDefault="004B30A9" w:rsidP="004B30A9">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4DAF6636" w14:textId="77777777" w:rsidR="004B30A9" w:rsidRPr="001D75CA" w:rsidRDefault="004B30A9" w:rsidP="004B30A9">
      <w:pPr>
        <w:pStyle w:val="BodyText"/>
        <w:jc w:val="both"/>
        <w:rPr>
          <w:rFonts w:ascii="Arial" w:hAnsi="Arial" w:cs="Arial"/>
          <w:szCs w:val="20"/>
        </w:rPr>
      </w:pPr>
      <w:r w:rsidRPr="001D75CA">
        <w:rPr>
          <w:rFonts w:ascii="Arial" w:hAnsi="Arial" w:cs="Arial"/>
          <w:szCs w:val="20"/>
          <w:u w:val="single"/>
        </w:rPr>
        <w:t>Applicability of BABAA to ED Programs</w:t>
      </w:r>
    </w:p>
    <w:p w14:paraId="5CF1035A" w14:textId="77777777" w:rsidR="004B30A9" w:rsidRPr="001D75CA" w:rsidRDefault="004B30A9" w:rsidP="004B30A9">
      <w:pPr>
        <w:pStyle w:val="BodyText"/>
        <w:spacing w:before="10"/>
        <w:jc w:val="both"/>
        <w:rPr>
          <w:rFonts w:ascii="Arial" w:hAnsi="Arial" w:cs="Arial"/>
          <w:szCs w:val="20"/>
        </w:rPr>
      </w:pPr>
    </w:p>
    <w:p w14:paraId="251A7674" w14:textId="6FF8E7BC" w:rsidR="004B30A9" w:rsidRPr="001D75CA" w:rsidRDefault="004B30A9" w:rsidP="004B30A9">
      <w:pPr>
        <w:pStyle w:val="BodyText"/>
        <w:jc w:val="both"/>
        <w:rPr>
          <w:rFonts w:ascii="Arial" w:hAnsi="Arial" w:cs="Arial"/>
          <w:szCs w:val="20"/>
        </w:rPr>
      </w:pPr>
      <w:r w:rsidRPr="001D75CA">
        <w:rPr>
          <w:rFonts w:ascii="Arial" w:hAnsi="Arial" w:cs="Arial"/>
          <w:szCs w:val="20"/>
        </w:rPr>
        <w:lastRenderedPageBreak/>
        <w:t xml:space="preserve">A list of ED programs that are subject to BABAA is available at: </w:t>
      </w:r>
      <w:hyperlink r:id="rId104">
        <w:r w:rsidRPr="001D75CA">
          <w:rPr>
            <w:rFonts w:ascii="Arial" w:hAnsi="Arial" w:cs="Arial"/>
            <w:color w:val="0000FF"/>
            <w:szCs w:val="20"/>
            <w:u w:val="single" w:color="0000FF"/>
          </w:rPr>
          <w:t>infrastructure-</w:t>
        </w:r>
      </w:hyperlink>
      <w:r w:rsidRPr="001D75CA">
        <w:rPr>
          <w:rFonts w:ascii="Arial" w:hAnsi="Arial" w:cs="Arial"/>
          <w:color w:val="0000FF"/>
          <w:szCs w:val="20"/>
        </w:rPr>
        <w:t xml:space="preserve"> </w:t>
      </w:r>
      <w:hyperlink r:id="rId105">
        <w:r w:rsidRPr="001D75CA">
          <w:rPr>
            <w:rFonts w:ascii="Arial" w:hAnsi="Arial" w:cs="Arial"/>
            <w:color w:val="0000FF"/>
            <w:szCs w:val="20"/>
            <w:u w:val="single" w:color="0000FF"/>
          </w:rPr>
          <w:t>programs-list.pdf (ed.gov)</w:t>
        </w:r>
        <w:r w:rsidRPr="001D75CA">
          <w:rPr>
            <w:rFonts w:ascii="Arial" w:hAnsi="Arial" w:cs="Arial"/>
            <w:szCs w:val="20"/>
          </w:rPr>
          <w:t>.</w:t>
        </w:r>
      </w:hyperlink>
      <w:r w:rsidRPr="001D75CA">
        <w:rPr>
          <w:rFonts w:ascii="Arial" w:hAnsi="Arial" w:cs="Arial"/>
          <w:szCs w:val="20"/>
        </w:rPr>
        <w:t xml:space="preserve"> This list is subject to change resulting from the identification of new programs that will require BABAA compliance or resulting from reauthorizations of existing programs that will require compliance. However, the list becomes outdated each time an update is made so auditors are cautioned to document the date of the list they viewed to determine BABAA applicability.</w:t>
      </w:r>
    </w:p>
    <w:p w14:paraId="71A8AF68" w14:textId="3AAEC2B4" w:rsidR="004B30A9" w:rsidRDefault="004B30A9" w:rsidP="004B30A9">
      <w:pPr>
        <w:jc w:val="both"/>
        <w:rPr>
          <w:rFonts w:ascii="Arial" w:hAnsi="Arial" w:cs="Arial"/>
          <w:i/>
        </w:rPr>
      </w:pPr>
      <w:r w:rsidRPr="001D75CA">
        <w:rPr>
          <w:rFonts w:ascii="Arial" w:hAnsi="Arial" w:cs="Arial"/>
          <w:i/>
        </w:rPr>
        <w:t>As of May 3, 2023, this section applies to Vocational Rehabilitation (84.126); CSP (84.282); IDEA, Part B (84.027); IDEA, Preschool (84.173); and IDEA, Part C</w:t>
      </w:r>
      <w:r>
        <w:rPr>
          <w:rFonts w:ascii="Arial" w:hAnsi="Arial" w:cs="Arial"/>
          <w:i/>
        </w:rPr>
        <w:t xml:space="preserve"> </w:t>
      </w:r>
      <w:r w:rsidRPr="001D75CA">
        <w:rPr>
          <w:rFonts w:ascii="Arial" w:hAnsi="Arial" w:cs="Arial"/>
          <w:i/>
        </w:rPr>
        <w:t>(84.181) because Procurement is subject to audit in those program supplement sections.</w:t>
      </w:r>
    </w:p>
    <w:p w14:paraId="2AA99BD9" w14:textId="77777777" w:rsidR="004B30A9" w:rsidRPr="001D75CA" w:rsidRDefault="004B30A9" w:rsidP="004B30A9">
      <w:pPr>
        <w:jc w:val="both"/>
        <w:rPr>
          <w:rFonts w:ascii="Arial" w:hAnsi="Arial" w:cs="Arial"/>
          <w:i/>
        </w:rPr>
      </w:pPr>
    </w:p>
    <w:p w14:paraId="065D8B14" w14:textId="22C5E5D3" w:rsidR="004B30A9" w:rsidRPr="001D75CA" w:rsidRDefault="004B30A9" w:rsidP="004B30A9">
      <w:pPr>
        <w:pStyle w:val="BodyText"/>
        <w:jc w:val="both"/>
        <w:rPr>
          <w:rFonts w:ascii="Arial" w:hAnsi="Arial" w:cs="Arial"/>
          <w:szCs w:val="20"/>
        </w:rPr>
      </w:pPr>
      <w:r w:rsidRPr="001D75CA">
        <w:rPr>
          <w:rFonts w:ascii="Arial" w:hAnsi="Arial" w:cs="Arial"/>
          <w:szCs w:val="20"/>
        </w:rPr>
        <w:t xml:space="preserve">ED implemented BABAA effective October 1, 2022, in accordance with its approved BABAA adjustment period waiver. The BABAA domestic content procurement preference requirement applies to new, non-competing continuation, and supplemental grants awarded on or after October 1, 2022, under ED’s infrastructure programs. At ED, infrastructure is limited to only construction, remodeling, or broadband infrastructure activities. Projects considered under ED’s Regulations as “minor remodeling” (34 CFR § 77.1(c)) are not considered infrastructure projects and are not subject to the BABAA Domestic Sourcing Requirements. Only those activities in each grant project related to </w:t>
      </w:r>
      <w:r w:rsidRPr="001D75CA">
        <w:rPr>
          <w:rFonts w:ascii="Arial" w:hAnsi="Arial" w:cs="Arial"/>
          <w:i/>
          <w:szCs w:val="20"/>
        </w:rPr>
        <w:t xml:space="preserve">infrastructure </w:t>
      </w:r>
      <w:r w:rsidRPr="001D75CA">
        <w:rPr>
          <w:rFonts w:ascii="Arial" w:hAnsi="Arial" w:cs="Arial"/>
          <w:szCs w:val="20"/>
        </w:rPr>
        <w:t>are covered. No other projects or costs associated with other grant activities are subject to the BABAA domestic sourcing requirements. The BABAA domestic content procurement preference requirement does not apply retroactively to new, non-competing continuation (NCC), and supplemental grants awarded prior to October 1, 2022. See also related ED BABAA FAQ document referred to in the Availability of Other Program Information section above.</w:t>
      </w:r>
    </w:p>
    <w:p w14:paraId="4DAD3962" w14:textId="77777777" w:rsidR="004B30A9" w:rsidRPr="001D75CA" w:rsidRDefault="004B30A9" w:rsidP="004B30A9">
      <w:pPr>
        <w:pStyle w:val="BodyText"/>
        <w:spacing w:before="1"/>
        <w:jc w:val="both"/>
        <w:rPr>
          <w:rFonts w:ascii="Arial" w:hAnsi="Arial" w:cs="Arial"/>
          <w:szCs w:val="20"/>
        </w:rPr>
      </w:pPr>
      <w:r w:rsidRPr="001D75CA">
        <w:rPr>
          <w:rFonts w:ascii="Arial" w:hAnsi="Arial" w:cs="Arial"/>
          <w:szCs w:val="20"/>
          <w:u w:val="single"/>
        </w:rPr>
        <w:t>Waivers – BABAA</w:t>
      </w:r>
    </w:p>
    <w:p w14:paraId="735A11E6" w14:textId="6F1B3841" w:rsidR="004B30A9" w:rsidRPr="001D75CA" w:rsidRDefault="004B30A9" w:rsidP="004B30A9">
      <w:pPr>
        <w:pStyle w:val="BodyText"/>
        <w:spacing w:before="180"/>
        <w:jc w:val="both"/>
        <w:rPr>
          <w:rFonts w:ascii="Arial" w:hAnsi="Arial" w:cs="Arial"/>
          <w:szCs w:val="20"/>
        </w:rPr>
      </w:pPr>
      <w:r w:rsidRPr="001D75CA">
        <w:rPr>
          <w:rFonts w:ascii="Arial" w:hAnsi="Arial" w:cs="Arial"/>
          <w:noProof/>
          <w:szCs w:val="20"/>
        </w:rPr>
        <mc:AlternateContent>
          <mc:Choice Requires="wps">
            <w:drawing>
              <wp:anchor distT="0" distB="0" distL="114300" distR="114300" simplePos="0" relativeHeight="251659264" behindDoc="0" locked="0" layoutInCell="1" allowOverlap="1" wp14:anchorId="44932C9A" wp14:editId="5D22F21A">
                <wp:simplePos x="0" y="0"/>
                <wp:positionH relativeFrom="page">
                  <wp:posOffset>4340225</wp:posOffset>
                </wp:positionH>
                <wp:positionV relativeFrom="paragraph">
                  <wp:posOffset>974090</wp:posOffset>
                </wp:positionV>
                <wp:extent cx="36830" cy="7620"/>
                <wp:effectExtent l="0" t="0" r="0" b="0"/>
                <wp:wrapNone/>
                <wp:docPr id="18611058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EA7CB" id="Rectangle 3" o:spid="_x0000_s1026" style="position:absolute;margin-left:341.75pt;margin-top:76.7pt;width:2.9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" fillcolor="black" stroked="f">
                <w10:wrap anchorx="page"/>
              </v:rect>
            </w:pict>
          </mc:Fallback>
        </mc:AlternateContent>
      </w:r>
      <w:r w:rsidRPr="001D75CA">
        <w:rPr>
          <w:rFonts w:ascii="Arial" w:hAnsi="Arial" w:cs="Arial"/>
          <w:noProof/>
          <w:szCs w:val="20"/>
        </w:rPr>
        <mc:AlternateContent>
          <mc:Choice Requires="wps">
            <w:drawing>
              <wp:anchor distT="0" distB="0" distL="114300" distR="114300" simplePos="0" relativeHeight="251660288" behindDoc="0" locked="0" layoutInCell="1" allowOverlap="1" wp14:anchorId="20AEA757" wp14:editId="67566A8D">
                <wp:simplePos x="0" y="0"/>
                <wp:positionH relativeFrom="page">
                  <wp:posOffset>4823460</wp:posOffset>
                </wp:positionH>
                <wp:positionV relativeFrom="paragraph">
                  <wp:posOffset>974090</wp:posOffset>
                </wp:positionV>
                <wp:extent cx="38100" cy="7620"/>
                <wp:effectExtent l="0" t="0" r="0" b="0"/>
                <wp:wrapNone/>
                <wp:docPr id="19972964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958C3" id="Rectangle 2" o:spid="_x0000_s1026" style="position:absolute;margin-left:379.8pt;margin-top:76.7pt;width:3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" fillcolor="black" stroked="f">
                <w10:wrap anchorx="page"/>
              </v:rect>
            </w:pict>
          </mc:Fallback>
        </mc:AlternateContent>
      </w:r>
      <w:r w:rsidRPr="001D75CA">
        <w:rPr>
          <w:rFonts w:ascii="Arial" w:hAnsi="Arial" w:cs="Arial"/>
          <w:noProof/>
          <w:szCs w:val="20"/>
        </w:rPr>
        <mc:AlternateContent>
          <mc:Choice Requires="wps">
            <w:drawing>
              <wp:anchor distT="0" distB="0" distL="114300" distR="114300" simplePos="0" relativeHeight="251661312" behindDoc="0" locked="0" layoutInCell="1" allowOverlap="1" wp14:anchorId="79429B08" wp14:editId="0B426CC2">
                <wp:simplePos x="0" y="0"/>
                <wp:positionH relativeFrom="page">
                  <wp:posOffset>5353685</wp:posOffset>
                </wp:positionH>
                <wp:positionV relativeFrom="paragraph">
                  <wp:posOffset>974090</wp:posOffset>
                </wp:positionV>
                <wp:extent cx="38100" cy="7620"/>
                <wp:effectExtent l="0" t="0" r="0" b="0"/>
                <wp:wrapNone/>
                <wp:docPr id="189210982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EDCE4" id="Rectangle 1" o:spid="_x0000_s1026" style="position:absolute;margin-left:421.55pt;margin-top:76.7pt;width:3pt;height:.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" fillcolor="black" stroked="f">
                <w10:wrap anchorx="page"/>
              </v:rect>
            </w:pict>
          </mc:Fallback>
        </mc:AlternateContent>
      </w:r>
      <w:r w:rsidRPr="001D75CA">
        <w:rPr>
          <w:rFonts w:ascii="Arial" w:hAnsi="Arial" w:cs="Arial"/>
          <w:szCs w:val="20"/>
        </w:rPr>
        <w:t>If a grantee is implementing a proposed construction, remodeling, or broadband</w:t>
      </w:r>
      <w:r>
        <w:rPr>
          <w:rFonts w:ascii="Arial" w:hAnsi="Arial" w:cs="Arial"/>
          <w:szCs w:val="20"/>
        </w:rPr>
        <w:t xml:space="preserve"> </w:t>
      </w:r>
      <w:r w:rsidRPr="001D75CA">
        <w:rPr>
          <w:rFonts w:ascii="Arial" w:hAnsi="Arial" w:cs="Arial"/>
          <w:szCs w:val="20"/>
        </w:rPr>
        <w:t>infrastructure project and proposes to deviate from the BABAA domestic sourcing</w:t>
      </w:r>
      <w:r>
        <w:rPr>
          <w:rFonts w:ascii="Arial" w:hAnsi="Arial" w:cs="Arial"/>
          <w:szCs w:val="20"/>
        </w:rPr>
        <w:t xml:space="preserve"> </w:t>
      </w:r>
      <w:r w:rsidRPr="001D75CA">
        <w:rPr>
          <w:rFonts w:ascii="Arial" w:hAnsi="Arial" w:cs="Arial"/>
          <w:szCs w:val="20"/>
        </w:rPr>
        <w:t>requirements and meets relevant requirements for a waiver, a grantee must submit a</w:t>
      </w:r>
      <w:r>
        <w:rPr>
          <w:rFonts w:ascii="Arial" w:hAnsi="Arial" w:cs="Arial"/>
          <w:szCs w:val="20"/>
        </w:rPr>
        <w:t xml:space="preserve"> </w:t>
      </w:r>
      <w:r w:rsidRPr="001D75CA">
        <w:rPr>
          <w:rFonts w:ascii="Arial" w:hAnsi="Arial" w:cs="Arial"/>
          <w:szCs w:val="20"/>
        </w:rPr>
        <w:t>waiver request, unless the project qualifies under one the department’s agency level</w:t>
      </w:r>
      <w:r>
        <w:rPr>
          <w:rFonts w:ascii="Arial" w:hAnsi="Arial" w:cs="Arial"/>
          <w:szCs w:val="20"/>
        </w:rPr>
        <w:t xml:space="preserve"> </w:t>
      </w:r>
      <w:r w:rsidRPr="001D75CA">
        <w:rPr>
          <w:rFonts w:ascii="Arial" w:hAnsi="Arial" w:cs="Arial"/>
          <w:szCs w:val="20"/>
        </w:rPr>
        <w:t xml:space="preserve">waivers. The grantee should submit the </w:t>
      </w:r>
      <w:hyperlink r:id="rId106">
        <w:r w:rsidRPr="001D75CA">
          <w:rPr>
            <w:rFonts w:ascii="Arial" w:hAnsi="Arial" w:cs="Arial"/>
            <w:color w:val="2D74B5"/>
            <w:szCs w:val="20"/>
            <w:u w:val="single" w:color="2D74B5"/>
          </w:rPr>
          <w:t>BABAA</w:t>
        </w:r>
        <w:r w:rsidRPr="001D75CA">
          <w:rPr>
            <w:rFonts w:ascii="Arial" w:hAnsi="Arial" w:cs="Arial"/>
            <w:color w:val="2D74B5"/>
            <w:szCs w:val="20"/>
          </w:rPr>
          <w:t xml:space="preserve"> </w:t>
        </w:r>
        <w:r w:rsidRPr="001D75CA">
          <w:rPr>
            <w:rFonts w:ascii="Arial" w:hAnsi="Arial" w:cs="Arial"/>
            <w:color w:val="2D74B5"/>
            <w:szCs w:val="20"/>
            <w:u w:val="single" w:color="2D74B5"/>
          </w:rPr>
          <w:t>Waiver</w:t>
        </w:r>
        <w:r w:rsidRPr="001D75CA">
          <w:rPr>
            <w:rFonts w:ascii="Arial" w:hAnsi="Arial" w:cs="Arial"/>
            <w:color w:val="2D74B5"/>
            <w:szCs w:val="20"/>
          </w:rPr>
          <w:t xml:space="preserve"> </w:t>
        </w:r>
        <w:r w:rsidRPr="001D75CA">
          <w:rPr>
            <w:rFonts w:ascii="Arial" w:hAnsi="Arial" w:cs="Arial"/>
            <w:color w:val="2D74B5"/>
            <w:szCs w:val="20"/>
            <w:u w:val="single" w:color="2D74B5"/>
          </w:rPr>
          <w:t>Request</w:t>
        </w:r>
        <w:r w:rsidRPr="001D75CA">
          <w:rPr>
            <w:rFonts w:ascii="Arial" w:hAnsi="Arial" w:cs="Arial"/>
            <w:color w:val="2D74B5"/>
            <w:szCs w:val="20"/>
          </w:rPr>
          <w:t xml:space="preserve"> </w:t>
        </w:r>
        <w:r w:rsidRPr="001D75CA">
          <w:rPr>
            <w:rFonts w:ascii="Arial" w:hAnsi="Arial" w:cs="Arial"/>
            <w:color w:val="2D74B5"/>
            <w:szCs w:val="20"/>
            <w:u w:val="single" w:color="2D74B5"/>
          </w:rPr>
          <w:t>Form</w:t>
        </w:r>
        <w:r w:rsidRPr="001D75CA">
          <w:rPr>
            <w:rFonts w:ascii="Arial" w:hAnsi="Arial" w:cs="Arial"/>
            <w:color w:val="2D74B5"/>
            <w:szCs w:val="20"/>
          </w:rPr>
          <w:t xml:space="preserve"> </w:t>
        </w:r>
      </w:hyperlink>
      <w:r w:rsidRPr="001D75CA">
        <w:rPr>
          <w:rFonts w:ascii="Arial" w:hAnsi="Arial" w:cs="Arial"/>
          <w:szCs w:val="20"/>
        </w:rPr>
        <w:t>to ED before,</w:t>
      </w:r>
      <w:r>
        <w:rPr>
          <w:rFonts w:ascii="Arial" w:hAnsi="Arial" w:cs="Arial"/>
          <w:szCs w:val="20"/>
        </w:rPr>
        <w:t xml:space="preserve"> </w:t>
      </w:r>
      <w:r w:rsidRPr="001D75CA">
        <w:rPr>
          <w:rFonts w:ascii="Arial" w:hAnsi="Arial" w:cs="Arial"/>
          <w:szCs w:val="20"/>
        </w:rPr>
        <w:t>during, or after it solicits bids for the project that is subject to the BABAA domestic</w:t>
      </w:r>
      <w:r>
        <w:rPr>
          <w:rFonts w:ascii="Arial" w:hAnsi="Arial" w:cs="Arial"/>
          <w:szCs w:val="20"/>
        </w:rPr>
        <w:t xml:space="preserve"> </w:t>
      </w:r>
      <w:r w:rsidRPr="001D75CA">
        <w:rPr>
          <w:rFonts w:ascii="Arial" w:hAnsi="Arial" w:cs="Arial"/>
          <w:szCs w:val="20"/>
        </w:rPr>
        <w:t>sourcing requirements.</w:t>
      </w:r>
    </w:p>
    <w:p w14:paraId="616D98FE" w14:textId="40DB29AA" w:rsidR="004B30A9" w:rsidRPr="001D75CA" w:rsidRDefault="004B30A9" w:rsidP="004B30A9">
      <w:pPr>
        <w:pStyle w:val="BodyText"/>
        <w:jc w:val="both"/>
        <w:rPr>
          <w:rFonts w:ascii="Arial" w:hAnsi="Arial" w:cs="Arial"/>
          <w:szCs w:val="20"/>
        </w:rPr>
      </w:pPr>
      <w:r w:rsidRPr="001D75CA">
        <w:rPr>
          <w:rFonts w:ascii="Arial" w:hAnsi="Arial" w:cs="Arial"/>
          <w:szCs w:val="20"/>
        </w:rPr>
        <w:t>For information regarding the BABAA domestic sourcing waiver requirements and</w:t>
      </w:r>
      <w:r>
        <w:rPr>
          <w:rFonts w:ascii="Arial" w:hAnsi="Arial" w:cs="Arial"/>
          <w:szCs w:val="20"/>
        </w:rPr>
        <w:t xml:space="preserve"> </w:t>
      </w:r>
      <w:r w:rsidRPr="001D75CA">
        <w:rPr>
          <w:rFonts w:ascii="Arial" w:hAnsi="Arial" w:cs="Arial"/>
          <w:szCs w:val="20"/>
        </w:rPr>
        <w:t xml:space="preserve">waiver request process, see the </w:t>
      </w:r>
      <w:hyperlink r:id="rId107">
        <w:r w:rsidRPr="001D75CA">
          <w:rPr>
            <w:rFonts w:ascii="Arial" w:hAnsi="Arial" w:cs="Arial"/>
            <w:color w:val="2D74B5"/>
            <w:szCs w:val="20"/>
            <w:u w:val="single" w:color="2D74B5"/>
          </w:rPr>
          <w:t>U.S. Department of Education Domestic Sourcing</w:t>
        </w:r>
      </w:hyperlink>
      <w:r>
        <w:rPr>
          <w:rFonts w:ascii="Arial" w:hAnsi="Arial" w:cs="Arial"/>
          <w:color w:val="2D74B5"/>
          <w:szCs w:val="20"/>
        </w:rPr>
        <w:t xml:space="preserve"> </w:t>
      </w:r>
      <w:hyperlink r:id="rId108">
        <w:r w:rsidRPr="001D75CA">
          <w:rPr>
            <w:rFonts w:ascii="Arial" w:hAnsi="Arial" w:cs="Arial"/>
            <w:color w:val="2D74B5"/>
            <w:szCs w:val="20"/>
            <w:u w:val="single" w:color="2D74B5"/>
          </w:rPr>
          <w:t>Requirements and Grant Waiver Request Procedure</w:t>
        </w:r>
        <w:r w:rsidRPr="001D75CA">
          <w:rPr>
            <w:rFonts w:ascii="Arial" w:hAnsi="Arial" w:cs="Arial"/>
            <w:color w:val="2D74B5"/>
            <w:szCs w:val="20"/>
          </w:rPr>
          <w:t xml:space="preserve"> </w:t>
        </w:r>
      </w:hyperlink>
      <w:r w:rsidRPr="001D75CA">
        <w:rPr>
          <w:rFonts w:ascii="Arial" w:hAnsi="Arial" w:cs="Arial"/>
          <w:szCs w:val="20"/>
        </w:rPr>
        <w:t>guidance document. Additional</w:t>
      </w:r>
      <w:r>
        <w:rPr>
          <w:rFonts w:ascii="Arial" w:hAnsi="Arial" w:cs="Arial"/>
          <w:szCs w:val="20"/>
        </w:rPr>
        <w:t xml:space="preserve"> </w:t>
      </w:r>
      <w:r w:rsidRPr="001D75CA">
        <w:rPr>
          <w:rFonts w:ascii="Arial" w:hAnsi="Arial" w:cs="Arial"/>
          <w:szCs w:val="20"/>
        </w:rPr>
        <w:t>information, including information about the department’s agency level waivers, is</w:t>
      </w:r>
      <w:r>
        <w:rPr>
          <w:rFonts w:ascii="Arial" w:hAnsi="Arial" w:cs="Arial"/>
          <w:szCs w:val="20"/>
        </w:rPr>
        <w:t xml:space="preserve"> </w:t>
      </w:r>
      <w:r w:rsidRPr="001D75CA">
        <w:rPr>
          <w:rFonts w:ascii="Arial" w:hAnsi="Arial" w:cs="Arial"/>
          <w:szCs w:val="20"/>
        </w:rPr>
        <w:t xml:space="preserve">available at </w:t>
      </w:r>
      <w:hyperlink r:id="rId109">
        <w:r w:rsidRPr="001D75CA">
          <w:rPr>
            <w:rFonts w:ascii="Arial" w:hAnsi="Arial" w:cs="Arial"/>
            <w:color w:val="2D74B5"/>
            <w:szCs w:val="20"/>
            <w:u w:val="single" w:color="2D74B5"/>
          </w:rPr>
          <w:t>https://www2.ed.gov/policy/fund/guid/buy-america/index.html</w:t>
        </w:r>
      </w:hyperlink>
      <w:r w:rsidRPr="001D75CA">
        <w:rPr>
          <w:rFonts w:ascii="Arial" w:hAnsi="Arial" w:cs="Arial"/>
          <w:szCs w:val="20"/>
        </w:rPr>
        <w:t>.</w:t>
      </w:r>
    </w:p>
    <w:p w14:paraId="1C12DA84" w14:textId="65DE8D24" w:rsidR="004B30A9" w:rsidRPr="004B30A9" w:rsidRDefault="004B30A9" w:rsidP="00D74E6A">
      <w:pPr>
        <w:spacing w:after="240"/>
        <w:jc w:val="both"/>
        <w:rPr>
          <w:rFonts w:ascii="Arial" w:hAnsi="Arial" w:cs="Arial"/>
          <w:bCs/>
          <w:i/>
        </w:rPr>
      </w:pPr>
      <w:r>
        <w:rPr>
          <w:rFonts w:ascii="Arial" w:hAnsi="Arial" w:cs="Arial"/>
          <w:bCs/>
          <w:i/>
        </w:rPr>
        <w:t>(Source: 2025 OMB Compliance Supplement Department of Education Crosscutting Procedures)</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w:t>
      </w:r>
      <w:r w:rsidR="009138DB" w:rsidRPr="00D84331">
        <w:rPr>
          <w:rFonts w:ascii="Arial" w:hAnsi="Arial" w:cs="Arial"/>
          <w:i/>
          <w:iCs/>
          <w:color w:val="002060"/>
        </w:rPr>
        <w:lastRenderedPageBreak/>
        <w:t>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89" w:name="_Toc210201660"/>
      <w:r w:rsidRPr="00220BD0">
        <w:rPr>
          <w:rFonts w:cs="Arial"/>
          <w:sz w:val="24"/>
          <w:szCs w:val="24"/>
        </w:rPr>
        <w:t>Additional Program Specific Information</w:t>
      </w:r>
      <w:bookmarkEnd w:id="89"/>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90" w:name="_Toc210201661"/>
      <w:r w:rsidRPr="00220BD0">
        <w:rPr>
          <w:rFonts w:cs="Arial"/>
          <w:sz w:val="24"/>
          <w:szCs w:val="24"/>
        </w:rPr>
        <w:t xml:space="preserve">Audit Objectives </w:t>
      </w:r>
      <w:r w:rsidR="00220BEF" w:rsidRPr="00220BD0">
        <w:rPr>
          <w:rFonts w:cs="Arial"/>
          <w:sz w:val="24"/>
          <w:szCs w:val="24"/>
        </w:rPr>
        <w:t>and Control Testing</w:t>
      </w:r>
      <w:bookmarkEnd w:id="90"/>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284175">
      <w:pPr>
        <w:pStyle w:val="ListParagraph"/>
        <w:numPr>
          <w:ilvl w:val="0"/>
          <w:numId w:val="3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284175">
      <w:pPr>
        <w:pStyle w:val="AuditProcedureHeading"/>
        <w:numPr>
          <w:ilvl w:val="0"/>
          <w:numId w:val="32"/>
        </w:numPr>
        <w:spacing w:after="240"/>
        <w:jc w:val="both"/>
        <w:rPr>
          <w:rFonts w:cs="Arial"/>
          <w:bCs/>
          <w:i/>
          <w:iCs/>
          <w:color w:val="002060"/>
          <w:szCs w:val="20"/>
        </w:rPr>
      </w:pPr>
      <w:r w:rsidRPr="005F1316">
        <w:rPr>
          <w:rFonts w:cs="Arial"/>
          <w:bCs/>
          <w:i/>
          <w:iCs/>
          <w:color w:val="002060"/>
          <w:szCs w:val="20"/>
        </w:rPr>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28417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8417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8417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8417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8417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8417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8417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8417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284175">
      <w:pPr>
        <w:pStyle w:val="AuditProcedureHeading"/>
        <w:numPr>
          <w:ilvl w:val="0"/>
          <w:numId w:val="3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284175">
      <w:pPr>
        <w:pStyle w:val="AuditProcedureHeading"/>
        <w:numPr>
          <w:ilvl w:val="1"/>
          <w:numId w:val="3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284175">
      <w:pPr>
        <w:pStyle w:val="AuditProcedureHeading"/>
        <w:numPr>
          <w:ilvl w:val="1"/>
          <w:numId w:val="3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284175">
      <w:pPr>
        <w:pStyle w:val="ListParagraph"/>
        <w:numPr>
          <w:ilvl w:val="2"/>
          <w:numId w:val="3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1" w:name="_Toc210201662"/>
      <w:r w:rsidRPr="00220BD0">
        <w:rPr>
          <w:rFonts w:cs="Arial"/>
          <w:sz w:val="24"/>
          <w:szCs w:val="24"/>
        </w:rPr>
        <w:lastRenderedPageBreak/>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1"/>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92"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92"/>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7B3BF3EC"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110" w:history="1">
              <w:r w:rsidR="000023A2" w:rsidRPr="00F00D94">
                <w:rPr>
                  <w:rStyle w:val="Hyperlink"/>
                  <w:rFonts w:cs="Arial"/>
                  <w:sz w:val="20"/>
                </w:rPr>
                <w:t>48 CFR 52.203-13</w:t>
              </w:r>
            </w:hyperlink>
            <w:r w:rsidRPr="00F00D94">
              <w:rPr>
                <w:rFonts w:ascii="Arial" w:hAnsi="Arial" w:cs="Arial"/>
                <w:sz w:val="20"/>
              </w:rPr>
              <w:t xml:space="preserve"> and </w:t>
            </w:r>
            <w:hyperlink r:id="rId111"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79A4ECF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12"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13"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4723D2BD"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14" w:history="1">
              <w:r w:rsidR="00E52CC0" w:rsidRPr="00F00D94">
                <w:rPr>
                  <w:rStyle w:val="Hyperlink"/>
                  <w:rFonts w:cs="Arial"/>
                  <w:sz w:val="20"/>
                </w:rPr>
                <w:t>48 CFR 52.244-5</w:t>
              </w:r>
            </w:hyperlink>
            <w:r w:rsidR="00BF5750" w:rsidRPr="00F00D94">
              <w:rPr>
                <w:rFonts w:ascii="Arial" w:hAnsi="Arial" w:cs="Arial"/>
                <w:sz w:val="20"/>
              </w:rPr>
              <w:t>).</w:t>
            </w:r>
          </w:p>
          <w:p w14:paraId="02970176" w14:textId="4458852F"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115" w:history="1">
              <w:r w:rsidR="00E52CC0" w:rsidRPr="00F00D94">
                <w:rPr>
                  <w:rStyle w:val="Hyperlink"/>
                  <w:rFonts w:cs="Arial"/>
                  <w:sz w:val="20"/>
                </w:rPr>
                <w:t>48 CFR 52.244-5</w:t>
              </w:r>
            </w:hyperlink>
            <w:r w:rsidRPr="00F00D94">
              <w:rPr>
                <w:rFonts w:ascii="Arial" w:hAnsi="Arial" w:cs="Arial"/>
                <w:sz w:val="20"/>
              </w:rPr>
              <w:t>).</w:t>
            </w:r>
          </w:p>
          <w:p w14:paraId="761FC7CF" w14:textId="12FA44D4"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116"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262F29F2"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17"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2238A730"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118" w:history="1">
              <w:r w:rsidR="00E52CC0" w:rsidRPr="00F00D94">
                <w:rPr>
                  <w:rStyle w:val="Hyperlink"/>
                  <w:rFonts w:cs="Arial"/>
                  <w:sz w:val="20"/>
                </w:rPr>
                <w:t>2 CFR 180.300</w:t>
              </w:r>
            </w:hyperlink>
            <w:r w:rsidR="00BF5750" w:rsidRPr="00F00D94">
              <w:rPr>
                <w:rFonts w:ascii="Arial" w:hAnsi="Arial" w:cs="Arial"/>
                <w:sz w:val="20"/>
              </w:rPr>
              <w:t xml:space="preserve">; </w:t>
            </w:r>
            <w:hyperlink r:id="rId119"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2 CFR Part 180 establishes that primary tier covered 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lastRenderedPageBreak/>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93" w:name="_Toc210201663"/>
      <w:r w:rsidRPr="00220BD0">
        <w:rPr>
          <w:rFonts w:cs="Arial"/>
          <w:sz w:val="24"/>
          <w:szCs w:val="24"/>
        </w:rPr>
        <w:t>Audit Implications Summary</w:t>
      </w:r>
      <w:bookmarkEnd w:id="93"/>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1392E33F"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20"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284175">
            <w:pPr>
              <w:pStyle w:val="ListParagraph"/>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284175">
            <w:pPr>
              <w:widowControl w:val="0"/>
              <w:numPr>
                <w:ilvl w:val="0"/>
                <w:numId w:val="2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284175">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284175">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284175">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21"/>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94" w:name="J___PROGRAM_INCOME"/>
      <w:bookmarkStart w:id="95" w:name="_Toc442267700"/>
      <w:bookmarkStart w:id="96" w:name="_Toc210201664"/>
      <w:bookmarkEnd w:id="94"/>
      <w:r w:rsidRPr="00220BD0">
        <w:rPr>
          <w:rFonts w:cs="Arial"/>
          <w:sz w:val="24"/>
        </w:rPr>
        <w:lastRenderedPageBreak/>
        <w:t>J.  PROGRAM INCOME</w:t>
      </w:r>
      <w:bookmarkEnd w:id="95"/>
      <w:bookmarkEnd w:id="96"/>
    </w:p>
    <w:p w14:paraId="6A0D3833" w14:textId="6B7FCA2D" w:rsidR="007E5B12" w:rsidRPr="00220BD0" w:rsidRDefault="00261D87" w:rsidP="006672EA">
      <w:pPr>
        <w:pStyle w:val="Heading3"/>
        <w:jc w:val="both"/>
        <w:rPr>
          <w:rFonts w:cs="Arial"/>
          <w:sz w:val="24"/>
          <w:szCs w:val="24"/>
        </w:rPr>
      </w:pPr>
      <w:bookmarkStart w:id="97" w:name="_Toc210201665"/>
      <w:r w:rsidRPr="00220BD0">
        <w:rPr>
          <w:rFonts w:cs="Arial"/>
          <w:sz w:val="24"/>
          <w:szCs w:val="24"/>
        </w:rPr>
        <w:t xml:space="preserve">OMB </w:t>
      </w:r>
      <w:r w:rsidR="007E5B12" w:rsidRPr="00220BD0">
        <w:rPr>
          <w:rFonts w:cs="Arial"/>
          <w:sz w:val="24"/>
          <w:szCs w:val="24"/>
        </w:rPr>
        <w:t>Compliance Requirements</w:t>
      </w:r>
      <w:bookmarkEnd w:id="97"/>
    </w:p>
    <w:p w14:paraId="1831DFE3" w14:textId="74CC77C4"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a</w:t>
      </w:r>
      <w:r w:rsidR="00D74A1B">
        <w:rPr>
          <w:rFonts w:ascii="Arial" w:hAnsi="Arial" w:cs="Arial"/>
        </w:rPr>
        <w:t xml:space="preserve"> recipient or subrecipient</w:t>
      </w:r>
      <w:r w:rsidR="00275030" w:rsidRPr="00F00D94">
        <w:rPr>
          <w:rFonts w:ascii="Arial" w:hAnsi="Arial" w:cs="Arial"/>
        </w:rPr>
        <w:t xml:space="preserve"> </w:t>
      </w:r>
      <w:r w:rsidRPr="00F00D94">
        <w:rPr>
          <w:rFonts w:ascii="Arial" w:hAnsi="Arial" w:cs="Arial"/>
        </w:rPr>
        <w:t xml:space="preserve">that is directly generated by a supported activity or earned as a result of the </w:t>
      </w:r>
      <w:r w:rsidR="007E77CE">
        <w:rPr>
          <w:rFonts w:ascii="Arial" w:hAnsi="Arial" w:cs="Arial"/>
        </w:rPr>
        <w:t>f</w:t>
      </w:r>
      <w:r w:rsidRPr="00F00D94">
        <w:rPr>
          <w:rFonts w:ascii="Arial" w:hAnsi="Arial" w:cs="Arial"/>
        </w:rPr>
        <w:t>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63168C6F" w14:textId="07D5CA7E"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Program income (2 CFR 200.1) includes, but is not limited to income from:</w:t>
      </w:r>
    </w:p>
    <w:p w14:paraId="3C0A4BE1" w14:textId="746ED526"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Fees for services performed,</w:t>
      </w:r>
    </w:p>
    <w:p w14:paraId="13F9B29E" w14:textId="30FAF4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use or rental of real or personal property acquired under federal awards,</w:t>
      </w:r>
    </w:p>
    <w:p w14:paraId="34527715" w14:textId="48C0A2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sale of commodities or items fabricated under federal awards,</w:t>
      </w:r>
    </w:p>
    <w:p w14:paraId="0BE2079E" w14:textId="54572B94"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License fees and royalties on patents and copyrights, except as provided below, and</w:t>
      </w:r>
    </w:p>
    <w:p w14:paraId="1AD385F0" w14:textId="77777777" w:rsid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 xml:space="preserve">Principal and interest on loans made with federal award funds. </w:t>
      </w:r>
    </w:p>
    <w:p w14:paraId="794AFF34" w14:textId="1B07F1C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 xml:space="preserve">Program income does </w:t>
      </w:r>
      <w:r w:rsidRPr="0035689C">
        <w:rPr>
          <w:rFonts w:ascii="Arial" w:hAnsi="Arial" w:cs="Arial"/>
          <w:i/>
          <w:iCs/>
        </w:rPr>
        <w:t>not</w:t>
      </w:r>
      <w:r w:rsidRPr="00D811C3">
        <w:rPr>
          <w:rFonts w:ascii="Arial" w:hAnsi="Arial" w:cs="Arial"/>
        </w:rPr>
        <w:t xml:space="preserve"> include:</w:t>
      </w:r>
    </w:p>
    <w:p w14:paraId="60E2D78A" w14:textId="467F3440"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Interest earned on advances of federal funds.</w:t>
      </w:r>
    </w:p>
    <w:p w14:paraId="657F0DC6" w14:textId="5BFF50B5"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Except as otherwise provided in federal statutes, regulations or the terms and conditions of the federal award, rebates, credits, discounts and interest earned on any of them.</w:t>
      </w:r>
    </w:p>
    <w:p w14:paraId="7A1698D7" w14:textId="1B4904B9"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Taxes, special assessments, levies, fines, and similar revenues raised by a recipient and subrecipient (2 CFR 200.307(e)(1)).</w:t>
      </w:r>
    </w:p>
    <w:p w14:paraId="1EFA046B" w14:textId="2FC6014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The proceeds from the sale of equipment, supplies, or real property acquired in whole or in part under the federal award (2 CFR 200.307(e</w:t>
      </w:r>
      <w:r w:rsidR="0035689C">
        <w:rPr>
          <w:rFonts w:ascii="Arial" w:hAnsi="Arial" w:cs="Arial"/>
        </w:rPr>
        <w:t>)</w:t>
      </w:r>
      <w:r w:rsidRPr="00D811C3">
        <w:rPr>
          <w:rFonts w:ascii="Arial" w:hAnsi="Arial" w:cs="Arial"/>
        </w:rPr>
        <w:t>(2</w:t>
      </w:r>
      <w:r>
        <w:rPr>
          <w:rFonts w:ascii="Arial" w:hAnsi="Arial" w:cs="Arial"/>
        </w:rPr>
        <w:t>)</w:t>
      </w:r>
      <w:r w:rsidRPr="00D811C3">
        <w:rPr>
          <w:rFonts w:ascii="Arial" w:hAnsi="Arial" w:cs="Arial"/>
        </w:rPr>
        <w:t>).</w:t>
      </w:r>
    </w:p>
    <w:p w14:paraId="1FB00A18" w14:textId="680A34B9"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 xml:space="preserve">License fees and royalties for copyrighted material, patents, patent applications, trademarks, and inventions made under the </w:t>
      </w:r>
      <w:r w:rsidR="007E77CE">
        <w:rPr>
          <w:rFonts w:ascii="Arial" w:hAnsi="Arial" w:cs="Arial"/>
        </w:rPr>
        <w:t>f</w:t>
      </w:r>
      <w:r w:rsidRPr="00D811C3">
        <w:rPr>
          <w:rFonts w:ascii="Arial" w:hAnsi="Arial" w:cs="Arial"/>
        </w:rPr>
        <w:t xml:space="preserve">ederal award. (2 CFR 200.307(e)(3); </w:t>
      </w:r>
      <w:hyperlink r:id="rId122" w:history="1">
        <w:r w:rsidRPr="00F00D94">
          <w:rPr>
            <w:rStyle w:val="Hyperlink"/>
            <w:rFonts w:cs="Arial"/>
          </w:rPr>
          <w:t>37 CFR 401.2</w:t>
        </w:r>
      </w:hyperlink>
      <w:r w:rsidRPr="00F00D94">
        <w:rPr>
          <w:rFonts w:ascii="Arial" w:hAnsi="Arial" w:cs="Arial"/>
        </w:rPr>
        <w:t xml:space="preserve"> </w:t>
      </w:r>
      <w:r w:rsidRPr="00D811C3">
        <w:rPr>
          <w:rFonts w:ascii="Arial" w:hAnsi="Arial" w:cs="Arial"/>
        </w:rPr>
        <w:t xml:space="preserve">and </w:t>
      </w:r>
      <w:hyperlink r:id="rId123" w:history="1">
        <w:r w:rsidRPr="00D811C3">
          <w:rPr>
            <w:rStyle w:val="Hyperlink"/>
            <w:rFonts w:cs="Arial"/>
          </w:rPr>
          <w:t>401.14(k)</w:t>
        </w:r>
      </w:hyperlink>
      <w:r w:rsidRPr="00D811C3">
        <w:rPr>
          <w:rFonts w:ascii="Arial" w:hAnsi="Arial" w:cs="Arial"/>
        </w:rPr>
        <w:t>; 35 USC 201(i), and 35 USC 202(c)(7)(B)).</w:t>
      </w:r>
    </w:p>
    <w:p w14:paraId="6C34B1BA" w14:textId="3F800F03" w:rsidR="00D811C3" w:rsidRPr="00F00D94"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If authorized by federal regulations or the federal award, costs incidental to the generation of program income may be deducted from gross income to determine program income, provided those costs have not been charged to the federal award (2 CFR 200.307(d)).</w:t>
      </w:r>
    </w:p>
    <w:p w14:paraId="56109C38" w14:textId="5A2C5297"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w:t>
      </w:r>
      <w:r w:rsidR="00D811C3">
        <w:rPr>
          <w:rFonts w:ascii="Arial" w:hAnsi="Arial" w:cs="Arial"/>
        </w:rPr>
        <w:t>b</w:t>
      </w:r>
      <w:r w:rsidR="00E52CC0" w:rsidRPr="00F00D94">
        <w:rPr>
          <w:rFonts w:ascii="Arial" w:hAnsi="Arial" w:cs="Arial"/>
        </w:rPr>
        <w:t>)</w:t>
      </w:r>
      <w:r w:rsidRPr="00F00D94">
        <w:rPr>
          <w:rFonts w:ascii="Arial" w:hAnsi="Arial" w:cs="Arial"/>
        </w:rPr>
        <w:t xml:space="preserve">:  </w:t>
      </w:r>
    </w:p>
    <w:p w14:paraId="5646036F" w14:textId="71695B78"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p>
    <w:p w14:paraId="56FE932A" w14:textId="479EA58B" w:rsidR="0014346B" w:rsidRPr="00F00D94" w:rsidRDefault="00D811C3" w:rsidP="006672EA">
      <w:pPr>
        <w:spacing w:after="240"/>
        <w:ind w:left="720"/>
        <w:jc w:val="both"/>
        <w:rPr>
          <w:rFonts w:ascii="Arial" w:hAnsi="Arial" w:cs="Arial"/>
        </w:rPr>
      </w:pPr>
      <w:r w:rsidRPr="00D811C3">
        <w:rPr>
          <w:rFonts w:ascii="Arial" w:hAnsi="Arial" w:cs="Arial"/>
        </w:rPr>
        <w:t>Program income is deducted from total allowable costs in order to determine the net allowable costs, rather than to increase the funds committed to the project. This method will be used if the federal agency has given no prior approval for how program income is to be used and its regulations and the terms and conditions of the federal award are silent on this matter. Where this method is used, program income must be applied to current costs unless the federal agency authorizes otherwise.</w:t>
      </w:r>
    </w:p>
    <w:p w14:paraId="7F6083ED" w14:textId="2C41A089"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rPr>
        <w:t>Addition</w:t>
      </w:r>
    </w:p>
    <w:p w14:paraId="34B21ADA" w14:textId="7B8DC3A5"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lastRenderedPageBreak/>
        <w:t>With prior approval of the federal agency, program income may be added to the federal award by the federal agency and the recipient or subrecipient. This method will be used for federal awards to institutions of higher education and nonprofit research institutions if the federal agency does not specify in its regulations or the terms and conditions of the federal award how program income is to be used.</w:t>
      </w:r>
    </w:p>
    <w:p w14:paraId="2FBCEB7F" w14:textId="08978B9A"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38D353C2"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t>With prior approval of the federal agency, program income may be used to meet the cost sharing or matching requirement of the federal award. The amount of the federal award remains the same.</w:t>
      </w:r>
    </w:p>
    <w:p w14:paraId="79EF74C6" w14:textId="423E343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w:t>
      </w:r>
      <w:r w:rsidR="00BE22E2" w:rsidRPr="00BE22E2">
        <w:rPr>
          <w:rFonts w:ascii="Arial" w:hAnsi="Arial" w:cs="Arial"/>
        </w:rPr>
        <w:t xml:space="preserve">recipients and subrecipients </w:t>
      </w:r>
      <w:r w:rsidRPr="00F00D94">
        <w:rPr>
          <w:rFonts w:ascii="Arial" w:hAnsi="Arial" w:cs="Arial"/>
        </w:rPr>
        <w:t xml:space="preserve">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w:t>
      </w:r>
      <w:r w:rsidR="00E77643">
        <w:rPr>
          <w:rFonts w:ascii="Arial" w:hAnsi="Arial" w:cs="Arial"/>
        </w:rPr>
        <w:t>c</w:t>
      </w:r>
      <w:r w:rsidR="00E52CC0" w:rsidRPr="00F00D94">
        <w:rPr>
          <w:rFonts w:ascii="Arial" w:hAnsi="Arial" w:cs="Arial"/>
        </w:rPr>
        <w:t>)</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412DFC5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w:t>
      </w:r>
      <w:r w:rsidR="008740E7">
        <w:rPr>
          <w:rFonts w:ascii="Arial" w:hAnsi="Arial" w:cs="Arial"/>
        </w:rPr>
        <w:t>f</w:t>
      </w:r>
      <w:r w:rsidRPr="00F00D94">
        <w:rPr>
          <w:rFonts w:ascii="Arial" w:hAnsi="Arial" w:cs="Arial"/>
        </w:rPr>
        <w:t xml:space="preserve">ederal agency regulations, and the terms and conditions of the </w:t>
      </w:r>
      <w:r w:rsidR="008740E7">
        <w:rPr>
          <w:rFonts w:ascii="Arial" w:hAnsi="Arial" w:cs="Arial"/>
        </w:rPr>
        <w:t>f</w:t>
      </w:r>
      <w:r w:rsidR="008740E7" w:rsidRPr="00F00D94">
        <w:rPr>
          <w:rFonts w:ascii="Arial" w:hAnsi="Arial" w:cs="Arial"/>
        </w:rPr>
        <w:t xml:space="preserve">ederal </w:t>
      </w:r>
      <w:r w:rsidRPr="00F00D94">
        <w:rPr>
          <w:rFonts w:ascii="Arial" w:hAnsi="Arial" w:cs="Arial"/>
        </w:rPr>
        <w:t>award.</w:t>
      </w:r>
      <w:r w:rsidR="00F70C40" w:rsidRPr="00F00D94">
        <w:rPr>
          <w:rFonts w:ascii="Arial" w:hAnsi="Arial" w:cs="Arial"/>
        </w:rPr>
        <w:t xml:space="preserve">  </w:t>
      </w:r>
    </w:p>
    <w:p w14:paraId="669A4E94" w14:textId="6E78F65B"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8740E7" w:rsidRPr="00F00D94">
        <w:rPr>
          <w:rFonts w:ascii="Arial" w:hAnsi="Arial" w:cs="Arial"/>
          <w:i/>
        </w:rPr>
        <w:t>202</w:t>
      </w:r>
      <w:r w:rsidR="008740E7">
        <w:rPr>
          <w:rFonts w:ascii="Arial" w:hAnsi="Arial" w:cs="Arial"/>
          <w:i/>
        </w:rPr>
        <w:t>5</w:t>
      </w:r>
      <w:r w:rsidR="008740E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E77643">
        <w:rPr>
          <w:rFonts w:ascii="Arial" w:hAnsi="Arial" w:cs="Arial"/>
          <w:i/>
        </w:rPr>
        <w:t>.2</w:t>
      </w:r>
      <w:r w:rsidRPr="00F00D94">
        <w:rPr>
          <w:rFonts w:ascii="Arial" w:hAnsi="Arial" w:cs="Arial"/>
          <w:i/>
        </w:rPr>
        <w:t>)</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A14D90" w14:textId="6A958B80" w:rsidR="00506F5E" w:rsidRP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740E7" w:rsidRPr="00F00D94">
        <w:rPr>
          <w:rFonts w:ascii="Arial" w:hAnsi="Arial" w:cs="Arial"/>
          <w:b/>
          <w:highlight w:val="yellow"/>
        </w:rPr>
        <w:t>202</w:t>
      </w:r>
      <w:r w:rsidR="008740E7">
        <w:rPr>
          <w:rFonts w:ascii="Arial" w:hAnsi="Arial" w:cs="Arial"/>
          <w:b/>
          <w:highlight w:val="yellow"/>
        </w:rPr>
        <w:t>5</w:t>
      </w:r>
      <w:r w:rsidR="008740E7"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24" w:history="1">
        <w:r w:rsidRPr="000E3F49">
          <w:rPr>
            <w:rStyle w:val="Hyperlink"/>
            <w:rFonts w:cs="Arial"/>
            <w:b/>
            <w:highlight w:val="yellow"/>
          </w:rPr>
          <w:t>FACCR Writing Instructions</w:t>
        </w:r>
      </w:hyperlink>
      <w:r w:rsidRPr="00F00D94">
        <w:rPr>
          <w:rFonts w:ascii="Arial" w:hAnsi="Arial" w:cs="Arial"/>
          <w:b/>
          <w:highlight w:val="yellow"/>
        </w:rPr>
        <w:t xml:space="preserve">. </w:t>
      </w:r>
      <w:r w:rsidR="00155515" w:rsidRPr="00F00D94">
        <w:rPr>
          <w:rFonts w:ascii="Arial" w:hAnsi="Arial" w:cs="Arial"/>
          <w:b/>
          <w:highlight w:val="yellow"/>
        </w:rPr>
        <w:t xml:space="preserve"> </w:t>
      </w:r>
    </w:p>
    <w:p w14:paraId="78298AAA" w14:textId="77777777" w:rsidR="00703F98" w:rsidRPr="00220BD0" w:rsidRDefault="00703F98" w:rsidP="006672EA">
      <w:pPr>
        <w:pStyle w:val="Heading3"/>
        <w:jc w:val="both"/>
        <w:rPr>
          <w:rFonts w:cs="Arial"/>
          <w:sz w:val="24"/>
          <w:szCs w:val="24"/>
        </w:rPr>
      </w:pPr>
      <w:bookmarkStart w:id="98" w:name="_Toc210201666"/>
      <w:r w:rsidRPr="00220BD0">
        <w:rPr>
          <w:rFonts w:cs="Arial"/>
          <w:sz w:val="24"/>
          <w:szCs w:val="24"/>
        </w:rPr>
        <w:t>Additional Program Specific Information</w:t>
      </w:r>
      <w:bookmarkEnd w:id="98"/>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898D7A7"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526B7E7" w14:textId="787E5859"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8D3DB50" w14:textId="77777777" w:rsidR="00220BEF" w:rsidRPr="00220BD0" w:rsidRDefault="00A55B64" w:rsidP="006672EA">
      <w:pPr>
        <w:pStyle w:val="Heading3"/>
        <w:jc w:val="both"/>
        <w:rPr>
          <w:rFonts w:cs="Arial"/>
          <w:bCs/>
          <w:sz w:val="24"/>
          <w:szCs w:val="24"/>
        </w:rPr>
      </w:pPr>
      <w:bookmarkStart w:id="99" w:name="_Toc210201667"/>
      <w:r w:rsidRPr="00220BD0">
        <w:rPr>
          <w:rFonts w:cs="Arial"/>
          <w:sz w:val="24"/>
          <w:szCs w:val="24"/>
        </w:rPr>
        <w:t xml:space="preserve">Audit Objectives </w:t>
      </w:r>
      <w:r w:rsidR="00220BEF" w:rsidRPr="00220BD0">
        <w:rPr>
          <w:rFonts w:cs="Arial"/>
          <w:sz w:val="24"/>
          <w:szCs w:val="24"/>
        </w:rPr>
        <w:t>and Control Testing</w:t>
      </w:r>
      <w:bookmarkEnd w:id="99"/>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6056BDA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064E1C" w:rsidRPr="00F00D94">
        <w:rPr>
          <w:rFonts w:ascii="Arial" w:hAnsi="Arial" w:cs="Arial"/>
          <w:i/>
        </w:rPr>
        <w:t>202</w:t>
      </w:r>
      <w:r w:rsidR="00064E1C">
        <w:rPr>
          <w:rFonts w:ascii="Arial" w:hAnsi="Arial" w:cs="Arial"/>
          <w:i/>
        </w:rPr>
        <w:t>5</w:t>
      </w:r>
      <w:r w:rsidR="00064E1C" w:rsidRPr="00F00D94">
        <w:rPr>
          <w:rFonts w:ascii="Arial" w:hAnsi="Arial" w:cs="Arial"/>
          <w:i/>
        </w:rPr>
        <w:t xml:space="preserve"> </w:t>
      </w:r>
      <w:r w:rsidRPr="00F00D94">
        <w:rPr>
          <w:rFonts w:ascii="Arial" w:hAnsi="Arial" w:cs="Arial"/>
          <w:i/>
        </w:rPr>
        <w:t>OMB Compliance Supplement Part 3</w:t>
      </w:r>
      <w:r w:rsidR="00E77643">
        <w:rPr>
          <w:rFonts w:ascii="Arial" w:hAnsi="Arial" w:cs="Arial"/>
          <w:i/>
        </w:rPr>
        <w:t>.2</w:t>
      </w:r>
      <w:r w:rsidRPr="00F00D94">
        <w:rPr>
          <w:rFonts w:ascii="Arial" w:hAnsi="Arial" w:cs="Arial"/>
          <w:i/>
        </w:rPr>
        <w:t>)</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100" w:name="_Toc21020166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0"/>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7AB6759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064E1C">
              <w:rPr>
                <w:rFonts w:ascii="Arial" w:hAnsi="Arial" w:cs="Arial"/>
                <w:i/>
                <w:sz w:val="20"/>
                <w:szCs w:val="20"/>
              </w:rPr>
              <w:t xml:space="preserve">2025 </w:t>
            </w:r>
            <w:r>
              <w:rPr>
                <w:rFonts w:ascii="Arial" w:hAnsi="Arial" w:cs="Arial"/>
                <w:i/>
                <w:sz w:val="20"/>
                <w:szCs w:val="20"/>
              </w:rPr>
              <w:t>OMB Compliance Supplement Part 3</w:t>
            </w:r>
            <w:r w:rsidR="00E77643">
              <w:rPr>
                <w:rFonts w:ascii="Arial" w:hAnsi="Arial" w:cs="Arial"/>
                <w:i/>
                <w:sz w:val="20"/>
                <w:szCs w:val="20"/>
              </w:rPr>
              <w:t>.2</w:t>
            </w:r>
            <w:r>
              <w:rPr>
                <w:rFonts w:ascii="Arial" w:hAnsi="Arial" w:cs="Arial"/>
                <w:i/>
                <w:sz w:val="20"/>
                <w:szCs w:val="20"/>
              </w:rPr>
              <w:t>)</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44C9744D"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w:t>
            </w:r>
            <w:r w:rsidR="00796D1D">
              <w:rPr>
                <w:rFonts w:ascii="Arial" w:hAnsi="Arial" w:cs="Arial"/>
                <w:sz w:val="20"/>
              </w:rPr>
              <w:t>f</w:t>
            </w:r>
            <w:r w:rsidR="00796D1D" w:rsidRPr="00F00D94">
              <w:rPr>
                <w:rFonts w:ascii="Arial" w:hAnsi="Arial" w:cs="Arial"/>
                <w:sz w:val="20"/>
              </w:rPr>
              <w:t xml:space="preserve">ederal </w:t>
            </w:r>
            <w:r w:rsidRPr="00F00D94">
              <w:rPr>
                <w:rFonts w:ascii="Arial" w:hAnsi="Arial" w:cs="Arial"/>
                <w:sz w:val="20"/>
              </w:rPr>
              <w:t>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7ECE17D3"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w:t>
            </w:r>
            <w:r w:rsidR="00796D1D">
              <w:rPr>
                <w:rFonts w:ascii="Arial" w:hAnsi="Arial" w:cs="Arial"/>
                <w:sz w:val="20"/>
              </w:rPr>
              <w:t>b</w:t>
            </w:r>
            <w:r w:rsidR="00E52CC0" w:rsidRPr="00F00D94">
              <w:rPr>
                <w:rFonts w:ascii="Arial" w:hAnsi="Arial" w:cs="Arial"/>
                <w:sz w:val="20"/>
              </w:rPr>
              <w:t>)</w:t>
            </w:r>
            <w:r w:rsidRPr="00F00D94">
              <w:rPr>
                <w:rFonts w:ascii="Arial" w:hAnsi="Arial" w:cs="Arial"/>
                <w:sz w:val="20"/>
              </w:rPr>
              <w:t xml:space="preserve"> and the program requirements set by the </w:t>
            </w:r>
            <w:r w:rsidR="00796D1D">
              <w:rPr>
                <w:rFonts w:ascii="Arial" w:hAnsi="Arial" w:cs="Arial"/>
                <w:sz w:val="20"/>
              </w:rPr>
              <w:t>f</w:t>
            </w:r>
            <w:r w:rsidR="00796D1D" w:rsidRPr="00F00D94">
              <w:rPr>
                <w:rFonts w:ascii="Arial" w:hAnsi="Arial" w:cs="Arial"/>
                <w:sz w:val="20"/>
              </w:rPr>
              <w:t>ederal</w:t>
            </w:r>
            <w:r w:rsidR="00796D1D"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1" w:name="_Toc210201669"/>
      <w:r w:rsidRPr="000706D1">
        <w:rPr>
          <w:rFonts w:cs="Arial"/>
          <w:sz w:val="24"/>
          <w:szCs w:val="24"/>
        </w:rPr>
        <w:t>Audit Implications Summary</w:t>
      </w:r>
      <w:bookmarkEnd w:id="101"/>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061595B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284175">
            <w:pPr>
              <w:pStyle w:val="ListParagraph"/>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284175">
            <w:pPr>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284175">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284175">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284175">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26"/>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2" w:name="L___REPORTING"/>
      <w:bookmarkStart w:id="103" w:name="_Toc442267701"/>
      <w:bookmarkStart w:id="104" w:name="_Toc210201670"/>
      <w:bookmarkEnd w:id="102"/>
      <w:r w:rsidRPr="000706D1">
        <w:rPr>
          <w:rFonts w:cs="Arial"/>
          <w:sz w:val="24"/>
        </w:rPr>
        <w:lastRenderedPageBreak/>
        <w:t>L.  REPORTING</w:t>
      </w:r>
      <w:bookmarkEnd w:id="103"/>
      <w:bookmarkEnd w:id="104"/>
    </w:p>
    <w:p w14:paraId="13BAAFFB" w14:textId="16BE9FED" w:rsidR="007E5B12" w:rsidRPr="000706D1" w:rsidRDefault="00261D87" w:rsidP="006672EA">
      <w:pPr>
        <w:pStyle w:val="Heading3"/>
        <w:jc w:val="both"/>
        <w:rPr>
          <w:rFonts w:cs="Arial"/>
          <w:sz w:val="24"/>
          <w:szCs w:val="24"/>
        </w:rPr>
      </w:pPr>
      <w:bookmarkStart w:id="105" w:name="_Toc210201671"/>
      <w:r w:rsidRPr="000706D1">
        <w:rPr>
          <w:rFonts w:cs="Arial"/>
          <w:sz w:val="24"/>
          <w:szCs w:val="24"/>
        </w:rPr>
        <w:t xml:space="preserve">OMB </w:t>
      </w:r>
      <w:r w:rsidR="007E5B12" w:rsidRPr="000706D1">
        <w:rPr>
          <w:rFonts w:cs="Arial"/>
          <w:sz w:val="24"/>
          <w:szCs w:val="24"/>
        </w:rPr>
        <w:t>Compliance Requirements</w:t>
      </w:r>
      <w:bookmarkEnd w:id="105"/>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051DCD73"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127"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lastRenderedPageBreak/>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635F7630"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Under the requirements of the Federal Funding Accountability and Transparency Act (Pub. L. No. 109-282), as amended, hereafter referred as the “Transparency Act” that are codified in 2 CFR Parts 25 and 170, recipients (i.e., direct recipients) of grants or cooperative agreements are required to report first-tier subawards of $30,000 or more to System for Award Management (SAM.gov).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SAM.gov is available at USASpending.gov as the publicly available website for viewing this information</w:t>
      </w:r>
      <w:r w:rsidRPr="00F00D94">
        <w:rPr>
          <w:rFonts w:ascii="Arial" w:hAnsi="Arial" w:cs="Arial"/>
        </w:rPr>
        <w:t xml:space="preserve"> (</w:t>
      </w:r>
      <w:hyperlink r:id="rId128" w:history="1">
        <w:r w:rsidRPr="00C167E4">
          <w:rPr>
            <w:rStyle w:val="Hyperlink"/>
            <w:rFonts w:cs="Arial"/>
          </w:rPr>
          <w:t>https://www.usaspending.gov/search</w:t>
        </w:r>
      </w:hyperlink>
      <w:r w:rsidRPr="00F00D94">
        <w:rPr>
          <w:rFonts w:ascii="Arial" w:hAnsi="Arial" w:cs="Arial"/>
        </w:rPr>
        <w:t>).</w:t>
      </w:r>
    </w:p>
    <w:p w14:paraId="5580B37A" w14:textId="4EDA10EC"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21BC9B40" w14:textId="5B14E021" w:rsidR="008335CF" w:rsidRPr="008335CF"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The requirements pertain to recipients (i.e., direct recipients) of grants or</w:t>
      </w:r>
      <w:r>
        <w:rPr>
          <w:rFonts w:ascii="Arial" w:hAnsi="Arial" w:cs="Arial"/>
        </w:rPr>
        <w:t xml:space="preserve"> </w:t>
      </w:r>
      <w:r w:rsidRPr="008335CF">
        <w:rPr>
          <w:rFonts w:ascii="Arial" w:hAnsi="Arial" w:cs="Arial"/>
        </w:rPr>
        <w:t>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5B9CB6A6" w:rsidR="00271D8B" w:rsidRPr="00F00D94"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5318C0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008335CF" w:rsidRPr="008335CF">
        <w:rPr>
          <w:rFonts w:ascii="Arial" w:hAnsi="Arial" w:cs="Arial"/>
        </w:rPr>
        <w:t>2 CFR Part 170 “subaward” has the meaning given in 2 CFR 200.1 and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 200.331, including an agreement that the pass-through entity considers a contract.</w:t>
      </w:r>
    </w:p>
    <w:p w14:paraId="05954FF0" w14:textId="6045FF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29"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FFBA065"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lastRenderedPageBreak/>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785D5492"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 xml:space="preserve">Grant and cooperative agreement recipients and contractors are required to register and report subaward data through SAM.gov. To do so, they will first be required to register in the System for Award Management (SAM) (if they have not done so previously for another purpose (e.g., submission of applications through Grants.gov), or have received an exception, and actively maintain that registration. Prime contractors have previously been required to register in SAM. Information input to SAM.gov is available at USASpending.gov as the publicly available website for viewing this information </w:t>
      </w:r>
      <w:r w:rsidR="00271D8B" w:rsidRPr="00F00D94">
        <w:rPr>
          <w:rFonts w:ascii="Arial" w:hAnsi="Arial" w:cs="Arial"/>
        </w:rPr>
        <w:t>(</w:t>
      </w:r>
      <w:hyperlink r:id="rId130" w:history="1">
        <w:r w:rsidR="00271D8B" w:rsidRPr="00F00D94">
          <w:rPr>
            <w:rStyle w:val="Hyperlink"/>
            <w:rFonts w:cs="Arial"/>
          </w:rPr>
          <w:t>https://www.usaspending.gov/search</w:t>
        </w:r>
      </w:hyperlink>
      <w:r w:rsidR="00271D8B" w:rsidRPr="00F00D94">
        <w:rPr>
          <w:rFonts w:ascii="Arial" w:hAnsi="Arial" w:cs="Arial"/>
        </w:rPr>
        <w:t>).</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08D5E5E9" w:rsidR="00271D8B" w:rsidRPr="00F00D94" w:rsidRDefault="008335CF" w:rsidP="00271D8B">
            <w:pPr>
              <w:pStyle w:val="TableParagraph"/>
              <w:spacing w:line="251" w:lineRule="exact"/>
              <w:ind w:left="107"/>
              <w:jc w:val="both"/>
              <w:rPr>
                <w:rFonts w:ascii="Arial" w:hAnsi="Arial" w:cs="Arial"/>
                <w:sz w:val="20"/>
                <w:szCs w:val="20"/>
              </w:rPr>
            </w:pPr>
            <w:r>
              <w:rPr>
                <w:sz w:val="23"/>
              </w:rPr>
              <w:t>Subawardee 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10E1C78E" w:rsidR="00271D8B" w:rsidRPr="00F00D94" w:rsidRDefault="008335CF" w:rsidP="00271D8B">
            <w:pPr>
              <w:pStyle w:val="TableParagraph"/>
              <w:spacing w:line="254" w:lineRule="exact"/>
              <w:ind w:left="108" w:right="762"/>
              <w:jc w:val="both"/>
              <w:rPr>
                <w:rFonts w:ascii="Arial" w:hAnsi="Arial" w:cs="Arial"/>
                <w:sz w:val="20"/>
                <w:szCs w:val="20"/>
              </w:rPr>
            </w:pPr>
            <w:r w:rsidRPr="008335CF">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40B156FF" w:rsidR="00271D8B" w:rsidRPr="008335CF" w:rsidRDefault="008335CF" w:rsidP="00271D8B">
            <w:pPr>
              <w:pStyle w:val="TableParagraph"/>
              <w:spacing w:line="234" w:lineRule="exact"/>
              <w:ind w:left="108"/>
              <w:jc w:val="both"/>
              <w:rPr>
                <w:rFonts w:ascii="Arial" w:hAnsi="Arial" w:cs="Arial"/>
                <w:sz w:val="20"/>
                <w:szCs w:val="20"/>
              </w:rPr>
            </w:pPr>
            <w:r w:rsidRPr="008335CF">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284175">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284175">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284175">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284175">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Transparency Act, implementing requirements in 2 CFR Part 170 and the FAR, and the previously listed OMB guidance documents.</w:t>
      </w:r>
    </w:p>
    <w:p w14:paraId="73A44E2E" w14:textId="6E634841" w:rsidR="007C3D02" w:rsidRPr="00F00D94" w:rsidRDefault="007C3D02" w:rsidP="00284175">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284175">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6DBA68" w14:textId="2F825296"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335CF" w:rsidRPr="00F00D94">
        <w:rPr>
          <w:rFonts w:ascii="Arial" w:hAnsi="Arial" w:cs="Arial"/>
          <w:b/>
          <w:highlight w:val="yellow"/>
        </w:rPr>
        <w:t>202</w:t>
      </w:r>
      <w:r w:rsidR="008335CF">
        <w:rPr>
          <w:rFonts w:ascii="Arial" w:hAnsi="Arial" w:cs="Arial"/>
          <w:b/>
          <w:highlight w:val="yellow"/>
        </w:rPr>
        <w:t>5</w:t>
      </w:r>
      <w:r w:rsidR="008335C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3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5979A865" w14:textId="77777777" w:rsidR="00703F98" w:rsidRPr="000706D1" w:rsidRDefault="00703F98" w:rsidP="006672EA">
      <w:pPr>
        <w:pStyle w:val="Heading3"/>
        <w:jc w:val="both"/>
        <w:rPr>
          <w:rFonts w:cs="Arial"/>
          <w:sz w:val="24"/>
          <w:szCs w:val="24"/>
        </w:rPr>
      </w:pPr>
      <w:bookmarkStart w:id="106" w:name="_Toc210201672"/>
      <w:r w:rsidRPr="000706D1">
        <w:rPr>
          <w:rFonts w:cs="Arial"/>
          <w:sz w:val="24"/>
          <w:szCs w:val="24"/>
        </w:rPr>
        <w:t>Additional Program Specific Information</w:t>
      </w:r>
      <w:bookmarkEnd w:id="106"/>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107" w:name="_Toc210201673"/>
      <w:r w:rsidRPr="000706D1">
        <w:rPr>
          <w:rFonts w:cs="Arial"/>
          <w:sz w:val="24"/>
          <w:szCs w:val="24"/>
        </w:rPr>
        <w:t>Audit Objectives</w:t>
      </w:r>
      <w:r w:rsidR="00F87F25" w:rsidRPr="000706D1">
        <w:rPr>
          <w:rFonts w:cs="Arial"/>
          <w:sz w:val="24"/>
          <w:szCs w:val="24"/>
        </w:rPr>
        <w:t xml:space="preserve"> and Control Testing</w:t>
      </w:r>
      <w:bookmarkEnd w:id="107"/>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08" w:name="_Toc21020167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8"/>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are in agreement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lastRenderedPageBreak/>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lastRenderedPageBreak/>
              <w:t>If the subaward/subcontract was subject to reporting under the Transparency Act:</w:t>
            </w:r>
          </w:p>
          <w:p w14:paraId="00329114" w14:textId="69EC0BF8"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Using the FAIN, find the award in </w:t>
            </w:r>
            <w:r w:rsidR="008335CF" w:rsidRPr="008335CF">
              <w:rPr>
                <w:rFonts w:ascii="Arial" w:hAnsi="Arial" w:cs="Arial"/>
                <w:sz w:val="20"/>
              </w:rPr>
              <w:t>SAM.gov.</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0280D6B5"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r>
            <w:r w:rsidR="008335CF" w:rsidRPr="008335CF">
              <w:rPr>
                <w:rFonts w:ascii="Arial" w:hAnsi="Arial" w:cs="Arial"/>
                <w:sz w:val="20"/>
              </w:rPr>
              <w:t>the action was reported in SAM no later than the last day of the month following the month in which the subaward/subaward amendment obligation was made or the subcontract award/subcontract modification was made.</w:t>
            </w:r>
          </w:p>
          <w:p w14:paraId="14F497D6" w14:textId="1A94A573" w:rsidR="00271D8B" w:rsidRDefault="00271D8B" w:rsidP="008335C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5CE07D59" w14:textId="77777777"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w:t>
            </w:r>
            <w:r w:rsidRPr="008335CF">
              <w:rPr>
                <w:rFonts w:ascii="Arial" w:hAnsi="Arial" w:cs="Arial"/>
                <w:sz w:val="20"/>
              </w:rPr>
              <w:tab/>
              <w:t>The recipient or subrecipient did not report the subaward information</w:t>
            </w:r>
          </w:p>
          <w:p w14:paraId="43223492" w14:textId="680A33C4"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w:t>
            </w:r>
            <w:r w:rsidRPr="008335CF">
              <w:rPr>
                <w:rFonts w:ascii="Arial" w:hAnsi="Arial" w:cs="Arial"/>
                <w:sz w:val="20"/>
              </w:rPr>
              <w:tab/>
              <w:t>The recipient or subrecipient did not report the subaward information timely</w:t>
            </w:r>
          </w:p>
          <w:p w14:paraId="5E680946" w14:textId="405165FB"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(iii)</w:t>
            </w:r>
            <w:r w:rsidRPr="008335CF">
              <w:rPr>
                <w:rFonts w:ascii="Arial" w:hAnsi="Arial" w:cs="Arial"/>
                <w:sz w:val="20"/>
              </w:rPr>
              <w:tab/>
              <w:t>The recipient or subrecipient reported incorrect amount</w:t>
            </w:r>
          </w:p>
          <w:p w14:paraId="56369D62" w14:textId="5838AE66" w:rsidR="008335CF" w:rsidRPr="00F00D94"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(iv)</w:t>
            </w:r>
            <w:r w:rsidRPr="008335CF">
              <w:rPr>
                <w:rFonts w:ascii="Arial" w:hAnsi="Arial" w:cs="Arial"/>
                <w:sz w:val="20"/>
              </w:rPr>
              <w:tab/>
              <w:t>The recipient or subrecipient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lastRenderedPageBreak/>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09" w:name="_Toc210201675"/>
      <w:r w:rsidRPr="000706D1">
        <w:rPr>
          <w:rFonts w:cs="Arial"/>
          <w:sz w:val="24"/>
          <w:szCs w:val="24"/>
        </w:rPr>
        <w:t>Audit Implications Summary</w:t>
      </w:r>
      <w:bookmarkEnd w:id="109"/>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35A70D8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284175">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284175">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284175">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284175">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284175">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33"/>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10" w:name="M___SUBRECIPIENT_MONITORING__"/>
      <w:bookmarkStart w:id="111" w:name="_Toc442267702"/>
      <w:bookmarkStart w:id="112" w:name="_Toc210201676"/>
      <w:bookmarkEnd w:id="110"/>
      <w:r w:rsidRPr="000706D1">
        <w:rPr>
          <w:rFonts w:cs="Arial"/>
          <w:sz w:val="24"/>
        </w:rPr>
        <w:lastRenderedPageBreak/>
        <w:t>M.  SUBRECIPIENT MONITORING</w:t>
      </w:r>
      <w:bookmarkEnd w:id="111"/>
      <w:bookmarkEnd w:id="112"/>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3" w:name="_Toc210201677"/>
      <w:r w:rsidRPr="000706D1">
        <w:rPr>
          <w:rFonts w:cs="Arial"/>
          <w:sz w:val="24"/>
          <w:szCs w:val="24"/>
        </w:rPr>
        <w:t xml:space="preserve">OMB </w:t>
      </w:r>
      <w:r w:rsidR="00B57D2E" w:rsidRPr="000706D1">
        <w:rPr>
          <w:rFonts w:cs="Arial"/>
          <w:sz w:val="24"/>
          <w:szCs w:val="24"/>
        </w:rPr>
        <w:t>Compliance Requirements</w:t>
      </w:r>
      <w:bookmarkEnd w:id="113"/>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D426409" w14:textId="21FD4F64" w:rsidR="002B637B" w:rsidRPr="002B637B" w:rsidRDefault="00D74E6A" w:rsidP="00D74E6A">
      <w:pPr>
        <w:spacing w:after="240"/>
        <w:jc w:val="both"/>
        <w:rPr>
          <w:rFonts w:ascii="Arial" w:hAnsi="Arial" w:cs="Arial"/>
          <w:bCs/>
          <w:i/>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30489" w:rsidRPr="00F00D94">
        <w:rPr>
          <w:rFonts w:ascii="Arial" w:hAnsi="Arial" w:cs="Arial"/>
          <w:b/>
          <w:highlight w:val="yellow"/>
        </w:rPr>
        <w:t>202</w:t>
      </w:r>
      <w:r w:rsidR="00830489">
        <w:rPr>
          <w:rFonts w:ascii="Arial" w:hAnsi="Arial" w:cs="Arial"/>
          <w:b/>
          <w:highlight w:val="yellow"/>
        </w:rPr>
        <w:t>5</w:t>
      </w:r>
      <w:r w:rsidR="00830489"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3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DCB2EC4" w14:textId="77777777" w:rsidR="00B30107" w:rsidRPr="000706D1" w:rsidRDefault="00B30107" w:rsidP="006672EA">
      <w:pPr>
        <w:pStyle w:val="Heading3"/>
        <w:jc w:val="both"/>
        <w:rPr>
          <w:rFonts w:cs="Arial"/>
          <w:sz w:val="24"/>
          <w:szCs w:val="24"/>
        </w:rPr>
      </w:pPr>
      <w:bookmarkStart w:id="114" w:name="_Toc210201678"/>
      <w:r w:rsidRPr="000706D1">
        <w:rPr>
          <w:rFonts w:cs="Arial"/>
          <w:sz w:val="24"/>
          <w:szCs w:val="24"/>
        </w:rPr>
        <w:t>Additional Program Specific Information</w:t>
      </w:r>
      <w:bookmarkEnd w:id="114"/>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115" w:name="_Toc210201679"/>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115"/>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lastRenderedPageBreak/>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16" w:name="_Toc210201680"/>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6"/>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284175">
            <w:pPr>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 xml:space="preserve">Review subaward documents including the terms and conditions of the subaward to ascertain if, at the time of subaward (or subsequent subaward modification), the PTE made the subrecipient </w:t>
            </w:r>
            <w:r w:rsidR="004B71BD" w:rsidRPr="00F00D94">
              <w:rPr>
                <w:rFonts w:ascii="Arial" w:hAnsi="Arial" w:cs="Arial"/>
                <w:sz w:val="20"/>
              </w:rPr>
              <w:lastRenderedPageBreak/>
              <w:t>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17" w:name="_Toc210201681"/>
      <w:r w:rsidRPr="000706D1">
        <w:rPr>
          <w:rFonts w:cs="Arial"/>
          <w:sz w:val="24"/>
          <w:szCs w:val="24"/>
        </w:rPr>
        <w:t>Audit Implications Summary</w:t>
      </w:r>
      <w:bookmarkEnd w:id="117"/>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0DDB84F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284175">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284175">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36"/>
          <w:pgSz w:w="12240" w:h="15840" w:code="1"/>
          <w:pgMar w:top="1440" w:right="1440" w:bottom="1440" w:left="1440" w:header="720" w:footer="720" w:gutter="0"/>
          <w:cols w:space="720"/>
          <w:docGrid w:linePitch="360"/>
        </w:sectPr>
      </w:pPr>
    </w:p>
    <w:p w14:paraId="4D2A975C" w14:textId="68A1990C" w:rsidR="007E5B12" w:rsidRPr="000706D1" w:rsidRDefault="007E5B12" w:rsidP="006672EA">
      <w:pPr>
        <w:pStyle w:val="Heading2"/>
        <w:jc w:val="both"/>
        <w:rPr>
          <w:rFonts w:cs="Arial"/>
          <w:sz w:val="24"/>
        </w:rPr>
      </w:pPr>
      <w:bookmarkStart w:id="118" w:name="_Toc442267703"/>
      <w:bookmarkStart w:id="119" w:name="_Toc210201682"/>
      <w:r w:rsidRPr="000706D1">
        <w:rPr>
          <w:rFonts w:cs="Arial"/>
          <w:sz w:val="24"/>
        </w:rPr>
        <w:lastRenderedPageBreak/>
        <w:t>N.  SPECIAL TESTS AND PROVISIONS</w:t>
      </w:r>
      <w:bookmarkEnd w:id="118"/>
      <w:r w:rsidR="00CC75D0">
        <w:rPr>
          <w:rFonts w:cs="Arial"/>
          <w:sz w:val="24"/>
        </w:rPr>
        <w:t xml:space="preserve"> – PARTICIPATION OF PRIVATE SCHOOL CHILDREN</w:t>
      </w:r>
      <w:bookmarkEnd w:id="119"/>
    </w:p>
    <w:p w14:paraId="75FD95EF" w14:textId="77777777" w:rsidR="007E5B12" w:rsidRPr="000706D1" w:rsidRDefault="00D15062" w:rsidP="006672EA">
      <w:pPr>
        <w:pStyle w:val="Heading3"/>
        <w:jc w:val="both"/>
        <w:rPr>
          <w:rFonts w:cs="Arial"/>
          <w:sz w:val="24"/>
          <w:szCs w:val="24"/>
        </w:rPr>
      </w:pPr>
      <w:bookmarkStart w:id="120" w:name="_Toc210201683"/>
      <w:r w:rsidRPr="000706D1">
        <w:rPr>
          <w:rFonts w:cs="Arial"/>
          <w:sz w:val="24"/>
          <w:szCs w:val="24"/>
        </w:rPr>
        <w:t xml:space="preserve">OMB </w:t>
      </w:r>
      <w:r w:rsidR="007E5B12" w:rsidRPr="000706D1">
        <w:rPr>
          <w:rFonts w:cs="Arial"/>
          <w:sz w:val="24"/>
          <w:szCs w:val="24"/>
        </w:rPr>
        <w:t>Compliance Requirements</w:t>
      </w:r>
      <w:bookmarkEnd w:id="120"/>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BF239E4" w14:textId="379F4922"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5C1EBC" w:rsidRPr="00F00D94">
        <w:rPr>
          <w:rFonts w:ascii="Arial" w:hAnsi="Arial" w:cs="Arial"/>
          <w:b/>
          <w:highlight w:val="yellow"/>
        </w:rPr>
        <w:t>202</w:t>
      </w:r>
      <w:r w:rsidR="005C1EBC">
        <w:rPr>
          <w:rFonts w:ascii="Arial" w:hAnsi="Arial" w:cs="Arial"/>
          <w:b/>
          <w:highlight w:val="yellow"/>
        </w:rPr>
        <w:t>5</w:t>
      </w:r>
      <w:r w:rsidR="005C1EBC"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37"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21690FA" w14:textId="77777777" w:rsidR="00CC75D0"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604B063C" w14:textId="77777777" w:rsidR="00CC75D0" w:rsidRDefault="00CC75D0" w:rsidP="00CC75D0">
      <w:pPr>
        <w:spacing w:before="1"/>
        <w:jc w:val="both"/>
        <w:rPr>
          <w:rFonts w:ascii="Arial" w:hAnsi="Arial" w:cs="Arial"/>
          <w:i/>
        </w:rPr>
      </w:pPr>
      <w:r w:rsidRPr="001D75CA">
        <w:rPr>
          <w:rFonts w:ascii="Arial" w:hAnsi="Arial" w:cs="Arial"/>
          <w:i/>
        </w:rPr>
        <w:t>ESEA programs in this Supplement to which this section applies are Title I, Part A (84.010); MEP (84.011); 21st CCLC (84.287); Title III, Part A (84.365); Title II, Part A (84.367); and Title IV, Part A (84.424A) including the Stronger Connections Grant (84.424F).</w:t>
      </w:r>
    </w:p>
    <w:p w14:paraId="78CB1A6C" w14:textId="77777777" w:rsidR="00CC75D0" w:rsidRDefault="00CC75D0" w:rsidP="00CC75D0">
      <w:pPr>
        <w:spacing w:before="1"/>
        <w:jc w:val="both"/>
        <w:rPr>
          <w:rFonts w:ascii="Arial" w:hAnsi="Arial" w:cs="Arial"/>
          <w:i/>
        </w:rPr>
      </w:pPr>
    </w:p>
    <w:p w14:paraId="720B524A" w14:textId="77777777" w:rsidR="00CC75D0" w:rsidRDefault="00CC75D0" w:rsidP="00CC75D0">
      <w:pPr>
        <w:spacing w:before="1"/>
        <w:jc w:val="both"/>
        <w:rPr>
          <w:rFonts w:ascii="Arial" w:hAnsi="Arial" w:cs="Arial"/>
          <w:i/>
        </w:rPr>
      </w:pPr>
      <w:r w:rsidRPr="001D75CA">
        <w:rPr>
          <w:rFonts w:ascii="Arial" w:hAnsi="Arial" w:cs="Arial"/>
          <w:i/>
        </w:rPr>
        <w:t>This section also applies to ESSER I and GEER I (84.425C and D), as well as ESF-SEA, ESF II-SEA, ESF-Governor, ESF II-Governor, and ARP-OA SEA (84.425A, H, and X, respectively).</w:t>
      </w:r>
    </w:p>
    <w:p w14:paraId="7BCFEB69" w14:textId="77777777" w:rsidR="00CC75D0" w:rsidRDefault="00CC75D0" w:rsidP="00CC75D0">
      <w:pPr>
        <w:spacing w:before="1"/>
        <w:jc w:val="both"/>
        <w:rPr>
          <w:rFonts w:ascii="Arial" w:hAnsi="Arial" w:cs="Arial"/>
          <w:i/>
        </w:rPr>
      </w:pPr>
    </w:p>
    <w:p w14:paraId="122EAB94" w14:textId="693EF90B" w:rsidR="00CC75D0" w:rsidRDefault="00CC75D0" w:rsidP="00CC75D0">
      <w:pPr>
        <w:spacing w:before="1"/>
        <w:jc w:val="both"/>
        <w:rPr>
          <w:rFonts w:ascii="Arial" w:hAnsi="Arial" w:cs="Arial"/>
        </w:rPr>
      </w:pPr>
      <w:r w:rsidRPr="001D75CA">
        <w:rPr>
          <w:rFonts w:ascii="Arial" w:hAnsi="Arial" w:cs="Arial"/>
        </w:rPr>
        <w:t>Depending on how the SEA/LEA implements requirements for the provision of equitable participation of private school children, this requirement may be tested on a general or program-specific basis (as described in the Introduction, “Cross-Cutting Requirements”).</w:t>
      </w:r>
    </w:p>
    <w:p w14:paraId="0E8AFD5B" w14:textId="77777777" w:rsidR="00CC75D0" w:rsidRPr="00CC75D0" w:rsidRDefault="00CC75D0" w:rsidP="00CC75D0">
      <w:pPr>
        <w:spacing w:before="1"/>
        <w:jc w:val="both"/>
        <w:rPr>
          <w:rFonts w:ascii="Arial" w:hAnsi="Arial" w:cs="Arial"/>
          <w:i/>
        </w:rPr>
      </w:pPr>
    </w:p>
    <w:p w14:paraId="5719FEEC" w14:textId="71FC2D6A" w:rsidR="00CC75D0" w:rsidRPr="00CC75D0" w:rsidRDefault="00CC75D0" w:rsidP="00CC75D0">
      <w:pPr>
        <w:pStyle w:val="BodyText"/>
        <w:jc w:val="both"/>
        <w:rPr>
          <w:rFonts w:ascii="Arial" w:hAnsi="Arial" w:cs="Arial"/>
          <w:bCs/>
          <w:i/>
          <w:iCs/>
          <w:szCs w:val="20"/>
        </w:rPr>
      </w:pPr>
      <w:r w:rsidRPr="003230D8">
        <w:rPr>
          <w:rFonts w:ascii="Arial" w:hAnsi="Arial" w:cs="Arial"/>
          <w:bCs/>
          <w:i/>
          <w:iCs/>
          <w:szCs w:val="20"/>
        </w:rPr>
        <w:t xml:space="preserve">Compliance Requirements </w:t>
      </w:r>
    </w:p>
    <w:p w14:paraId="3CEF9D59" w14:textId="11A9E0C8" w:rsidR="00CC75D0" w:rsidRPr="001D75CA" w:rsidRDefault="00CC75D0" w:rsidP="00CC75D0">
      <w:pPr>
        <w:pStyle w:val="BodyText"/>
        <w:jc w:val="both"/>
        <w:rPr>
          <w:rFonts w:ascii="Arial" w:hAnsi="Arial" w:cs="Arial"/>
          <w:szCs w:val="20"/>
        </w:rPr>
      </w:pPr>
      <w:r w:rsidRPr="001D75CA">
        <w:rPr>
          <w:rFonts w:ascii="Arial" w:hAnsi="Arial" w:cs="Arial"/>
          <w:szCs w:val="20"/>
        </w:rPr>
        <w:t xml:space="preserve">For programs funded under Title I, Part A (Assistance Listing 84.010), an LEA, after timely and meaningful consultation with private school officials, must provide equitable services to eligible private school children, their teachers, and their families. Eligible private school children are those who reside in a participating public school attendance area and have educational needs under Section 1115(c) of the ESEA (20 USC 6315(c)). The amount of funds an LEA makes available for equitable services under Title I, Part A must be equal to the proportion of funds generated by private school children from low-income families who reside </w:t>
      </w:r>
      <w:r w:rsidRPr="001D75CA">
        <w:rPr>
          <w:rFonts w:ascii="Arial" w:hAnsi="Arial" w:cs="Arial"/>
          <w:szCs w:val="20"/>
        </w:rPr>
        <w:lastRenderedPageBreak/>
        <w:t>in participating public school attendance areas. An LEA must determine the proportional share available for services for eligible private school children based on the total amount of Title I funds received prior to any expenditures or transfers of funds within the program, such as reservations for administration, parental involvement, and district-wide activities (20 USC 6320(a)(4)(A)). LEAs determine the proportional share by multiplying the proportion of children from low-income families who attend private schools and live in participating Title I attendance areas by the LEA’s total Title I allocation (including any funds transferred into Title I). For more information, see Title I, Part A of the ESEA: Providing Equitable Services to Eligible Private School Children, Teachers, and Families (October 7, 2019) (</w:t>
      </w:r>
      <w:hyperlink r:id="rId138">
        <w:r w:rsidR="00540DB4">
          <w:rPr>
            <w:rFonts w:ascii="Arial" w:hAnsi="Arial" w:cs="Arial"/>
            <w:color w:val="2D74B5"/>
            <w:szCs w:val="20"/>
            <w:u w:val="single" w:color="2D74B5"/>
          </w:rPr>
          <w:t>https://oese.ed.gov/files/2020/07/equitable-services-guidance-100419.pdf</w:t>
        </w:r>
      </w:hyperlink>
      <w:r w:rsidR="00540DB4">
        <w:rPr>
          <w:rFonts w:ascii="Arial" w:hAnsi="Arial" w:cs="Arial"/>
          <w:szCs w:val="20"/>
        </w:rPr>
        <w:t>)</w:t>
      </w:r>
      <w:r w:rsidRPr="001D75CA">
        <w:rPr>
          <w:rFonts w:ascii="Arial" w:hAnsi="Arial" w:cs="Arial"/>
          <w:szCs w:val="20"/>
        </w:rPr>
        <w:t>.</w:t>
      </w:r>
    </w:p>
    <w:p w14:paraId="35C5810F" w14:textId="1C3A4FB1" w:rsidR="00CC75D0" w:rsidRPr="001D75CA" w:rsidRDefault="00CC75D0" w:rsidP="00CC75D0">
      <w:pPr>
        <w:pStyle w:val="BodyText"/>
        <w:jc w:val="both"/>
        <w:rPr>
          <w:rFonts w:ascii="Arial" w:hAnsi="Arial" w:cs="Arial"/>
          <w:szCs w:val="20"/>
        </w:rPr>
      </w:pPr>
      <w:r w:rsidRPr="001D75CA">
        <w:rPr>
          <w:rFonts w:ascii="Arial" w:hAnsi="Arial" w:cs="Arial"/>
          <w:szCs w:val="20"/>
        </w:rPr>
        <w:t>For programs under Title VIII of the ESEA (Assistance Listing 84.011, 84.365, 84.367, and 84.424), ESF-SEA I (Assistance Listing 84.425A), and ESF-Governor I (Assistance Listing 84.425H), an agency, consortium, or entity receiving financial assistance under</w:t>
      </w:r>
      <w:r w:rsidRPr="001D75CA">
        <w:rPr>
          <w:rFonts w:ascii="Arial" w:hAnsi="Arial" w:cs="Arial"/>
          <w:spacing w:val="-18"/>
          <w:szCs w:val="20"/>
        </w:rPr>
        <w:t xml:space="preserve"> </w:t>
      </w:r>
      <w:r w:rsidRPr="001D75CA">
        <w:rPr>
          <w:rFonts w:ascii="Arial" w:hAnsi="Arial" w:cs="Arial"/>
          <w:szCs w:val="20"/>
        </w:rPr>
        <w:t>an applicable program must provide eligible private school children and their teachers or other educational personnel with equitable services or other benefits under the program. Before an agency, consortium, or entity makes any decision that affects the opportunity of eligible private school children, teachers, and other educational personnel to participate, the agency, consortium, or entity must engage in timely and meaningful consultation with private school officials. Expenditures for services and benefits to eligible private school children and their teachers and other educational personnel must be equal on a per-pupil basis to the expenditures for participating public school children and their teachers and other educational personnel, taking into account the number and educational needs of the children, teachers and other educational personnel to be served (Section 8501 of ESEA (20 USC 7881); 34 CFR sections 299.6 through</w:t>
      </w:r>
      <w:r w:rsidRPr="001D75CA">
        <w:rPr>
          <w:rFonts w:ascii="Arial" w:hAnsi="Arial" w:cs="Arial"/>
          <w:spacing w:val="-8"/>
          <w:szCs w:val="20"/>
        </w:rPr>
        <w:t xml:space="preserve"> </w:t>
      </w:r>
      <w:r w:rsidRPr="001D75CA">
        <w:rPr>
          <w:rFonts w:ascii="Arial" w:hAnsi="Arial" w:cs="Arial"/>
          <w:szCs w:val="20"/>
        </w:rPr>
        <w:t>299.9).</w:t>
      </w:r>
    </w:p>
    <w:p w14:paraId="72156385" w14:textId="7D5E1C4A" w:rsidR="00CC75D0" w:rsidRPr="001D75CA" w:rsidRDefault="00CC75D0" w:rsidP="00CC75D0">
      <w:pPr>
        <w:pStyle w:val="BodyText"/>
        <w:spacing w:before="1"/>
        <w:jc w:val="both"/>
        <w:rPr>
          <w:rFonts w:ascii="Arial" w:hAnsi="Arial" w:cs="Arial"/>
          <w:szCs w:val="20"/>
        </w:rPr>
      </w:pPr>
      <w:r w:rsidRPr="001D75CA">
        <w:rPr>
          <w:rFonts w:ascii="Arial" w:hAnsi="Arial" w:cs="Arial"/>
          <w:szCs w:val="20"/>
        </w:rPr>
        <w:t>For programs under ESSER I and GEER I (Assistance Listing 84.425C and D), an LEA that receives funds under one or both of those programs must provide equitable services in the same manner as provided under section 1117 of Title I, Part A of the ESEA (20 USC 6320) (Assistance Listing 84.010) to students and teachers in private schools as determined in consultation with private school officials (section 18005(a) of the CARES Act). To meet this requirement, an LEA must determine the proportional share of ESSER I or GEER I funds available for equitable services in accordance with section 1117(a)(4)(A) of the ESEA (20 USC 6320(a)(4)(A)). Consistent with the guidance</w:t>
      </w:r>
      <w:r>
        <w:rPr>
          <w:rFonts w:ascii="Arial" w:hAnsi="Arial" w:cs="Arial"/>
          <w:szCs w:val="20"/>
        </w:rPr>
        <w:t xml:space="preserve"> </w:t>
      </w:r>
      <w:r w:rsidRPr="001D75CA">
        <w:rPr>
          <w:rFonts w:ascii="Arial" w:hAnsi="Arial" w:cs="Arial"/>
          <w:szCs w:val="20"/>
        </w:rPr>
        <w:t>referenced below, under ESSER I and GEER I, the LEA in which a private school is located is responsible for providing equitable services to students and teachers in the school. With respect to the provision of services, in general all students and teachers in a private school are eligible to receive equitable services under ESSER I and GEER I. However, an LEA may limit eligibility to students who are low-achieving and reside in a Title I public school attendance area in the LEA consistent with the Title I, Part A equitable services requirements in section 1117 of the ESEA. In addition, if a Governor (under GEER I) or an SEA (through the SEA reserve fund under ESSER I) targets funds for a specific purpose or population of public school students, an LEA may similarly target services for private school students. For more information, see questions 4 and 7– 11 in Providing Equitable Services to Students and Teachers in Non-Public Schools under the CARES Act Programs (Oct. 9, 2020) (</w:t>
      </w:r>
      <w:hyperlink r:id="rId139">
        <w:r w:rsidRPr="001D75CA">
          <w:rPr>
            <w:rFonts w:ascii="Arial" w:hAnsi="Arial" w:cs="Arial"/>
            <w:color w:val="2D74B5"/>
            <w:szCs w:val="20"/>
            <w:u w:val="single" w:color="2D74B5"/>
          </w:rPr>
          <w:t>https://oese.ed.gov/files/2020/10/Providing-Equitable-Services-under-the-CARES-Act-</w:t>
        </w:r>
      </w:hyperlink>
      <w:r w:rsidRPr="001D75CA">
        <w:rPr>
          <w:rFonts w:ascii="Arial" w:hAnsi="Arial" w:cs="Arial"/>
          <w:color w:val="2D74B5"/>
          <w:szCs w:val="20"/>
        </w:rPr>
        <w:t xml:space="preserve"> </w:t>
      </w:r>
      <w:hyperlink r:id="rId140">
        <w:r w:rsidRPr="001D75CA">
          <w:rPr>
            <w:rFonts w:ascii="Arial" w:hAnsi="Arial" w:cs="Arial"/>
            <w:color w:val="2D74B5"/>
            <w:szCs w:val="20"/>
            <w:u w:val="single" w:color="2D74B5"/>
          </w:rPr>
          <w:t>Programs-Update-10-9-2020.pdf</w:t>
        </w:r>
      </w:hyperlink>
      <w:r w:rsidRPr="001D75CA">
        <w:rPr>
          <w:rFonts w:ascii="Arial" w:hAnsi="Arial" w:cs="Arial"/>
          <w:szCs w:val="20"/>
        </w:rPr>
        <w:t>).</w:t>
      </w:r>
    </w:p>
    <w:p w14:paraId="139D6D72" w14:textId="2B72CF17" w:rsidR="00CC75D0" w:rsidRPr="001D75CA" w:rsidRDefault="00CC75D0" w:rsidP="00CC75D0">
      <w:pPr>
        <w:pStyle w:val="BodyText"/>
        <w:jc w:val="both"/>
        <w:rPr>
          <w:rFonts w:ascii="Arial" w:hAnsi="Arial" w:cs="Arial"/>
          <w:szCs w:val="20"/>
        </w:rPr>
      </w:pPr>
      <w:r w:rsidRPr="001D75CA">
        <w:rPr>
          <w:rFonts w:ascii="Arial" w:hAnsi="Arial" w:cs="Arial"/>
          <w:szCs w:val="20"/>
        </w:rPr>
        <w:t>An LEA that receives funds under ESSER II, ARP ESSER, or GEER II is not required to provide equitable services to students and teachers in private schools.</w:t>
      </w:r>
    </w:p>
    <w:p w14:paraId="54B2CEC4" w14:textId="430B71D4" w:rsidR="00CC75D0" w:rsidRPr="001D75CA" w:rsidRDefault="00CC75D0" w:rsidP="00CC75D0">
      <w:pPr>
        <w:pStyle w:val="BodyText"/>
        <w:jc w:val="both"/>
        <w:rPr>
          <w:rFonts w:ascii="Arial" w:hAnsi="Arial" w:cs="Arial"/>
          <w:szCs w:val="20"/>
        </w:rPr>
      </w:pPr>
      <w:r w:rsidRPr="001D75CA">
        <w:rPr>
          <w:rFonts w:ascii="Arial" w:hAnsi="Arial" w:cs="Arial"/>
          <w:szCs w:val="20"/>
        </w:rPr>
        <w:t>For programs under ESF-SEA, ESF II-SEA, ESF-Governor, ESF II-Governor, and ARP- OA SEA, SEAs and governors will ensure that equitable services, as determined through timely and meaningful consultation with non-public school officials, will be provided to students and teachers in non-public elementary and secondary schools in the same manner as provided under section 8501 of the ESEA.</w:t>
      </w:r>
    </w:p>
    <w:p w14:paraId="72BF45E1" w14:textId="456153B6" w:rsidR="00CC75D0" w:rsidRPr="001D75CA" w:rsidRDefault="00CC75D0" w:rsidP="00CC75D0">
      <w:pPr>
        <w:pStyle w:val="BodyText"/>
        <w:jc w:val="both"/>
        <w:rPr>
          <w:rFonts w:ascii="Arial" w:hAnsi="Arial" w:cs="Arial"/>
          <w:szCs w:val="20"/>
        </w:rPr>
      </w:pPr>
      <w:r w:rsidRPr="001D75CA">
        <w:rPr>
          <w:rFonts w:ascii="Arial" w:hAnsi="Arial" w:cs="Arial"/>
          <w:szCs w:val="20"/>
        </w:rPr>
        <w:t xml:space="preserve">The control of funds used to provide equitable services to eligible private school students, teachers and other educational personnel, and families, and title to materials, equipment, and property purchased with those funds must be in a public agency and the public agency must administer the funds, materials, equipment, and property. The provision of equitable services must be by employees of a public agency or </w:t>
      </w:r>
      <w:r w:rsidRPr="001D75CA">
        <w:rPr>
          <w:rFonts w:ascii="Arial" w:hAnsi="Arial" w:cs="Arial"/>
          <w:szCs w:val="20"/>
        </w:rPr>
        <w:lastRenderedPageBreak/>
        <w:t>through a contract by the public agency with an individual, association, agency, or organization that is independent of the private school. The contract must be under the control of the public agency (Sections 1117(d), and 8501(d) of ESEA (20 USC 6320(d), and 7881(d); section 18005(b) of the CARES Act; 34 CFR sections 76.661, 200.64(b)(3), 200.67, and</w:t>
      </w:r>
      <w:r w:rsidRPr="001D75CA">
        <w:rPr>
          <w:rFonts w:ascii="Arial" w:hAnsi="Arial" w:cs="Arial"/>
          <w:spacing w:val="-14"/>
          <w:szCs w:val="20"/>
        </w:rPr>
        <w:t xml:space="preserve"> </w:t>
      </w:r>
      <w:r w:rsidRPr="001D75CA">
        <w:rPr>
          <w:rFonts w:ascii="Arial" w:hAnsi="Arial" w:cs="Arial"/>
          <w:szCs w:val="20"/>
        </w:rPr>
        <w:t>299.9).</w:t>
      </w:r>
    </w:p>
    <w:p w14:paraId="42178B0D" w14:textId="77777777" w:rsidR="00CC75D0" w:rsidRDefault="00CC75D0" w:rsidP="00CC75D0">
      <w:pPr>
        <w:jc w:val="both"/>
        <w:rPr>
          <w:rFonts w:ascii="Arial" w:hAnsi="Arial" w:cs="Arial"/>
        </w:rPr>
      </w:pPr>
      <w:r w:rsidRPr="001D75CA">
        <w:rPr>
          <w:rFonts w:ascii="Arial" w:hAnsi="Arial" w:cs="Arial"/>
        </w:rPr>
        <w:t xml:space="preserve">These compliance requirements also apply to transfers from </w:t>
      </w:r>
      <w:r w:rsidRPr="001D75CA">
        <w:rPr>
          <w:rFonts w:ascii="Arial" w:hAnsi="Arial" w:cs="Arial"/>
          <w:i/>
        </w:rPr>
        <w:t xml:space="preserve">Title II, Part A (84.367) and Title IV, Part A (84.424) </w:t>
      </w:r>
      <w:r w:rsidRPr="001D75CA">
        <w:rPr>
          <w:rFonts w:ascii="Arial" w:hAnsi="Arial" w:cs="Arial"/>
        </w:rPr>
        <w:t>(Section 5103(e)(2) of ESEA (20 USC 7305b(e)(2)), as provided in III.A.3, “Activities Allowed or Unallowed – Transferability”).</w:t>
      </w:r>
    </w:p>
    <w:p w14:paraId="5D907A11" w14:textId="77777777" w:rsidR="00CC75D0" w:rsidRDefault="00CC75D0" w:rsidP="00CC75D0">
      <w:pPr>
        <w:jc w:val="both"/>
        <w:rPr>
          <w:rFonts w:ascii="Arial" w:hAnsi="Arial" w:cs="Arial"/>
        </w:rPr>
      </w:pPr>
    </w:p>
    <w:p w14:paraId="70253DE7" w14:textId="0CF99331" w:rsidR="00CC75D0" w:rsidRDefault="00CC75D0" w:rsidP="00CC75D0">
      <w:pPr>
        <w:jc w:val="both"/>
        <w:rPr>
          <w:rFonts w:ascii="Arial" w:hAnsi="Arial" w:cs="Arial"/>
          <w:bCs/>
          <w:i/>
        </w:rPr>
      </w:pPr>
      <w:r>
        <w:rPr>
          <w:rFonts w:ascii="Arial" w:hAnsi="Arial" w:cs="Arial"/>
          <w:bCs/>
          <w:i/>
        </w:rPr>
        <w:t>(Source: 2025 OMB Compliance Supplement Department of Education Crosscutting Procedures)</w:t>
      </w:r>
    </w:p>
    <w:p w14:paraId="1EAB6E8F" w14:textId="77777777" w:rsidR="00CC75D0" w:rsidRPr="00CC75D0" w:rsidRDefault="00CC75D0" w:rsidP="00CC75D0">
      <w:pPr>
        <w:jc w:val="both"/>
        <w:rPr>
          <w:rFonts w:ascii="Arial" w:hAnsi="Arial" w:cs="Arial"/>
        </w:rPr>
      </w:pPr>
    </w:p>
    <w:p w14:paraId="1FDB8C35" w14:textId="77777777" w:rsidR="00670F5F" w:rsidRPr="000706D1" w:rsidRDefault="00670F5F" w:rsidP="006672EA">
      <w:pPr>
        <w:pStyle w:val="Heading3"/>
        <w:jc w:val="both"/>
        <w:rPr>
          <w:rFonts w:cs="Arial"/>
          <w:sz w:val="24"/>
          <w:szCs w:val="24"/>
        </w:rPr>
      </w:pPr>
      <w:bookmarkStart w:id="121" w:name="_Toc210201684"/>
      <w:r w:rsidRPr="000706D1">
        <w:rPr>
          <w:rFonts w:cs="Arial"/>
          <w:sz w:val="24"/>
          <w:szCs w:val="24"/>
        </w:rPr>
        <w:t>Additional Program Specific Information</w:t>
      </w:r>
      <w:bookmarkEnd w:id="121"/>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122" w:name="_Toc210201685"/>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122"/>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5F699EFD" w14:textId="1B3FA482" w:rsidR="0088746C" w:rsidRPr="0088746C" w:rsidRDefault="0088746C" w:rsidP="0088746C">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rPr>
        <w:t>Determine whether (1) an LEA, SEA, or other agency receiving ESEA funds, an LEA receiving ESSER I or GEER I funds (84.425C and D), and an OA SEA or Governor receiving ESF-SEA, ESF II-SEA, ESF-Governor, ESF II-Governor, and ARP- OA SEA (84.425A, H, and X, respectively) has conducted timely consultation with private school officials to determine the kind of educational services to provide to eligible private school children, (2) the planned services were provided, and (3) the required amount was used for private school children.</w:t>
      </w:r>
    </w:p>
    <w:p w14:paraId="5D79F90E" w14:textId="00FCDF21" w:rsidR="0088746C" w:rsidRPr="0088746C" w:rsidRDefault="0088746C" w:rsidP="0088746C">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bCs/>
          <w:i/>
        </w:rPr>
        <w:t>(Source: 202</w:t>
      </w:r>
      <w:r>
        <w:rPr>
          <w:rFonts w:ascii="Arial" w:hAnsi="Arial" w:cs="Arial"/>
          <w:bCs/>
          <w:i/>
        </w:rPr>
        <w:t>5</w:t>
      </w:r>
      <w:r w:rsidRPr="0088746C">
        <w:rPr>
          <w:rFonts w:ascii="Arial" w:hAnsi="Arial" w:cs="Arial"/>
          <w:bCs/>
          <w:i/>
        </w:rPr>
        <w:t xml:space="preserve"> OMB Compliance Supplement Department of Education Crosscutting Procedures)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123" w:name="_Toc210201686"/>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123"/>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639A41E2" w14:textId="77777777" w:rsidR="0063327B" w:rsidRPr="0063327B" w:rsidRDefault="0063327B" w:rsidP="00540DB4">
            <w:pPr>
              <w:pStyle w:val="ListParagraph"/>
              <w:widowControl w:val="0"/>
              <w:numPr>
                <w:ilvl w:val="0"/>
                <w:numId w:val="67"/>
              </w:numPr>
              <w:suppressAutoHyphens w:val="0"/>
              <w:adjustRightInd/>
              <w:ind w:left="690" w:right="1" w:hanging="690"/>
              <w:jc w:val="both"/>
              <w:rPr>
                <w:rFonts w:ascii="Arial" w:hAnsi="Arial" w:cs="Arial"/>
                <w:sz w:val="20"/>
                <w:szCs w:val="20"/>
              </w:rPr>
            </w:pPr>
            <w:r w:rsidRPr="0063327B">
              <w:rPr>
                <w:rFonts w:ascii="Arial" w:hAnsi="Arial" w:cs="Arial"/>
                <w:sz w:val="20"/>
                <w:szCs w:val="20"/>
              </w:rPr>
              <w:t>Verify, by reviewing minutes of meetings and other appropriate documents, that the agency, consortium, or entity conducted timely consultation with private school officials in making its determinations and set aside the required amount for private school</w:t>
            </w:r>
            <w:r w:rsidRPr="0063327B">
              <w:rPr>
                <w:rFonts w:ascii="Arial" w:hAnsi="Arial" w:cs="Arial"/>
                <w:spacing w:val="-2"/>
                <w:sz w:val="20"/>
                <w:szCs w:val="20"/>
              </w:rPr>
              <w:t xml:space="preserve"> </w:t>
            </w:r>
            <w:r w:rsidRPr="0063327B">
              <w:rPr>
                <w:rFonts w:ascii="Arial" w:hAnsi="Arial" w:cs="Arial"/>
                <w:sz w:val="20"/>
                <w:szCs w:val="20"/>
              </w:rPr>
              <w:t>children.</w:t>
            </w:r>
          </w:p>
          <w:p w14:paraId="1BF49011" w14:textId="77777777" w:rsidR="0063327B" w:rsidRPr="0063327B" w:rsidRDefault="0063327B" w:rsidP="00540DB4">
            <w:pPr>
              <w:pStyle w:val="ListParagraph"/>
              <w:widowControl w:val="0"/>
              <w:suppressAutoHyphens w:val="0"/>
              <w:adjustRightInd/>
              <w:ind w:left="690" w:right="1"/>
              <w:jc w:val="both"/>
              <w:rPr>
                <w:rFonts w:ascii="Arial" w:hAnsi="Arial" w:cs="Arial"/>
                <w:sz w:val="20"/>
                <w:szCs w:val="20"/>
              </w:rPr>
            </w:pPr>
          </w:p>
          <w:p w14:paraId="676E37A1" w14:textId="77777777" w:rsidR="0063327B" w:rsidRPr="0063327B" w:rsidRDefault="0063327B" w:rsidP="00540DB4">
            <w:pPr>
              <w:pStyle w:val="ListParagraph"/>
              <w:widowControl w:val="0"/>
              <w:numPr>
                <w:ilvl w:val="0"/>
                <w:numId w:val="67"/>
              </w:numPr>
              <w:suppressAutoHyphens w:val="0"/>
              <w:adjustRightInd/>
              <w:ind w:left="690" w:right="1" w:hanging="690"/>
              <w:jc w:val="both"/>
              <w:rPr>
                <w:rFonts w:ascii="Arial" w:hAnsi="Arial" w:cs="Arial"/>
                <w:sz w:val="20"/>
                <w:szCs w:val="20"/>
              </w:rPr>
            </w:pPr>
            <w:r w:rsidRPr="0063327B">
              <w:rPr>
                <w:rFonts w:ascii="Arial" w:hAnsi="Arial" w:cs="Arial"/>
                <w:sz w:val="20"/>
                <w:szCs w:val="20"/>
              </w:rPr>
              <w:t>Review program expenditure and other records to verify that educational</w:t>
            </w:r>
            <w:r w:rsidRPr="0063327B">
              <w:rPr>
                <w:rFonts w:ascii="Arial" w:hAnsi="Arial" w:cs="Arial"/>
                <w:spacing w:val="-17"/>
                <w:sz w:val="20"/>
                <w:szCs w:val="20"/>
              </w:rPr>
              <w:t xml:space="preserve"> </w:t>
            </w:r>
            <w:r w:rsidRPr="0063327B">
              <w:rPr>
                <w:rFonts w:ascii="Arial" w:hAnsi="Arial" w:cs="Arial"/>
                <w:sz w:val="20"/>
                <w:szCs w:val="20"/>
              </w:rPr>
              <w:t>services that were planned were</w:t>
            </w:r>
            <w:r w:rsidRPr="0063327B">
              <w:rPr>
                <w:rFonts w:ascii="Arial" w:hAnsi="Arial" w:cs="Arial"/>
                <w:spacing w:val="-3"/>
                <w:sz w:val="20"/>
                <w:szCs w:val="20"/>
              </w:rPr>
              <w:t xml:space="preserve"> </w:t>
            </w:r>
            <w:r w:rsidRPr="0063327B">
              <w:rPr>
                <w:rFonts w:ascii="Arial" w:hAnsi="Arial" w:cs="Arial"/>
                <w:sz w:val="20"/>
                <w:szCs w:val="20"/>
              </w:rPr>
              <w:t>provided.</w:t>
            </w:r>
          </w:p>
          <w:p w14:paraId="0A58FA0D" w14:textId="77777777" w:rsidR="0063327B" w:rsidRPr="0063327B" w:rsidRDefault="0063327B" w:rsidP="00540DB4">
            <w:pPr>
              <w:pStyle w:val="ListParagraph"/>
              <w:ind w:right="1"/>
              <w:jc w:val="both"/>
              <w:rPr>
                <w:rFonts w:ascii="Arial" w:hAnsi="Arial" w:cs="Arial"/>
                <w:sz w:val="20"/>
                <w:szCs w:val="20"/>
              </w:rPr>
            </w:pPr>
          </w:p>
          <w:p w14:paraId="3ABEF0D2" w14:textId="77777777" w:rsidR="0063327B" w:rsidRPr="0063327B" w:rsidRDefault="0063327B" w:rsidP="00540DB4">
            <w:pPr>
              <w:pStyle w:val="ListParagraph"/>
              <w:widowControl w:val="0"/>
              <w:numPr>
                <w:ilvl w:val="0"/>
                <w:numId w:val="67"/>
              </w:numPr>
              <w:suppressAutoHyphens w:val="0"/>
              <w:adjustRightInd/>
              <w:ind w:left="690" w:right="1" w:hanging="690"/>
              <w:jc w:val="both"/>
              <w:rPr>
                <w:rFonts w:ascii="Arial" w:hAnsi="Arial" w:cs="Arial"/>
                <w:sz w:val="20"/>
                <w:szCs w:val="20"/>
              </w:rPr>
            </w:pPr>
            <w:r w:rsidRPr="0063327B">
              <w:rPr>
                <w:rFonts w:ascii="Arial" w:hAnsi="Arial" w:cs="Arial"/>
                <w:sz w:val="20"/>
                <w:szCs w:val="20"/>
              </w:rPr>
              <w:t>For Title I, Part A, verify that the amount of funds available for equitable</w:t>
            </w:r>
            <w:r w:rsidRPr="0063327B">
              <w:rPr>
                <w:rFonts w:ascii="Arial" w:hAnsi="Arial" w:cs="Arial"/>
                <w:spacing w:val="-22"/>
                <w:sz w:val="20"/>
                <w:szCs w:val="20"/>
              </w:rPr>
              <w:t xml:space="preserve"> </w:t>
            </w:r>
            <w:r w:rsidRPr="0063327B">
              <w:rPr>
                <w:rFonts w:ascii="Arial" w:hAnsi="Arial" w:cs="Arial"/>
                <w:sz w:val="20"/>
                <w:szCs w:val="20"/>
              </w:rPr>
              <w:t>services in an LEA was determined by multiplying the proportion of private school children from low-income families residing in participating public school attendance areas by the LEA’s total Title I, Part A</w:t>
            </w:r>
            <w:r w:rsidRPr="0063327B">
              <w:rPr>
                <w:rFonts w:ascii="Arial" w:hAnsi="Arial" w:cs="Arial"/>
                <w:spacing w:val="-6"/>
                <w:sz w:val="20"/>
                <w:szCs w:val="20"/>
              </w:rPr>
              <w:t xml:space="preserve"> </w:t>
            </w:r>
            <w:r w:rsidRPr="0063327B">
              <w:rPr>
                <w:rFonts w:ascii="Arial" w:hAnsi="Arial" w:cs="Arial"/>
                <w:sz w:val="20"/>
                <w:szCs w:val="20"/>
              </w:rPr>
              <w:t>allocation.</w:t>
            </w:r>
          </w:p>
          <w:p w14:paraId="4A2988A6" w14:textId="77777777" w:rsidR="0063327B" w:rsidRPr="0063327B" w:rsidRDefault="0063327B" w:rsidP="00540DB4">
            <w:pPr>
              <w:pStyle w:val="ListParagraph"/>
              <w:ind w:right="1"/>
              <w:jc w:val="both"/>
              <w:rPr>
                <w:rFonts w:ascii="Arial" w:hAnsi="Arial" w:cs="Arial"/>
                <w:sz w:val="20"/>
                <w:szCs w:val="20"/>
              </w:rPr>
            </w:pPr>
          </w:p>
          <w:p w14:paraId="728F8D5E" w14:textId="21C0884F" w:rsidR="0063327B" w:rsidRPr="0063327B" w:rsidRDefault="0063327B" w:rsidP="00540DB4">
            <w:pPr>
              <w:pStyle w:val="ListParagraph"/>
              <w:widowControl w:val="0"/>
              <w:numPr>
                <w:ilvl w:val="0"/>
                <w:numId w:val="67"/>
              </w:numPr>
              <w:suppressAutoHyphens w:val="0"/>
              <w:adjustRightInd/>
              <w:ind w:left="690" w:right="1" w:hanging="690"/>
              <w:jc w:val="both"/>
              <w:rPr>
                <w:rFonts w:ascii="Arial" w:hAnsi="Arial" w:cs="Arial"/>
                <w:sz w:val="20"/>
                <w:szCs w:val="20"/>
              </w:rPr>
            </w:pPr>
            <w:r w:rsidRPr="0063327B">
              <w:rPr>
                <w:rFonts w:ascii="Arial" w:hAnsi="Arial" w:cs="Arial"/>
                <w:sz w:val="20"/>
                <w:szCs w:val="20"/>
              </w:rPr>
              <w:t>If an agency, consortium, or entity provides services to eligible private school students under an arrangement with a third-party provider, verify that the agency, consortium, or entity retains proper administration and control by having a</w:t>
            </w:r>
            <w:r w:rsidRPr="0063327B">
              <w:rPr>
                <w:rFonts w:ascii="Arial" w:hAnsi="Arial" w:cs="Arial"/>
                <w:spacing w:val="-17"/>
                <w:sz w:val="20"/>
                <w:szCs w:val="20"/>
              </w:rPr>
              <w:t xml:space="preserve"> </w:t>
            </w:r>
            <w:r w:rsidRPr="0063327B">
              <w:rPr>
                <w:rFonts w:ascii="Arial" w:hAnsi="Arial" w:cs="Arial"/>
                <w:sz w:val="20"/>
                <w:szCs w:val="20"/>
              </w:rPr>
              <w:t>written contract</w:t>
            </w:r>
            <w:r w:rsidRPr="0063327B">
              <w:rPr>
                <w:rFonts w:ascii="Arial" w:hAnsi="Arial" w:cs="Arial"/>
                <w:spacing w:val="-1"/>
                <w:sz w:val="20"/>
                <w:szCs w:val="20"/>
              </w:rPr>
              <w:t xml:space="preserve"> </w:t>
            </w:r>
            <w:r w:rsidRPr="0063327B">
              <w:rPr>
                <w:rFonts w:ascii="Arial" w:hAnsi="Arial" w:cs="Arial"/>
                <w:sz w:val="20"/>
                <w:szCs w:val="20"/>
              </w:rPr>
              <w:t>that:</w:t>
            </w:r>
          </w:p>
          <w:p w14:paraId="73270F5B" w14:textId="77777777" w:rsidR="0063327B" w:rsidRPr="0063327B" w:rsidRDefault="0063327B" w:rsidP="00540DB4">
            <w:pPr>
              <w:widowControl w:val="0"/>
              <w:ind w:right="1"/>
              <w:jc w:val="both"/>
              <w:rPr>
                <w:rFonts w:ascii="Arial" w:hAnsi="Arial" w:cs="Arial"/>
                <w:sz w:val="20"/>
                <w:szCs w:val="20"/>
              </w:rPr>
            </w:pPr>
          </w:p>
          <w:p w14:paraId="082F50C7" w14:textId="77777777" w:rsidR="0063327B" w:rsidRPr="0063327B" w:rsidRDefault="0063327B" w:rsidP="00540DB4">
            <w:pPr>
              <w:pStyle w:val="ListParagraph"/>
              <w:widowControl w:val="0"/>
              <w:numPr>
                <w:ilvl w:val="1"/>
                <w:numId w:val="67"/>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t>Describes the services to be provided;</w:t>
            </w:r>
            <w:r w:rsidRPr="0063327B">
              <w:rPr>
                <w:rFonts w:ascii="Arial" w:hAnsi="Arial" w:cs="Arial"/>
                <w:spacing w:val="-4"/>
                <w:sz w:val="20"/>
                <w:szCs w:val="20"/>
              </w:rPr>
              <w:t xml:space="preserve"> </w:t>
            </w:r>
            <w:r w:rsidRPr="0063327B">
              <w:rPr>
                <w:rFonts w:ascii="Arial" w:hAnsi="Arial" w:cs="Arial"/>
                <w:sz w:val="20"/>
                <w:szCs w:val="20"/>
              </w:rPr>
              <w:t>and</w:t>
            </w:r>
          </w:p>
          <w:p w14:paraId="1A3A9F10" w14:textId="77777777" w:rsidR="0063327B" w:rsidRPr="0063327B" w:rsidRDefault="0063327B" w:rsidP="00540DB4">
            <w:pPr>
              <w:pStyle w:val="BodyText"/>
              <w:spacing w:before="10"/>
              <w:ind w:right="1"/>
              <w:jc w:val="both"/>
              <w:rPr>
                <w:rFonts w:ascii="Arial" w:hAnsi="Arial" w:cs="Arial"/>
                <w:sz w:val="20"/>
                <w:szCs w:val="20"/>
              </w:rPr>
            </w:pPr>
          </w:p>
          <w:p w14:paraId="2F7CDFFE" w14:textId="4A16D149" w:rsidR="0063327B" w:rsidRDefault="0063327B" w:rsidP="00540DB4">
            <w:pPr>
              <w:pStyle w:val="ListParagraph"/>
              <w:widowControl w:val="0"/>
              <w:numPr>
                <w:ilvl w:val="1"/>
                <w:numId w:val="67"/>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t>Provides that the agency, consortium, or entity retains ownership</w:t>
            </w:r>
            <w:r w:rsidRPr="0063327B">
              <w:rPr>
                <w:rFonts w:ascii="Arial" w:hAnsi="Arial" w:cs="Arial"/>
                <w:spacing w:val="-13"/>
                <w:sz w:val="20"/>
                <w:szCs w:val="20"/>
              </w:rPr>
              <w:t xml:space="preserve"> </w:t>
            </w:r>
            <w:r w:rsidRPr="0063327B">
              <w:rPr>
                <w:rFonts w:ascii="Arial" w:hAnsi="Arial" w:cs="Arial"/>
                <w:sz w:val="20"/>
                <w:szCs w:val="20"/>
              </w:rPr>
              <w:t>of materials, equipment, and property purchased with Federal</w:t>
            </w:r>
            <w:r w:rsidRPr="0063327B">
              <w:rPr>
                <w:rFonts w:ascii="Arial" w:hAnsi="Arial" w:cs="Arial"/>
                <w:spacing w:val="-10"/>
                <w:sz w:val="20"/>
                <w:szCs w:val="20"/>
              </w:rPr>
              <w:t xml:space="preserve"> </w:t>
            </w:r>
            <w:r w:rsidRPr="0063327B">
              <w:rPr>
                <w:rFonts w:ascii="Arial" w:hAnsi="Arial" w:cs="Arial"/>
                <w:sz w:val="20"/>
                <w:szCs w:val="20"/>
              </w:rPr>
              <w:t>funds.</w:t>
            </w:r>
          </w:p>
          <w:p w14:paraId="3BF9914E" w14:textId="77777777" w:rsidR="0063327B" w:rsidRPr="0063327B" w:rsidRDefault="0063327B" w:rsidP="00540DB4">
            <w:pPr>
              <w:widowControl w:val="0"/>
              <w:tabs>
                <w:tab w:val="left" w:pos="2439"/>
                <w:tab w:val="left" w:pos="2440"/>
              </w:tabs>
              <w:ind w:right="1040"/>
              <w:jc w:val="both"/>
              <w:rPr>
                <w:rFonts w:ascii="Arial" w:hAnsi="Arial" w:cs="Arial"/>
              </w:rPr>
            </w:pPr>
          </w:p>
          <w:p w14:paraId="6904E87E" w14:textId="591BBE9A" w:rsidR="004B71BD" w:rsidRPr="001B6A61" w:rsidRDefault="0063327B" w:rsidP="00540DB4">
            <w:pPr>
              <w:pStyle w:val="ListParagraph"/>
              <w:numPr>
                <w:ilvl w:val="0"/>
                <w:numId w:val="67"/>
              </w:numPr>
              <w:ind w:left="690"/>
              <w:jc w:val="both"/>
              <w:rPr>
                <w:b/>
                <w:bCs/>
              </w:rPr>
            </w:pPr>
            <w:r w:rsidRPr="0063327B">
              <w:rPr>
                <w:rFonts w:ascii="Arial" w:hAnsi="Arial" w:cs="Arial"/>
                <w:sz w:val="20"/>
                <w:szCs w:val="20"/>
              </w:rPr>
              <w:t>For programs other than Title I, Part A, ESSER I, and GEER I, verify that expenditures are equal on a per-pupil basis for public and private school students, teachers, and other educational personnel, taking into consideration their numbers and needs as required by 34 CFR section 299.7. Please note that all students and teachers in a non-public school are eligible to receive equitable services under the CARES Act programs, unless a Governor (under the GEER Fund) or an SEA (through the SEA reserve under the ESSER Fund) targets funds for a specific purpose or population of public and non-public school students. If a Governor or SEA does this, then equitable services would also be</w:t>
            </w:r>
            <w:r w:rsidRPr="0063327B">
              <w:rPr>
                <w:rFonts w:ascii="Arial" w:hAnsi="Arial" w:cs="Arial"/>
                <w:spacing w:val="-4"/>
                <w:sz w:val="20"/>
                <w:szCs w:val="20"/>
              </w:rPr>
              <w:t xml:space="preserve"> </w:t>
            </w:r>
            <w:r w:rsidRPr="0063327B">
              <w:rPr>
                <w:rFonts w:ascii="Arial" w:hAnsi="Arial" w:cs="Arial"/>
                <w:sz w:val="20"/>
                <w:szCs w:val="20"/>
              </w:rPr>
              <w:t>limited.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124" w:name="_Toc210201687"/>
      <w:r w:rsidRPr="000706D1">
        <w:rPr>
          <w:rFonts w:cs="Arial"/>
          <w:sz w:val="24"/>
          <w:szCs w:val="24"/>
        </w:rPr>
        <w:lastRenderedPageBreak/>
        <w:t>Audit Implications Summary</w:t>
      </w:r>
      <w:bookmarkEnd w:id="124"/>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186C02C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284175">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284175">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28417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28417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28417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4E5CA86D" w14:textId="77777777" w:rsidR="00CC75D0" w:rsidRDefault="00CC75D0" w:rsidP="00CC75D0">
      <w:pPr>
        <w:pStyle w:val="Heading2"/>
        <w:jc w:val="both"/>
        <w:rPr>
          <w:rFonts w:cs="Arial"/>
          <w:sz w:val="24"/>
        </w:rPr>
        <w:sectPr w:rsidR="00CC75D0" w:rsidSect="00257772">
          <w:headerReference w:type="default" r:id="rId142"/>
          <w:pgSz w:w="12240" w:h="15840" w:code="1"/>
          <w:pgMar w:top="1440" w:right="1440" w:bottom="1440" w:left="1440" w:header="720" w:footer="720" w:gutter="0"/>
          <w:cols w:space="720"/>
          <w:docGrid w:linePitch="360"/>
        </w:sectPr>
      </w:pPr>
    </w:p>
    <w:p w14:paraId="1A7E4F30" w14:textId="77777777" w:rsidR="00CC75D0" w:rsidRPr="000706D1" w:rsidRDefault="00CC75D0" w:rsidP="00CC75D0">
      <w:pPr>
        <w:pStyle w:val="Heading2"/>
        <w:jc w:val="both"/>
        <w:rPr>
          <w:rFonts w:cs="Arial"/>
          <w:sz w:val="24"/>
        </w:rPr>
      </w:pPr>
      <w:bookmarkStart w:id="125" w:name="_Toc210201688"/>
      <w:r w:rsidRPr="000706D1">
        <w:rPr>
          <w:rFonts w:cs="Arial"/>
          <w:sz w:val="24"/>
        </w:rPr>
        <w:lastRenderedPageBreak/>
        <w:t>N.  SPECIAL TESTS AND PROVISIONS</w:t>
      </w:r>
      <w:bookmarkEnd w:id="125"/>
    </w:p>
    <w:p w14:paraId="7AB0A28D" w14:textId="77777777" w:rsidR="00CC75D0" w:rsidRPr="000706D1" w:rsidRDefault="00CC75D0" w:rsidP="00CC75D0">
      <w:pPr>
        <w:pStyle w:val="Heading3"/>
        <w:jc w:val="both"/>
        <w:rPr>
          <w:rFonts w:cs="Arial"/>
          <w:sz w:val="24"/>
          <w:szCs w:val="24"/>
        </w:rPr>
      </w:pPr>
      <w:bookmarkStart w:id="126" w:name="_Toc210201689"/>
      <w:r w:rsidRPr="000706D1">
        <w:rPr>
          <w:rFonts w:cs="Arial"/>
          <w:sz w:val="24"/>
          <w:szCs w:val="24"/>
        </w:rPr>
        <w:t>OMB Compliance Requirements</w:t>
      </w:r>
      <w:bookmarkEnd w:id="126"/>
    </w:p>
    <w:p w14:paraId="6558EB50" w14:textId="77777777" w:rsidR="00CC75D0" w:rsidRPr="005C1EBC"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1F485214" w14:textId="77777777" w:rsidR="00CC75D0" w:rsidRPr="00F00D94"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34817FF7" w14:textId="77777777" w:rsidR="00CC75D0" w:rsidRPr="00F00D94" w:rsidRDefault="00CC75D0" w:rsidP="00CC75D0">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716F122" w14:textId="77777777" w:rsidR="00CC75D0" w:rsidRPr="000706D1" w:rsidRDefault="00CC75D0" w:rsidP="00CC75D0">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62D8D59" w14:textId="723E0C38" w:rsidR="00CC75D0" w:rsidRPr="004A0AB6" w:rsidRDefault="00CC75D0" w:rsidP="00CC75D0">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202</w:t>
      </w:r>
      <w:r>
        <w:rPr>
          <w:rFonts w:ascii="Arial" w:hAnsi="Arial" w:cs="Arial"/>
          <w:b/>
          <w:highlight w:val="yellow"/>
        </w:rPr>
        <w:t>5</w:t>
      </w:r>
      <w:r w:rsidRPr="00F00D94">
        <w:rPr>
          <w:rFonts w:ascii="Arial" w:hAnsi="Arial" w:cs="Arial"/>
          <w:b/>
          <w:highlight w:val="yellow"/>
        </w:rPr>
        <w:t xml:space="preserve"> 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4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C949408" w14:textId="77777777" w:rsidR="00CC75D0" w:rsidRPr="00F00D94"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highlight w:val="yellow"/>
        </w:rPr>
        <w:t xml:space="preserve">Remember to check DOT section 20.001 in Part 4 of the </w:t>
      </w:r>
      <w:r>
        <w:rPr>
          <w:rFonts w:ascii="Arial" w:hAnsi="Arial" w:cs="Arial"/>
          <w:b/>
          <w:highlight w:val="yellow"/>
        </w:rPr>
        <w:t>S</w:t>
      </w:r>
      <w:r w:rsidRPr="00F00D94">
        <w:rPr>
          <w:rFonts w:ascii="Arial" w:hAnsi="Arial" w:cs="Arial"/>
          <w:b/>
          <w:highlight w:val="yellow"/>
        </w:rPr>
        <w:t xml:space="preserve">upplement for the applicability of Wage Crosscutting requirements.  This section is not solely applicable to DOT programs. </w:t>
      </w:r>
    </w:p>
    <w:p w14:paraId="7AFFC4C1" w14:textId="77777777" w:rsidR="00CC75D0" w:rsidRPr="000706D1" w:rsidRDefault="00CC75D0" w:rsidP="00CC75D0">
      <w:pPr>
        <w:pStyle w:val="Heading3"/>
        <w:jc w:val="both"/>
        <w:rPr>
          <w:rFonts w:cs="Arial"/>
          <w:sz w:val="24"/>
          <w:szCs w:val="24"/>
        </w:rPr>
      </w:pPr>
      <w:bookmarkStart w:id="127" w:name="_Toc210201690"/>
      <w:r w:rsidRPr="000706D1">
        <w:rPr>
          <w:rFonts w:cs="Arial"/>
          <w:sz w:val="24"/>
          <w:szCs w:val="24"/>
        </w:rPr>
        <w:t>Additional Program Specific Information</w:t>
      </w:r>
      <w:bookmarkEnd w:id="127"/>
    </w:p>
    <w:p w14:paraId="412C15C0" w14:textId="77777777" w:rsidR="00CC75D0" w:rsidRPr="00AA5B05" w:rsidRDefault="00CC75D0" w:rsidP="00CC75D0">
      <w:pPr>
        <w:spacing w:after="240"/>
        <w:jc w:val="both"/>
        <w:rPr>
          <w:rFonts w:ascii="Arial" w:hAnsi="Arial" w:cs="Arial"/>
          <w:b/>
          <w:highlight w:val="yellow"/>
        </w:rPr>
      </w:pPr>
      <w:r w:rsidRPr="00AA5B05">
        <w:rPr>
          <w:rFonts w:ascii="Arial" w:hAnsi="Arial" w:cs="Arial"/>
          <w:b/>
          <w:highlight w:val="yellow"/>
        </w:rPr>
        <w:t>Add program specific requirements from:</w:t>
      </w:r>
    </w:p>
    <w:p w14:paraId="534B477B" w14:textId="77777777" w:rsidR="00CC75D0" w:rsidRPr="00AA5B05" w:rsidRDefault="00CC75D0" w:rsidP="00CC75D0">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A0226A2" w14:textId="77777777" w:rsidR="00CC75D0" w:rsidRPr="00AA5B05" w:rsidRDefault="00CC75D0" w:rsidP="00CC75D0">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F90CC60" w14:textId="77777777" w:rsidR="00CC75D0" w:rsidRPr="00AA5B05" w:rsidRDefault="00CC75D0" w:rsidP="00CC75D0">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0FD4934" w14:textId="77777777" w:rsidR="00CC75D0" w:rsidRPr="00AA5B05" w:rsidRDefault="00CC75D0" w:rsidP="00CC75D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FEE30EC" w14:textId="77777777" w:rsidR="00CC75D0" w:rsidRPr="000706D1" w:rsidRDefault="00CC75D0" w:rsidP="00CC75D0">
      <w:pPr>
        <w:pStyle w:val="Heading3"/>
        <w:jc w:val="both"/>
        <w:rPr>
          <w:rFonts w:cs="Arial"/>
          <w:sz w:val="24"/>
          <w:szCs w:val="24"/>
        </w:rPr>
      </w:pPr>
      <w:bookmarkStart w:id="128" w:name="_Toc210201691"/>
      <w:r w:rsidRPr="000706D1">
        <w:rPr>
          <w:rFonts w:cs="Arial"/>
          <w:sz w:val="24"/>
          <w:szCs w:val="24"/>
        </w:rPr>
        <w:t>Audit Objectives and Control Testing</w:t>
      </w:r>
      <w:bookmarkEnd w:id="128"/>
    </w:p>
    <w:p w14:paraId="7FD7B030" w14:textId="77777777" w:rsidR="00CC75D0" w:rsidRPr="00F00D94" w:rsidRDefault="00CC75D0" w:rsidP="00CC75D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08F1534" w14:textId="77777777" w:rsidR="00CC75D0" w:rsidRPr="00F00D94" w:rsidRDefault="00CC75D0" w:rsidP="00CC75D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C2D37CB" w14:textId="77777777" w:rsidR="00CC75D0"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DC240A9" w14:textId="77777777" w:rsidR="00CC75D0" w:rsidRPr="00634FA3" w:rsidRDefault="00CC75D0" w:rsidP="0088746C">
      <w:pPr>
        <w:pStyle w:val="ListParagraph"/>
        <w:numPr>
          <w:ilvl w:val="0"/>
          <w:numId w:val="66"/>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B3EF7">
        <w:rPr>
          <w:rFonts w:ascii="Arial" w:hAnsi="Arial" w:cs="Arial"/>
          <w:b/>
          <w:bCs/>
          <w:iCs/>
          <w:highlight w:val="yellow"/>
        </w:rPr>
        <w:t>Auditors should include the objective(s) and source for the specific Special Test and Provision section being</w:t>
      </w:r>
      <w:r w:rsidRPr="001B3EF7">
        <w:rPr>
          <w:rFonts w:ascii="Arial" w:hAnsi="Arial" w:cs="Arial"/>
          <w:iCs/>
          <w:highlight w:val="yellow"/>
        </w:rPr>
        <w:t xml:space="preserve"> </w:t>
      </w:r>
      <w:r w:rsidRPr="001B3EF7">
        <w:rPr>
          <w:rFonts w:ascii="Arial" w:hAnsi="Arial" w:cs="Arial"/>
          <w:b/>
          <w:bCs/>
          <w:iCs/>
          <w:highlight w:val="yellow"/>
        </w:rPr>
        <w:t>added</w:t>
      </w:r>
      <w:r w:rsidRPr="00641291">
        <w:rPr>
          <w:rFonts w:ascii="Arial" w:hAnsi="Arial" w:cs="Arial"/>
          <w:b/>
          <w:bCs/>
          <w:iCs/>
          <w:highlight w:val="yellow"/>
        </w:rPr>
        <w:t>.</w:t>
      </w:r>
    </w:p>
    <w:p w14:paraId="30376C09" w14:textId="77777777" w:rsidR="00CC75D0" w:rsidRPr="00634FA3" w:rsidRDefault="00CC75D0" w:rsidP="00CC75D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C75D0" w:rsidRPr="00F00D94" w14:paraId="0C7C5C39" w14:textId="77777777" w:rsidTr="001157A4">
        <w:tc>
          <w:tcPr>
            <w:tcW w:w="5000" w:type="pct"/>
          </w:tcPr>
          <w:p w14:paraId="59386A89" w14:textId="77777777" w:rsidR="00CC75D0" w:rsidRPr="006F5FFA" w:rsidRDefault="00CC75D0" w:rsidP="001157A4">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45BFEBB" w14:textId="77777777" w:rsidR="00CC75D0" w:rsidRPr="00F00D94" w:rsidRDefault="00CC75D0" w:rsidP="001157A4">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8483A87" w14:textId="77777777" w:rsidR="00CC75D0" w:rsidRPr="00F00D94" w:rsidRDefault="00CC75D0" w:rsidP="001157A4">
            <w:pPr>
              <w:pStyle w:val="AuditProcedureHeading"/>
              <w:spacing w:after="240"/>
              <w:jc w:val="both"/>
              <w:rPr>
                <w:rFonts w:cs="Arial"/>
                <w:b/>
                <w:bCs/>
                <w:szCs w:val="20"/>
                <w:u w:val="single"/>
              </w:rPr>
            </w:pPr>
          </w:p>
          <w:p w14:paraId="45FA2AC7" w14:textId="77777777" w:rsidR="00CC75D0" w:rsidRPr="00F00D94" w:rsidRDefault="00CC75D0" w:rsidP="001157A4">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2947F70D" w14:textId="77777777" w:rsidR="00CC75D0" w:rsidRPr="00F00D94" w:rsidRDefault="00CC75D0" w:rsidP="001157A4">
            <w:pPr>
              <w:pStyle w:val="AuditProcedureHeading"/>
              <w:spacing w:after="240"/>
              <w:jc w:val="both"/>
              <w:rPr>
                <w:rFonts w:cs="Arial"/>
                <w:b/>
                <w:bCs/>
                <w:szCs w:val="20"/>
                <w:u w:val="single"/>
              </w:rPr>
            </w:pPr>
          </w:p>
          <w:p w14:paraId="48DD70A2" w14:textId="77777777" w:rsidR="00CC75D0" w:rsidRPr="00F00D94" w:rsidRDefault="00CC75D0" w:rsidP="001157A4">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36D88E" w14:textId="77777777" w:rsidR="00CC75D0" w:rsidRPr="00F00D94" w:rsidRDefault="00CC75D0" w:rsidP="001157A4">
            <w:pPr>
              <w:spacing w:after="240"/>
              <w:jc w:val="both"/>
              <w:rPr>
                <w:rFonts w:ascii="Arial" w:hAnsi="Arial" w:cs="Arial"/>
                <w:b/>
                <w:sz w:val="20"/>
                <w:u w:val="single"/>
              </w:rPr>
            </w:pPr>
          </w:p>
          <w:p w14:paraId="3D1EBA65" w14:textId="77777777" w:rsidR="00CC75D0" w:rsidRPr="00F00D94" w:rsidRDefault="00CC75D0" w:rsidP="001157A4">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EE18371" w14:textId="77777777" w:rsidR="00CC75D0" w:rsidRPr="00C35E5F" w:rsidRDefault="00CC75D0" w:rsidP="001157A4">
            <w:pPr>
              <w:spacing w:after="240"/>
              <w:jc w:val="both"/>
              <w:rPr>
                <w:rFonts w:ascii="Arial" w:eastAsiaTheme="minorHAnsi" w:hAnsi="Arial" w:cs="Arial"/>
                <w:sz w:val="20"/>
                <w:szCs w:val="20"/>
              </w:rPr>
            </w:pPr>
          </w:p>
        </w:tc>
      </w:tr>
    </w:tbl>
    <w:p w14:paraId="19EAA5D7" w14:textId="77777777" w:rsidR="00CC75D0" w:rsidRPr="00F00D94"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9E8E63F" w14:textId="77777777" w:rsidR="00CC75D0" w:rsidRPr="000706D1" w:rsidRDefault="00CC75D0" w:rsidP="00CC75D0">
      <w:pPr>
        <w:pStyle w:val="Heading3"/>
        <w:jc w:val="both"/>
        <w:rPr>
          <w:rFonts w:cs="Arial"/>
          <w:sz w:val="24"/>
          <w:szCs w:val="24"/>
        </w:rPr>
      </w:pPr>
      <w:bookmarkStart w:id="129" w:name="_Toc210201692"/>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29"/>
    </w:p>
    <w:tbl>
      <w:tblPr>
        <w:tblStyle w:val="TableGrid"/>
        <w:tblW w:w="9558" w:type="dxa"/>
        <w:tblLayout w:type="fixed"/>
        <w:tblLook w:val="04A0" w:firstRow="1" w:lastRow="0" w:firstColumn="1" w:lastColumn="0" w:noHBand="0" w:noVBand="1"/>
      </w:tblPr>
      <w:tblGrid>
        <w:gridCol w:w="9558"/>
      </w:tblGrid>
      <w:tr w:rsidR="00CC75D0" w:rsidRPr="00F00D94" w14:paraId="645CDDF1" w14:textId="77777777" w:rsidTr="001157A4">
        <w:tc>
          <w:tcPr>
            <w:tcW w:w="9558" w:type="dxa"/>
          </w:tcPr>
          <w:p w14:paraId="56D5E11E" w14:textId="77777777" w:rsidR="00CC75D0" w:rsidRDefault="00CC75D0" w:rsidP="001157A4">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62A1AC1" w14:textId="77777777" w:rsidR="00CC75D0" w:rsidRPr="00AC7B25" w:rsidRDefault="00CC75D0" w:rsidP="001157A4">
            <w:pPr>
              <w:spacing w:after="240"/>
              <w:jc w:val="both"/>
              <w:rPr>
                <w:rFonts w:ascii="Arial" w:hAnsi="Arial" w:cs="Arial"/>
                <w:i/>
                <w:sz w:val="20"/>
                <w:szCs w:val="20"/>
              </w:rPr>
            </w:pPr>
            <w:r>
              <w:rPr>
                <w:rFonts w:ascii="Arial" w:hAnsi="Arial" w:cs="Arial"/>
                <w:i/>
                <w:sz w:val="20"/>
                <w:szCs w:val="20"/>
              </w:rPr>
              <w:t>(Source: 2025 OMB Compliance Supplement Part 3.2)</w:t>
            </w:r>
          </w:p>
          <w:p w14:paraId="78515CAA" w14:textId="77777777" w:rsidR="00CC75D0" w:rsidRPr="001B6A61" w:rsidRDefault="00CC75D0" w:rsidP="001157A4">
            <w:pPr>
              <w:spacing w:after="240"/>
              <w:jc w:val="both"/>
              <w:rPr>
                <w:rFonts w:ascii="Arial" w:hAnsi="Arial" w:cs="Arial"/>
                <w:b/>
                <w:bCs/>
                <w:sz w:val="20"/>
              </w:rPr>
            </w:pPr>
            <w:r w:rsidRPr="001B6A61">
              <w:rPr>
                <w:rFonts w:ascii="Arial" w:hAnsi="Arial" w:cs="Arial"/>
                <w:b/>
                <w:bCs/>
                <w:sz w:val="20"/>
                <w:highlight w:val="yellow"/>
              </w:rPr>
              <w:t>If applicable, audit procedures can come from Part 4 of the OMB Compliance Supplement, the grant agreement, specific laws/regulations and/or the pass-through agency</w:t>
            </w:r>
            <w:r w:rsidRPr="001B6A61">
              <w:rPr>
                <w:rFonts w:ascii="Arial" w:hAnsi="Arial" w:cs="Arial"/>
                <w:b/>
                <w:bCs/>
                <w:sz w:val="20"/>
              </w:rPr>
              <w:t>.</w:t>
            </w:r>
          </w:p>
        </w:tc>
      </w:tr>
    </w:tbl>
    <w:p w14:paraId="59BB4DE0" w14:textId="77777777" w:rsidR="00CC75D0" w:rsidRPr="00F00D94" w:rsidRDefault="00CC75D0" w:rsidP="00CC75D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1A776BA" w14:textId="77777777" w:rsidR="00CC75D0" w:rsidRPr="000706D1" w:rsidRDefault="00CC75D0" w:rsidP="00CC75D0">
      <w:pPr>
        <w:pStyle w:val="Heading3"/>
        <w:jc w:val="both"/>
        <w:rPr>
          <w:rFonts w:cs="Arial"/>
          <w:b w:val="0"/>
          <w:sz w:val="24"/>
          <w:szCs w:val="24"/>
        </w:rPr>
      </w:pPr>
      <w:bookmarkStart w:id="130" w:name="_Toc210201693"/>
      <w:r w:rsidRPr="000706D1">
        <w:rPr>
          <w:rFonts w:cs="Arial"/>
          <w:sz w:val="24"/>
          <w:szCs w:val="24"/>
        </w:rPr>
        <w:t>Audit Implications Summary</w:t>
      </w:r>
      <w:bookmarkEnd w:id="130"/>
    </w:p>
    <w:tbl>
      <w:tblPr>
        <w:tblStyle w:val="TableGrid"/>
        <w:tblW w:w="5000" w:type="pct"/>
        <w:tblLook w:val="04A0" w:firstRow="1" w:lastRow="0" w:firstColumn="1" w:lastColumn="0" w:noHBand="0" w:noVBand="1"/>
      </w:tblPr>
      <w:tblGrid>
        <w:gridCol w:w="9350"/>
      </w:tblGrid>
      <w:tr w:rsidR="00CC75D0" w:rsidRPr="00F00D94" w14:paraId="3A7AE656" w14:textId="77777777" w:rsidTr="001157A4">
        <w:tc>
          <w:tcPr>
            <w:tcW w:w="5000" w:type="pct"/>
          </w:tcPr>
          <w:p w14:paraId="108263B6" w14:textId="77777777" w:rsidR="00CC75D0" w:rsidRDefault="00CC75D0" w:rsidP="001157A4">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7538020D" w14:textId="70301381" w:rsidR="00CC75D0" w:rsidRPr="006E46AD" w:rsidRDefault="00CC75D0" w:rsidP="001157A4">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0B39643" w14:textId="77777777" w:rsidR="00CC75D0" w:rsidRPr="006E46AD" w:rsidRDefault="00CC75D0" w:rsidP="00540DB4">
            <w:pPr>
              <w:pStyle w:val="ListParagraph"/>
              <w:widowControl w:val="0"/>
              <w:numPr>
                <w:ilvl w:val="0"/>
                <w:numId w:val="7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4984902" w14:textId="77777777" w:rsidR="00CC75D0" w:rsidRPr="006E46AD" w:rsidRDefault="00CC75D0" w:rsidP="001157A4">
            <w:pPr>
              <w:widowControl w:val="0"/>
              <w:spacing w:after="240"/>
              <w:ind w:left="720"/>
              <w:jc w:val="both"/>
              <w:rPr>
                <w:rFonts w:ascii="Arial" w:hAnsi="Arial" w:cs="Arial"/>
                <w:b/>
                <w:sz w:val="20"/>
                <w:szCs w:val="20"/>
              </w:rPr>
            </w:pPr>
          </w:p>
          <w:p w14:paraId="61357BD6" w14:textId="77777777" w:rsidR="00CC75D0" w:rsidRPr="006E46AD" w:rsidRDefault="00CC75D0" w:rsidP="00540DB4">
            <w:pPr>
              <w:widowControl w:val="0"/>
              <w:numPr>
                <w:ilvl w:val="0"/>
                <w:numId w:val="7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5BDCA939" w14:textId="77777777" w:rsidR="00CC75D0" w:rsidRPr="00F00D94" w:rsidRDefault="00CC75D0" w:rsidP="001157A4">
            <w:pPr>
              <w:pStyle w:val="ListParagraph"/>
              <w:spacing w:after="240"/>
              <w:jc w:val="both"/>
              <w:rPr>
                <w:rFonts w:ascii="Arial" w:hAnsi="Arial" w:cs="Arial"/>
                <w:b/>
              </w:rPr>
            </w:pPr>
          </w:p>
          <w:p w14:paraId="3B54E08D" w14:textId="77777777" w:rsidR="00CC75D0" w:rsidRPr="00F00D94" w:rsidRDefault="00CC75D0" w:rsidP="00540DB4">
            <w:pPr>
              <w:widowControl w:val="0"/>
              <w:numPr>
                <w:ilvl w:val="0"/>
                <w:numId w:val="7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423749D4" w14:textId="77777777" w:rsidR="00CC75D0" w:rsidRPr="00F00D94" w:rsidRDefault="00CC75D0" w:rsidP="001157A4">
            <w:pPr>
              <w:pStyle w:val="ListParagraph"/>
              <w:spacing w:after="240"/>
              <w:jc w:val="both"/>
              <w:rPr>
                <w:rFonts w:ascii="Arial" w:hAnsi="Arial" w:cs="Arial"/>
                <w:b/>
              </w:rPr>
            </w:pPr>
          </w:p>
          <w:p w14:paraId="5E18243A" w14:textId="77777777" w:rsidR="00CC75D0" w:rsidRPr="00F00D94" w:rsidRDefault="00CC75D0" w:rsidP="00540DB4">
            <w:pPr>
              <w:widowControl w:val="0"/>
              <w:numPr>
                <w:ilvl w:val="0"/>
                <w:numId w:val="7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F32B995" w14:textId="77777777" w:rsidR="00CC75D0" w:rsidRPr="00F00D94" w:rsidRDefault="00CC75D0" w:rsidP="001157A4">
            <w:pPr>
              <w:pStyle w:val="ListParagraph"/>
              <w:spacing w:after="240"/>
              <w:jc w:val="both"/>
              <w:rPr>
                <w:rFonts w:ascii="Arial" w:hAnsi="Arial" w:cs="Arial"/>
                <w:b/>
              </w:rPr>
            </w:pPr>
          </w:p>
          <w:p w14:paraId="38067447" w14:textId="77777777" w:rsidR="00CC75D0" w:rsidRPr="00F00D94" w:rsidRDefault="00CC75D0" w:rsidP="00540DB4">
            <w:pPr>
              <w:widowControl w:val="0"/>
              <w:numPr>
                <w:ilvl w:val="0"/>
                <w:numId w:val="7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AA797E4" w14:textId="77777777" w:rsidR="00CC75D0" w:rsidRPr="00F00D94" w:rsidRDefault="00CC75D0" w:rsidP="001157A4">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45"/>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31" w:name="_Toc442267704"/>
      <w:bookmarkStart w:id="132" w:name="_Toc210201694"/>
      <w:r w:rsidRPr="000706D1">
        <w:rPr>
          <w:rStyle w:val="PageNumber"/>
          <w:rFonts w:cs="Arial"/>
          <w:sz w:val="24"/>
        </w:rPr>
        <w:lastRenderedPageBreak/>
        <w:t>Program Testing Conclusion</w:t>
      </w:r>
      <w:bookmarkEnd w:id="131"/>
      <w:bookmarkEnd w:id="132"/>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284175">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70B075A4" w:rsidR="00FA3EC3" w:rsidRPr="00F00D94" w:rsidRDefault="00FA3EC3" w:rsidP="006672EA">
      <w:pPr>
        <w:spacing w:after="240"/>
        <w:jc w:val="both"/>
        <w:rPr>
          <w:rFonts w:ascii="Arial" w:hAnsi="Arial" w:cs="Arial"/>
        </w:rPr>
      </w:pPr>
      <w:hyperlink r:id="rId146"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2A5F32E4"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47"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33" w:name="AICPAIGS:767.2670-1"/>
      <w:bookmarkEnd w:id="133"/>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8417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8417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84175">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64FF4D8"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4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1804BFD8" w:rsidR="000C7D0B" w:rsidRDefault="009D190B">
    <w:pPr>
      <w:pBdr>
        <w:top w:val="single" w:sz="4" w:space="1" w:color="auto"/>
      </w:pBdr>
      <w:tabs>
        <w:tab w:val="center" w:pos="4680"/>
      </w:tabs>
      <w:spacing w:line="240" w:lineRule="exact"/>
      <w:rPr>
        <w:sz w:val="18"/>
      </w:rPr>
    </w:pPr>
    <w:r>
      <w:rPr>
        <w:sz w:val="18"/>
      </w:rPr>
      <w:t xml:space="preserve">2025 </w:t>
    </w:r>
    <w:r w:rsidR="000C7D0B">
      <w:rPr>
        <w:sz w:val="18"/>
      </w:rPr>
      <w:t>Boilerplate</w:t>
    </w:r>
    <w:r w:rsidR="002F33D2" w:rsidRPr="002F33D2">
      <w:rPr>
        <w:sz w:val="18"/>
      </w:rPr>
      <w:t xml:space="preserve"> </w:t>
    </w:r>
    <w:r w:rsidR="002F33D2">
      <w:rPr>
        <w:sz w:val="18"/>
      </w:rPr>
      <w:t>Post-2024 UG Revisions</w:t>
    </w:r>
    <w:r w:rsidR="00A13AA7">
      <w:rPr>
        <w:sz w:val="18"/>
      </w:rPr>
      <w:t>, Ed Direct</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311E2587"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r w:rsidR="00CC75D0">
      <w:rPr>
        <w:rFonts w:ascii="Arial" w:hAnsi="Arial" w:cs="Arial"/>
        <w:b/>
        <w:sz w:val="36"/>
        <w:szCs w:val="36"/>
      </w:rPr>
      <w:t xml:space="preserve"> – Participation of Private School Children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46AC" w14:textId="77777777" w:rsidR="00CC75D0" w:rsidRPr="002616A3" w:rsidRDefault="00CC75D0"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B9C165F"/>
    <w:multiLevelType w:val="hybridMultilevel"/>
    <w:tmpl w:val="58B6D9D8"/>
    <w:lvl w:ilvl="0" w:tplc="A352F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3"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3E1EA6"/>
    <w:multiLevelType w:val="hybridMultilevel"/>
    <w:tmpl w:val="F6BE871E"/>
    <w:lvl w:ilvl="0" w:tplc="1640E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A5A1E"/>
    <w:multiLevelType w:val="hybridMultilevel"/>
    <w:tmpl w:val="164CAAE6"/>
    <w:lvl w:ilvl="0" w:tplc="A3AA2BC8">
      <w:numFmt w:val="bullet"/>
      <w:lvlText w:val=""/>
      <w:lvlJc w:val="left"/>
      <w:pPr>
        <w:ind w:left="1000" w:hanging="720"/>
      </w:pPr>
      <w:rPr>
        <w:rFonts w:hint="default"/>
        <w:w w:val="99"/>
      </w:rPr>
    </w:lvl>
    <w:lvl w:ilvl="1" w:tplc="DFE634EA">
      <w:numFmt w:val="bullet"/>
      <w:lvlText w:val=""/>
      <w:lvlJc w:val="left"/>
      <w:pPr>
        <w:ind w:left="1000" w:hanging="629"/>
      </w:pPr>
      <w:rPr>
        <w:rFonts w:ascii="Symbol" w:eastAsia="Symbol" w:hAnsi="Symbol" w:cs="Symbol" w:hint="default"/>
        <w:w w:val="99"/>
        <w:sz w:val="20"/>
        <w:szCs w:val="20"/>
      </w:rPr>
    </w:lvl>
    <w:lvl w:ilvl="2" w:tplc="64C2E4CE">
      <w:numFmt w:val="bullet"/>
      <w:lvlText w:val="•"/>
      <w:lvlJc w:val="left"/>
      <w:pPr>
        <w:ind w:left="2796" w:hanging="629"/>
      </w:pPr>
      <w:rPr>
        <w:rFonts w:hint="default"/>
      </w:rPr>
    </w:lvl>
    <w:lvl w:ilvl="3" w:tplc="51EE77B2">
      <w:numFmt w:val="bullet"/>
      <w:lvlText w:val="•"/>
      <w:lvlJc w:val="left"/>
      <w:pPr>
        <w:ind w:left="3694" w:hanging="629"/>
      </w:pPr>
      <w:rPr>
        <w:rFonts w:hint="default"/>
      </w:rPr>
    </w:lvl>
    <w:lvl w:ilvl="4" w:tplc="7EC00600">
      <w:numFmt w:val="bullet"/>
      <w:lvlText w:val="•"/>
      <w:lvlJc w:val="left"/>
      <w:pPr>
        <w:ind w:left="4592" w:hanging="629"/>
      </w:pPr>
      <w:rPr>
        <w:rFonts w:hint="default"/>
      </w:rPr>
    </w:lvl>
    <w:lvl w:ilvl="5" w:tplc="ACE45912">
      <w:numFmt w:val="bullet"/>
      <w:lvlText w:val="•"/>
      <w:lvlJc w:val="left"/>
      <w:pPr>
        <w:ind w:left="5490" w:hanging="629"/>
      </w:pPr>
      <w:rPr>
        <w:rFonts w:hint="default"/>
      </w:rPr>
    </w:lvl>
    <w:lvl w:ilvl="6" w:tplc="7E9A7D6C">
      <w:numFmt w:val="bullet"/>
      <w:lvlText w:val="•"/>
      <w:lvlJc w:val="left"/>
      <w:pPr>
        <w:ind w:left="6388" w:hanging="629"/>
      </w:pPr>
      <w:rPr>
        <w:rFonts w:hint="default"/>
      </w:rPr>
    </w:lvl>
    <w:lvl w:ilvl="7" w:tplc="1B260968">
      <w:numFmt w:val="bullet"/>
      <w:lvlText w:val="•"/>
      <w:lvlJc w:val="left"/>
      <w:pPr>
        <w:ind w:left="7286" w:hanging="629"/>
      </w:pPr>
      <w:rPr>
        <w:rFonts w:hint="default"/>
      </w:rPr>
    </w:lvl>
    <w:lvl w:ilvl="8" w:tplc="5F34E13A">
      <w:numFmt w:val="bullet"/>
      <w:lvlText w:val="•"/>
      <w:lvlJc w:val="left"/>
      <w:pPr>
        <w:ind w:left="8184" w:hanging="629"/>
      </w:pPr>
      <w:rPr>
        <w:rFonts w:hint="default"/>
      </w:rPr>
    </w:lvl>
  </w:abstractNum>
  <w:abstractNum w:abstractNumId="23"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5" w15:restartNumberingAfterBreak="0">
    <w:nsid w:val="306B4694"/>
    <w:multiLevelType w:val="hybridMultilevel"/>
    <w:tmpl w:val="44865218"/>
    <w:lvl w:ilvl="0" w:tplc="AD88EC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44F0AB5"/>
    <w:multiLevelType w:val="multilevel"/>
    <w:tmpl w:val="42B6AC2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2E1878"/>
    <w:multiLevelType w:val="hybridMultilevel"/>
    <w:tmpl w:val="C226DE44"/>
    <w:lvl w:ilvl="0" w:tplc="26588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A5D494C"/>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5"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7814BC"/>
    <w:multiLevelType w:val="hybridMultilevel"/>
    <w:tmpl w:val="7750B0B8"/>
    <w:lvl w:ilvl="0" w:tplc="D4C63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19C1331"/>
    <w:multiLevelType w:val="hybridMultilevel"/>
    <w:tmpl w:val="884E8746"/>
    <w:lvl w:ilvl="0" w:tplc="EF261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5"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6"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93142D"/>
    <w:multiLevelType w:val="hybridMultilevel"/>
    <w:tmpl w:val="B9AC9FAC"/>
    <w:lvl w:ilvl="0" w:tplc="61B26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0B53B41"/>
    <w:multiLevelType w:val="hybridMultilevel"/>
    <w:tmpl w:val="C226DE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AA52A1"/>
    <w:multiLevelType w:val="hybridMultilevel"/>
    <w:tmpl w:val="54F00CFC"/>
    <w:lvl w:ilvl="0" w:tplc="D30A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BF42BFC"/>
    <w:multiLevelType w:val="hybridMultilevel"/>
    <w:tmpl w:val="9C1A265A"/>
    <w:lvl w:ilvl="0" w:tplc="90629088">
      <w:start w:val="1"/>
      <w:numFmt w:val="lowerLetter"/>
      <w:lvlText w:val="%1."/>
      <w:lvlJc w:val="left"/>
      <w:pPr>
        <w:ind w:left="1720" w:hanging="720"/>
        <w:jc w:val="left"/>
      </w:pPr>
      <w:rPr>
        <w:rFonts w:ascii="Arial" w:eastAsia="Times New Roman" w:hAnsi="Arial" w:cs="Arial" w:hint="default"/>
        <w:b w:val="0"/>
        <w:bCs w:val="0"/>
        <w:spacing w:val="-1"/>
        <w:w w:val="100"/>
        <w:sz w:val="20"/>
        <w:szCs w:val="20"/>
      </w:rPr>
    </w:lvl>
    <w:lvl w:ilvl="1" w:tplc="811EEABA">
      <w:start w:val="1"/>
      <w:numFmt w:val="decimal"/>
      <w:lvlText w:val="(%2)"/>
      <w:lvlJc w:val="left"/>
      <w:pPr>
        <w:ind w:left="2440" w:hanging="720"/>
        <w:jc w:val="left"/>
      </w:pPr>
      <w:rPr>
        <w:rFonts w:ascii="Arial" w:eastAsia="Times New Roman" w:hAnsi="Arial" w:cs="Arial" w:hint="default"/>
        <w:spacing w:val="-1"/>
        <w:w w:val="100"/>
        <w:sz w:val="20"/>
        <w:szCs w:val="20"/>
      </w:rPr>
    </w:lvl>
    <w:lvl w:ilvl="2" w:tplc="19F67072">
      <w:numFmt w:val="bullet"/>
      <w:lvlText w:val="•"/>
      <w:lvlJc w:val="left"/>
      <w:pPr>
        <w:ind w:left="3277" w:hanging="720"/>
      </w:pPr>
      <w:rPr>
        <w:rFonts w:hint="default"/>
      </w:rPr>
    </w:lvl>
    <w:lvl w:ilvl="3" w:tplc="50CCF304">
      <w:numFmt w:val="bullet"/>
      <w:lvlText w:val="•"/>
      <w:lvlJc w:val="left"/>
      <w:pPr>
        <w:ind w:left="4115" w:hanging="720"/>
      </w:pPr>
      <w:rPr>
        <w:rFonts w:hint="default"/>
      </w:rPr>
    </w:lvl>
    <w:lvl w:ilvl="4" w:tplc="A9D618FE">
      <w:numFmt w:val="bullet"/>
      <w:lvlText w:val="•"/>
      <w:lvlJc w:val="left"/>
      <w:pPr>
        <w:ind w:left="4953" w:hanging="720"/>
      </w:pPr>
      <w:rPr>
        <w:rFonts w:hint="default"/>
      </w:rPr>
    </w:lvl>
    <w:lvl w:ilvl="5" w:tplc="189A2DC0">
      <w:numFmt w:val="bullet"/>
      <w:lvlText w:val="•"/>
      <w:lvlJc w:val="left"/>
      <w:pPr>
        <w:ind w:left="5791" w:hanging="720"/>
      </w:pPr>
      <w:rPr>
        <w:rFonts w:hint="default"/>
      </w:rPr>
    </w:lvl>
    <w:lvl w:ilvl="6" w:tplc="81FE53AC">
      <w:numFmt w:val="bullet"/>
      <w:lvlText w:val="•"/>
      <w:lvlJc w:val="left"/>
      <w:pPr>
        <w:ind w:left="6628" w:hanging="720"/>
      </w:pPr>
      <w:rPr>
        <w:rFonts w:hint="default"/>
      </w:rPr>
    </w:lvl>
    <w:lvl w:ilvl="7" w:tplc="51A6A7BC">
      <w:numFmt w:val="bullet"/>
      <w:lvlText w:val="•"/>
      <w:lvlJc w:val="left"/>
      <w:pPr>
        <w:ind w:left="7466" w:hanging="720"/>
      </w:pPr>
      <w:rPr>
        <w:rFonts w:hint="default"/>
      </w:rPr>
    </w:lvl>
    <w:lvl w:ilvl="8" w:tplc="5672CA0E">
      <w:numFmt w:val="bullet"/>
      <w:lvlText w:val="•"/>
      <w:lvlJc w:val="left"/>
      <w:pPr>
        <w:ind w:left="8304" w:hanging="720"/>
      </w:pPr>
      <w:rPr>
        <w:rFonts w:hint="default"/>
      </w:rPr>
    </w:lvl>
  </w:abstractNum>
  <w:abstractNum w:abstractNumId="59" w15:restartNumberingAfterBreak="0">
    <w:nsid w:val="6E46467B"/>
    <w:multiLevelType w:val="hybridMultilevel"/>
    <w:tmpl w:val="82C8C32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6F560FF3"/>
    <w:multiLevelType w:val="hybridMultilevel"/>
    <w:tmpl w:val="3FA2A2D0"/>
    <w:lvl w:ilvl="0" w:tplc="01C2E4A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5"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6" w15:restartNumberingAfterBreak="0">
    <w:nsid w:val="7A044C5E"/>
    <w:multiLevelType w:val="hybridMultilevel"/>
    <w:tmpl w:val="B6FC7D3C"/>
    <w:lvl w:ilvl="0" w:tplc="680E40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A13004F"/>
    <w:multiLevelType w:val="hybridMultilevel"/>
    <w:tmpl w:val="F63E3274"/>
    <w:lvl w:ilvl="0" w:tplc="04090001">
      <w:start w:val="1"/>
      <w:numFmt w:val="bullet"/>
      <w:lvlText w:val=""/>
      <w:lvlJc w:val="left"/>
      <w:pPr>
        <w:ind w:left="1000" w:hanging="720"/>
      </w:pPr>
      <w:rPr>
        <w:rFonts w:ascii="Symbol" w:hAnsi="Symbol" w:hint="default"/>
        <w:w w:val="99"/>
      </w:rPr>
    </w:lvl>
    <w:lvl w:ilvl="1" w:tplc="FFFFFFFF">
      <w:numFmt w:val="bullet"/>
      <w:lvlText w:val=""/>
      <w:lvlJc w:val="left"/>
      <w:pPr>
        <w:ind w:left="1000" w:hanging="629"/>
      </w:pPr>
      <w:rPr>
        <w:rFonts w:ascii="Symbol" w:eastAsia="Symbol" w:hAnsi="Symbol" w:cs="Symbol" w:hint="default"/>
        <w:w w:val="99"/>
        <w:sz w:val="20"/>
        <w:szCs w:val="20"/>
      </w:rPr>
    </w:lvl>
    <w:lvl w:ilvl="2" w:tplc="FFFFFFFF">
      <w:numFmt w:val="bullet"/>
      <w:lvlText w:val="•"/>
      <w:lvlJc w:val="left"/>
      <w:pPr>
        <w:ind w:left="2796" w:hanging="629"/>
      </w:pPr>
      <w:rPr>
        <w:rFonts w:hint="default"/>
      </w:rPr>
    </w:lvl>
    <w:lvl w:ilvl="3" w:tplc="FFFFFFFF">
      <w:numFmt w:val="bullet"/>
      <w:lvlText w:val="•"/>
      <w:lvlJc w:val="left"/>
      <w:pPr>
        <w:ind w:left="3694" w:hanging="629"/>
      </w:pPr>
      <w:rPr>
        <w:rFonts w:hint="default"/>
      </w:rPr>
    </w:lvl>
    <w:lvl w:ilvl="4" w:tplc="FFFFFFFF">
      <w:numFmt w:val="bullet"/>
      <w:lvlText w:val="•"/>
      <w:lvlJc w:val="left"/>
      <w:pPr>
        <w:ind w:left="4592" w:hanging="629"/>
      </w:pPr>
      <w:rPr>
        <w:rFonts w:hint="default"/>
      </w:rPr>
    </w:lvl>
    <w:lvl w:ilvl="5" w:tplc="FFFFFFFF">
      <w:numFmt w:val="bullet"/>
      <w:lvlText w:val="•"/>
      <w:lvlJc w:val="left"/>
      <w:pPr>
        <w:ind w:left="5490" w:hanging="629"/>
      </w:pPr>
      <w:rPr>
        <w:rFonts w:hint="default"/>
      </w:rPr>
    </w:lvl>
    <w:lvl w:ilvl="6" w:tplc="FFFFFFFF">
      <w:numFmt w:val="bullet"/>
      <w:lvlText w:val="•"/>
      <w:lvlJc w:val="left"/>
      <w:pPr>
        <w:ind w:left="6388" w:hanging="629"/>
      </w:pPr>
      <w:rPr>
        <w:rFonts w:hint="default"/>
      </w:rPr>
    </w:lvl>
    <w:lvl w:ilvl="7" w:tplc="FFFFFFFF">
      <w:numFmt w:val="bullet"/>
      <w:lvlText w:val="•"/>
      <w:lvlJc w:val="left"/>
      <w:pPr>
        <w:ind w:left="7286" w:hanging="629"/>
      </w:pPr>
      <w:rPr>
        <w:rFonts w:hint="default"/>
      </w:rPr>
    </w:lvl>
    <w:lvl w:ilvl="8" w:tplc="FFFFFFFF">
      <w:numFmt w:val="bullet"/>
      <w:lvlText w:val="•"/>
      <w:lvlJc w:val="left"/>
      <w:pPr>
        <w:ind w:left="8184" w:hanging="629"/>
      </w:pPr>
      <w:rPr>
        <w:rFonts w:hint="default"/>
      </w:rPr>
    </w:lvl>
  </w:abstractNum>
  <w:abstractNum w:abstractNumId="68"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2"/>
  </w:num>
  <w:num w:numId="3" w16cid:durableId="845168209">
    <w:abstractNumId w:val="20"/>
  </w:num>
  <w:num w:numId="4" w16cid:durableId="495266702">
    <w:abstractNumId w:val="32"/>
  </w:num>
  <w:num w:numId="5" w16cid:durableId="1496074526">
    <w:abstractNumId w:val="55"/>
  </w:num>
  <w:num w:numId="6" w16cid:durableId="1894850701">
    <w:abstractNumId w:val="29"/>
  </w:num>
  <w:num w:numId="7" w16cid:durableId="1851287688">
    <w:abstractNumId w:val="68"/>
  </w:num>
  <w:num w:numId="8" w16cid:durableId="169563015">
    <w:abstractNumId w:val="51"/>
  </w:num>
  <w:num w:numId="9" w16cid:durableId="829565744">
    <w:abstractNumId w:val="17"/>
  </w:num>
  <w:num w:numId="10" w16cid:durableId="1649020827">
    <w:abstractNumId w:val="4"/>
  </w:num>
  <w:num w:numId="11" w16cid:durableId="812450053">
    <w:abstractNumId w:val="64"/>
  </w:num>
  <w:num w:numId="12" w16cid:durableId="208225967">
    <w:abstractNumId w:val="44"/>
  </w:num>
  <w:num w:numId="13" w16cid:durableId="1348169212">
    <w:abstractNumId w:val="38"/>
  </w:num>
  <w:num w:numId="14" w16cid:durableId="1337074581">
    <w:abstractNumId w:val="63"/>
  </w:num>
  <w:num w:numId="15" w16cid:durableId="1151486989">
    <w:abstractNumId w:val="18"/>
  </w:num>
  <w:num w:numId="16" w16cid:durableId="137292458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45"/>
  </w:num>
  <w:num w:numId="19" w16cid:durableId="1726903200">
    <w:abstractNumId w:val="13"/>
  </w:num>
  <w:num w:numId="20" w16cid:durableId="884410781">
    <w:abstractNumId w:val="8"/>
  </w:num>
  <w:num w:numId="21" w16cid:durableId="810370577">
    <w:abstractNumId w:val="40"/>
  </w:num>
  <w:num w:numId="22" w16cid:durableId="1178009640">
    <w:abstractNumId w:val="3"/>
  </w:num>
  <w:num w:numId="23" w16cid:durableId="1151754974">
    <w:abstractNumId w:val="69"/>
  </w:num>
  <w:num w:numId="24" w16cid:durableId="554588920">
    <w:abstractNumId w:val="56"/>
  </w:num>
  <w:num w:numId="25" w16cid:durableId="2056466201">
    <w:abstractNumId w:val="19"/>
  </w:num>
  <w:num w:numId="26" w16cid:durableId="81878645">
    <w:abstractNumId w:val="33"/>
  </w:num>
  <w:num w:numId="27" w16cid:durableId="754401759">
    <w:abstractNumId w:val="35"/>
  </w:num>
  <w:num w:numId="28" w16cid:durableId="697851989">
    <w:abstractNumId w:val="61"/>
  </w:num>
  <w:num w:numId="29" w16cid:durableId="368649401">
    <w:abstractNumId w:val="1"/>
  </w:num>
  <w:num w:numId="30" w16cid:durableId="1478910963">
    <w:abstractNumId w:val="62"/>
  </w:num>
  <w:num w:numId="31" w16cid:durableId="1939830332">
    <w:abstractNumId w:val="14"/>
  </w:num>
  <w:num w:numId="32" w16cid:durableId="516505364">
    <w:abstractNumId w:val="46"/>
  </w:num>
  <w:num w:numId="33" w16cid:durableId="1352143524">
    <w:abstractNumId w:val="24"/>
  </w:num>
  <w:num w:numId="34" w16cid:durableId="2034109230">
    <w:abstractNumId w:val="39"/>
  </w:num>
  <w:num w:numId="35" w16cid:durableId="752432378">
    <w:abstractNumId w:val="34"/>
  </w:num>
  <w:num w:numId="36" w16cid:durableId="1766726706">
    <w:abstractNumId w:val="12"/>
  </w:num>
  <w:num w:numId="37" w16cid:durableId="1123234674">
    <w:abstractNumId w:val="5"/>
  </w:num>
  <w:num w:numId="38" w16cid:durableId="1056511850">
    <w:abstractNumId w:val="53"/>
  </w:num>
  <w:num w:numId="39" w16cid:durableId="1317146710">
    <w:abstractNumId w:val="49"/>
  </w:num>
  <w:num w:numId="40" w16cid:durableId="1101756761">
    <w:abstractNumId w:val="41"/>
  </w:num>
  <w:num w:numId="41" w16cid:durableId="1244534831">
    <w:abstractNumId w:val="47"/>
  </w:num>
  <w:num w:numId="42" w16cid:durableId="120655483">
    <w:abstractNumId w:val="23"/>
  </w:num>
  <w:num w:numId="43" w16cid:durableId="894855469">
    <w:abstractNumId w:val="16"/>
  </w:num>
  <w:num w:numId="44" w16cid:durableId="667756309">
    <w:abstractNumId w:val="7"/>
  </w:num>
  <w:num w:numId="45" w16cid:durableId="142236087">
    <w:abstractNumId w:val="30"/>
  </w:num>
  <w:num w:numId="46" w16cid:durableId="2005356031">
    <w:abstractNumId w:val="10"/>
  </w:num>
  <w:num w:numId="47" w16cid:durableId="196281328">
    <w:abstractNumId w:val="50"/>
  </w:num>
  <w:num w:numId="48" w16cid:durableId="2066832860">
    <w:abstractNumId w:val="2"/>
  </w:num>
  <w:num w:numId="49" w16cid:durableId="870455721">
    <w:abstractNumId w:val="21"/>
  </w:num>
  <w:num w:numId="50" w16cid:durableId="633680411">
    <w:abstractNumId w:val="54"/>
  </w:num>
  <w:num w:numId="51" w16cid:durableId="1902322810">
    <w:abstractNumId w:val="11"/>
  </w:num>
  <w:num w:numId="52" w16cid:durableId="1314218672">
    <w:abstractNumId w:val="37"/>
  </w:num>
  <w:num w:numId="53" w16cid:durableId="1163159298">
    <w:abstractNumId w:val="26"/>
  </w:num>
  <w:num w:numId="54" w16cid:durableId="1680499553">
    <w:abstractNumId w:val="22"/>
  </w:num>
  <w:num w:numId="55" w16cid:durableId="258031119">
    <w:abstractNumId w:val="67"/>
  </w:num>
  <w:num w:numId="56" w16cid:durableId="1385370675">
    <w:abstractNumId w:val="28"/>
  </w:num>
  <w:num w:numId="57" w16cid:durableId="930237306">
    <w:abstractNumId w:val="6"/>
  </w:num>
  <w:num w:numId="58" w16cid:durableId="1832941777">
    <w:abstractNumId w:val="48"/>
  </w:num>
  <w:num w:numId="59" w16cid:durableId="674382464">
    <w:abstractNumId w:val="36"/>
  </w:num>
  <w:num w:numId="60" w16cid:durableId="1343974618">
    <w:abstractNumId w:val="66"/>
  </w:num>
  <w:num w:numId="61" w16cid:durableId="1852795370">
    <w:abstractNumId w:val="43"/>
  </w:num>
  <w:num w:numId="62" w16cid:durableId="636765261">
    <w:abstractNumId w:val="15"/>
  </w:num>
  <w:num w:numId="63" w16cid:durableId="1021202449">
    <w:abstractNumId w:val="57"/>
  </w:num>
  <w:num w:numId="64" w16cid:durableId="887835808">
    <w:abstractNumId w:val="25"/>
  </w:num>
  <w:num w:numId="65" w16cid:durableId="1134567610">
    <w:abstractNumId w:val="59"/>
  </w:num>
  <w:num w:numId="66" w16cid:durableId="361125889">
    <w:abstractNumId w:val="60"/>
  </w:num>
  <w:num w:numId="67" w16cid:durableId="880939665">
    <w:abstractNumId w:val="58"/>
  </w:num>
  <w:num w:numId="68" w16cid:durableId="1958682940">
    <w:abstractNumId w:val="52"/>
  </w:num>
  <w:num w:numId="69" w16cid:durableId="1107845327">
    <w:abstractNumId w:val="27"/>
  </w:num>
  <w:num w:numId="70" w16cid:durableId="557669863">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905"/>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CFC"/>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688"/>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5F10"/>
    <w:rsid w:val="00096B87"/>
    <w:rsid w:val="00096DD3"/>
    <w:rsid w:val="00097363"/>
    <w:rsid w:val="00097F4F"/>
    <w:rsid w:val="000A015D"/>
    <w:rsid w:val="000A0A91"/>
    <w:rsid w:val="000A10E0"/>
    <w:rsid w:val="000A19FC"/>
    <w:rsid w:val="000A2F8F"/>
    <w:rsid w:val="000A336C"/>
    <w:rsid w:val="000A350D"/>
    <w:rsid w:val="000A3C6F"/>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1F5"/>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1D58"/>
    <w:rsid w:val="001C24A3"/>
    <w:rsid w:val="001C2E62"/>
    <w:rsid w:val="001C2F47"/>
    <w:rsid w:val="001C3EE9"/>
    <w:rsid w:val="001C4828"/>
    <w:rsid w:val="001C56D2"/>
    <w:rsid w:val="001C58DB"/>
    <w:rsid w:val="001C5ADF"/>
    <w:rsid w:val="001C636A"/>
    <w:rsid w:val="001C73C2"/>
    <w:rsid w:val="001C77A9"/>
    <w:rsid w:val="001C7D47"/>
    <w:rsid w:val="001D152D"/>
    <w:rsid w:val="001D227B"/>
    <w:rsid w:val="001D2E2C"/>
    <w:rsid w:val="001D301E"/>
    <w:rsid w:val="001D338A"/>
    <w:rsid w:val="001D3E83"/>
    <w:rsid w:val="001D3EDF"/>
    <w:rsid w:val="001D478E"/>
    <w:rsid w:val="001D4B2E"/>
    <w:rsid w:val="001D4DBE"/>
    <w:rsid w:val="001D5DFB"/>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457"/>
    <w:rsid w:val="00206754"/>
    <w:rsid w:val="00206C18"/>
    <w:rsid w:val="00210807"/>
    <w:rsid w:val="00210ED8"/>
    <w:rsid w:val="00211997"/>
    <w:rsid w:val="0021220E"/>
    <w:rsid w:val="0021268E"/>
    <w:rsid w:val="00214658"/>
    <w:rsid w:val="00214BBB"/>
    <w:rsid w:val="0021616A"/>
    <w:rsid w:val="002169C7"/>
    <w:rsid w:val="00216E17"/>
    <w:rsid w:val="00216F8E"/>
    <w:rsid w:val="00216FD6"/>
    <w:rsid w:val="00217909"/>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3DD3"/>
    <w:rsid w:val="00284175"/>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637B"/>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3E21"/>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293"/>
    <w:rsid w:val="0031383C"/>
    <w:rsid w:val="00313EA9"/>
    <w:rsid w:val="00314FD2"/>
    <w:rsid w:val="00315335"/>
    <w:rsid w:val="003153B4"/>
    <w:rsid w:val="00315BD4"/>
    <w:rsid w:val="00317385"/>
    <w:rsid w:val="0031750E"/>
    <w:rsid w:val="003200FB"/>
    <w:rsid w:val="00320978"/>
    <w:rsid w:val="00321681"/>
    <w:rsid w:val="00321880"/>
    <w:rsid w:val="003223E4"/>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09E"/>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5479"/>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0A9"/>
    <w:rsid w:val="004B3179"/>
    <w:rsid w:val="004B3573"/>
    <w:rsid w:val="004B59AE"/>
    <w:rsid w:val="004B6A16"/>
    <w:rsid w:val="004B71AB"/>
    <w:rsid w:val="004B71BD"/>
    <w:rsid w:val="004B7539"/>
    <w:rsid w:val="004C0A9B"/>
    <w:rsid w:val="004C203D"/>
    <w:rsid w:val="004C396D"/>
    <w:rsid w:val="004C4BE3"/>
    <w:rsid w:val="004C4CCB"/>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6B2"/>
    <w:rsid w:val="00503F95"/>
    <w:rsid w:val="005040BD"/>
    <w:rsid w:val="00504420"/>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0DB4"/>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6A9D"/>
    <w:rsid w:val="005570A7"/>
    <w:rsid w:val="005570FA"/>
    <w:rsid w:val="00557877"/>
    <w:rsid w:val="005578EC"/>
    <w:rsid w:val="00557A40"/>
    <w:rsid w:val="0056087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4977"/>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30E4"/>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327B"/>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6F38"/>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552"/>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A35"/>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7C9"/>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97D"/>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46C"/>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5E74"/>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BBD"/>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3C3"/>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D83"/>
    <w:rsid w:val="009A0E20"/>
    <w:rsid w:val="009A19A1"/>
    <w:rsid w:val="009A1A5A"/>
    <w:rsid w:val="009A3892"/>
    <w:rsid w:val="009A3B6A"/>
    <w:rsid w:val="009A54EB"/>
    <w:rsid w:val="009A558E"/>
    <w:rsid w:val="009A6065"/>
    <w:rsid w:val="009A75F1"/>
    <w:rsid w:val="009A7756"/>
    <w:rsid w:val="009A792B"/>
    <w:rsid w:val="009B1553"/>
    <w:rsid w:val="009B2086"/>
    <w:rsid w:val="009B27C8"/>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1FD1"/>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3AA7"/>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4F9A"/>
    <w:rsid w:val="00A67D16"/>
    <w:rsid w:val="00A67D24"/>
    <w:rsid w:val="00A67D69"/>
    <w:rsid w:val="00A70871"/>
    <w:rsid w:val="00A70DB0"/>
    <w:rsid w:val="00A712B0"/>
    <w:rsid w:val="00A71AD9"/>
    <w:rsid w:val="00A73761"/>
    <w:rsid w:val="00A74866"/>
    <w:rsid w:val="00A75037"/>
    <w:rsid w:val="00A8162E"/>
    <w:rsid w:val="00A83C33"/>
    <w:rsid w:val="00A84DC0"/>
    <w:rsid w:val="00A855CC"/>
    <w:rsid w:val="00A86E1A"/>
    <w:rsid w:val="00A87CE0"/>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3C8F"/>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2E1"/>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0382"/>
    <w:rsid w:val="00B11193"/>
    <w:rsid w:val="00B11B1A"/>
    <w:rsid w:val="00B11F91"/>
    <w:rsid w:val="00B1278C"/>
    <w:rsid w:val="00B1315D"/>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2093"/>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AB"/>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352"/>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5D0"/>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82D"/>
    <w:rsid w:val="00CE7A93"/>
    <w:rsid w:val="00CF00C1"/>
    <w:rsid w:val="00CF14D8"/>
    <w:rsid w:val="00CF1EDF"/>
    <w:rsid w:val="00CF2B9E"/>
    <w:rsid w:val="00CF3849"/>
    <w:rsid w:val="00CF3FF5"/>
    <w:rsid w:val="00CF4CC9"/>
    <w:rsid w:val="00CF4E54"/>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5A55"/>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77E35"/>
    <w:rsid w:val="00E800C5"/>
    <w:rsid w:val="00E81638"/>
    <w:rsid w:val="00E82585"/>
    <w:rsid w:val="00E8350F"/>
    <w:rsid w:val="00E83B4A"/>
    <w:rsid w:val="00E83C90"/>
    <w:rsid w:val="00E8607C"/>
    <w:rsid w:val="00E861B2"/>
    <w:rsid w:val="00E86473"/>
    <w:rsid w:val="00E866BA"/>
    <w:rsid w:val="00E873CF"/>
    <w:rsid w:val="00E876AA"/>
    <w:rsid w:val="00E878CF"/>
    <w:rsid w:val="00E87D9D"/>
    <w:rsid w:val="00E87FA4"/>
    <w:rsid w:val="00E902B5"/>
    <w:rsid w:val="00E90714"/>
    <w:rsid w:val="00E91939"/>
    <w:rsid w:val="00E92260"/>
    <w:rsid w:val="00E92E2B"/>
    <w:rsid w:val="00E92E44"/>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0A4"/>
    <w:rsid w:val="00EB613B"/>
    <w:rsid w:val="00EB65BC"/>
    <w:rsid w:val="00EB75E1"/>
    <w:rsid w:val="00EB763B"/>
    <w:rsid w:val="00EC06F3"/>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2990"/>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5EE0"/>
    <w:rsid w:val="00F76891"/>
    <w:rsid w:val="00F76B5D"/>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styleId="TOC4">
    <w:name w:val="toc 4"/>
    <w:basedOn w:val="Normal"/>
    <w:next w:val="Normal"/>
    <w:autoRedefine/>
    <w:uiPriority w:val="39"/>
    <w:unhideWhenUsed/>
    <w:rsid w:val="00206457"/>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206457"/>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206457"/>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206457"/>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206457"/>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206457"/>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48_CFR_Part_52.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oese.ed.gov/files/2023/05/Title-I-ES-guidance-revised-5-2023.pdf" TargetMode="External"/><Relationship Id="rId47" Type="http://schemas.openxmlformats.org/officeDocument/2006/relationships/hyperlink" Target="https://www2.ed.gov/about/inits/ed/non-public-education/files/esea-titleviii-guidance-2023.pdf" TargetMode="External"/><Relationship Id="rId63" Type="http://schemas.openxmlformats.org/officeDocument/2006/relationships/hyperlink" Target="https://oese.ed.gov/files/2020/07/fiscalguid.pdf" TargetMode="External"/><Relationship Id="rId68" Type="http://schemas.openxmlformats.org/officeDocument/2006/relationships/hyperlink" Target="48_CFR_Part_52.pdf" TargetMode="External"/><Relationship Id="rId84" Type="http://schemas.openxmlformats.org/officeDocument/2006/relationships/hyperlink" Target="Agency_Adoption_of_the_UG_and_Example_Citations.pdf" TargetMode="External"/><Relationship Id="rId89" Type="http://schemas.openxmlformats.org/officeDocument/2006/relationships/hyperlink" Target="Agency_Adoption_of_the_UG_and_Example_Citations.pdf" TargetMode="External"/><Relationship Id="rId112" Type="http://schemas.openxmlformats.org/officeDocument/2006/relationships/hyperlink" Target="48_CFR_Part_44.pdf" TargetMode="External"/><Relationship Id="rId133" Type="http://schemas.openxmlformats.org/officeDocument/2006/relationships/header" Target="header16.xml"/><Relationship Id="rId138" Type="http://schemas.openxmlformats.org/officeDocument/2006/relationships/hyperlink" Target="https://oese.ed.gov/files/2020/07/equitable-services-guidance-100419.pdf" TargetMode="External"/><Relationship Id="rId16" Type="http://schemas.openxmlformats.org/officeDocument/2006/relationships/hyperlink" Target="https://www.gao.gov/assets/gao-25-107721.pdf" TargetMode="External"/><Relationship Id="rId107" Type="http://schemas.openxmlformats.org/officeDocument/2006/relationships/hyperlink" Target="https://www2.ed.gov/policy/fund/guid/buy-america/domestic-sourcing-requirements092622.pdf" TargetMode="External"/><Relationship Id="rId11" Type="http://schemas.openxmlformats.org/officeDocument/2006/relationships/hyperlink" Target="OMB_Appendix_VII.pdf" TargetMode="External"/><Relationship Id="rId32" Type="http://schemas.openxmlformats.org/officeDocument/2006/relationships/hyperlink" Target="https://www2.ed.gov/about/offices/list/ovae/pi/AdultEd/tydings-covid-waiver-letter-aefla.pdf" TargetMode="External"/><Relationship Id="rId37" Type="http://schemas.openxmlformats.org/officeDocument/2006/relationships/hyperlink" Target="https://www.federalregister.gov/documents/2020/11/05/2020-24537/notice-of-waiver-granted-under-the-coronavirus-aid-relief-and-economic-security-cares-act" TargetMode="External"/><Relationship Id="rId53" Type="http://schemas.openxmlformats.org/officeDocument/2006/relationships/header" Target="header5.xml"/><Relationship Id="rId58" Type="http://schemas.openxmlformats.org/officeDocument/2006/relationships/header" Target="header7.xml"/><Relationship Id="rId74" Type="http://schemas.openxmlformats.org/officeDocument/2006/relationships/hyperlink" Target="https://www.g5.gov/" TargetMode="External"/><Relationship Id="rId79" Type="http://schemas.openxmlformats.org/officeDocument/2006/relationships/hyperlink" Target="Agency_Adoption_of_the_UG_and_Example_Citations.pdf" TargetMode="External"/><Relationship Id="rId102" Type="http://schemas.openxmlformats.org/officeDocument/2006/relationships/hyperlink" Target="48_CFR_Part_52.pdf" TargetMode="External"/><Relationship Id="rId123" Type="http://schemas.openxmlformats.org/officeDocument/2006/relationships/hyperlink" Target="37_CFR_part_401.pdf" TargetMode="External"/><Relationship Id="rId128" Type="http://schemas.openxmlformats.org/officeDocument/2006/relationships/hyperlink" Target="https://www.usaspending.gov/search" TargetMode="External"/><Relationship Id="rId144" Type="http://schemas.openxmlformats.org/officeDocument/2006/relationships/hyperlink" Target="Agency_Adoption_of_the_UG_and_Example_Citations.pdf" TargetMode="External"/><Relationship Id="rId149"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eader" Target="header12.xml"/><Relationship Id="rId95" Type="http://schemas.openxmlformats.org/officeDocument/2006/relationships/hyperlink" Target="https://www.ecfr.gov/current/title-2/subtitle-A/chapter-I/part-184" TargetMode="External"/><Relationship Id="rId22" Type="http://schemas.openxmlformats.org/officeDocument/2006/relationships/header" Target="header1.xml"/><Relationship Id="rId27" Type="http://schemas.openxmlformats.org/officeDocument/2006/relationships/hyperlink" Target="OMB_Part_6.pdf" TargetMode="External"/><Relationship Id="rId43" Type="http://schemas.openxmlformats.org/officeDocument/2006/relationships/hyperlink" Target="https://oese.ed.gov/files/2021/01/19-0043-REAP-Informational-Document-final-OS-Approved-1.pdf" TargetMode="External"/><Relationship Id="rId48" Type="http://schemas.openxmlformats.org/officeDocument/2006/relationships/hyperlink" Target="https://oese.ed.gov/files/2020/07/cguidedec2000.pdf" TargetMode="External"/><Relationship Id="rId64" Type="http://schemas.openxmlformats.org/officeDocument/2006/relationships/hyperlink" Target="Testing_the_ICRP_discussion.pdf" TargetMode="External"/><Relationship Id="rId69" Type="http://schemas.openxmlformats.org/officeDocument/2006/relationships/hyperlink" Target="48_CFR_Part_52.pdf" TargetMode="External"/><Relationship Id="rId113" Type="http://schemas.openxmlformats.org/officeDocument/2006/relationships/hyperlink" Target="48_CFR_Part_52.pdf" TargetMode="External"/><Relationship Id="rId118" Type="http://schemas.openxmlformats.org/officeDocument/2006/relationships/hyperlink" Target="2_CFR_Part_180.pdf" TargetMode="External"/><Relationship Id="rId13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39" Type="http://schemas.openxmlformats.org/officeDocument/2006/relationships/hyperlink" Target="https://oese.ed.gov/files/2020/10/Providing-Equitable-Services-under-the-CARES-Act-Programs-Update-10-9-2020.pdf" TargetMode="External"/><Relationship Id="rId80" Type="http://schemas.openxmlformats.org/officeDocument/2006/relationships/header" Target="header10.xml"/><Relationship Id="rId85" Type="http://schemas.openxmlformats.org/officeDocument/2006/relationships/header" Target="header11.xml"/><Relationship Id="rId150" Type="http://schemas.openxmlformats.org/officeDocument/2006/relationships/glossaryDocument" Target="glossary/document.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2.ed.gov/policy/speced/guid/idea/monitor/cssos-mfs-2018-waiver-authority-06-05-2020.pdf" TargetMode="External"/><Relationship Id="rId38" Type="http://schemas.openxmlformats.org/officeDocument/2006/relationships/hyperlink" Target="https://www.congress.gov/114/plaws/publ95/PLAW-114publ95.pdf" TargetMode="External"/><Relationship Id="rId46" Type="http://schemas.openxmlformats.org/officeDocument/2006/relationships/hyperlink" Target="https://oese.ed.gov/files/2020/10/Providing-Equitable-Services-under-the-CARES-Act-Programs-Update-10-9-2020.pdf" TargetMode="External"/><Relationship Id="rId59"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67" Type="http://schemas.openxmlformats.org/officeDocument/2006/relationships/hyperlink" Target="31_CFR_Part_205.pdf" TargetMode="External"/><Relationship Id="rId103"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08" Type="http://schemas.openxmlformats.org/officeDocument/2006/relationships/hyperlink" Target="https://www2.ed.gov/policy/fund/guid/buy-america/domestic-sourcing-requirements092622.pdf" TargetMode="External"/><Relationship Id="rId116" Type="http://schemas.openxmlformats.org/officeDocument/2006/relationships/hyperlink" Target="48_CFR_Part_15.pdf" TargetMode="External"/><Relationship Id="rId12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29" Type="http://schemas.openxmlformats.org/officeDocument/2006/relationships/hyperlink" Target="https://www.acquisition.gov/far/52.204-10" TargetMode="External"/><Relationship Id="rId137"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ese.ed.gov/files/2020/07/essaswpguidance9192016.pdf" TargetMode="External"/><Relationship Id="rId54" Type="http://schemas.openxmlformats.org/officeDocument/2006/relationships/header" Target="header6.xml"/><Relationship Id="rId62"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70" Type="http://schemas.openxmlformats.org/officeDocument/2006/relationships/hyperlink" Target="https://fiscal.treasury.gov/cmia/" TargetMode="External"/><Relationship Id="rId75" Type="http://schemas.openxmlformats.org/officeDocument/2006/relationships/hyperlink" Target="48_CFR_Part_52.pdf" TargetMode="External"/><Relationship Id="rId83"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88" Type="http://schemas.openxmlformats.org/officeDocument/2006/relationships/hyperlink" Target="https://oese.ed.gov/files/2020/07/essaguidance160477.pdf" TargetMode="External"/><Relationship Id="rId91"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96" Type="http://schemas.openxmlformats.org/officeDocument/2006/relationships/hyperlink" Target="https://www.whitehouse.gov/wp-content/uploads/2023/10/M-24-02-Buy-America-Implementation-Guidance-Update.pdf" TargetMode="External"/><Relationship Id="rId111" Type="http://schemas.openxmlformats.org/officeDocument/2006/relationships/hyperlink" Target="48_CFR_Part_52.pdf" TargetMode="External"/><Relationship Id="rId132" Type="http://schemas.openxmlformats.org/officeDocument/2006/relationships/hyperlink" Target="Agency_Adoption_of_the_UG_and_Example_Citations.pdf" TargetMode="External"/><Relationship Id="rId140" Type="http://schemas.openxmlformats.org/officeDocument/2006/relationships/hyperlink" Target="https://oese.ed.gov/files/2020/10/Providing-Equitable-Services-under-the-CARES-Act-Programs-Update-10-9-2020.pdf" TargetMode="External"/><Relationship Id="rId145"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federalregister.gov/documents/2020/11/05/2020-24537/notice-of-waiver-granted-under-the-coronavirus-aid-relief-and-economic-security-cares-act" TargetMode="External"/><Relationship Id="rId49" Type="http://schemas.openxmlformats.org/officeDocument/2006/relationships/hyperlink" Target="https://oese.ed.gov/files/2020/07/fiscalguid.pdf" TargetMode="External"/><Relationship Id="rId57" Type="http://schemas.openxmlformats.org/officeDocument/2006/relationships/hyperlink" Target="Agency_Adoption_of_the_UG_and_Example_Citations.pdf" TargetMode="External"/><Relationship Id="rId106" Type="http://schemas.openxmlformats.org/officeDocument/2006/relationships/hyperlink" Target="https://www2.ed.gov/about/offices/list/ofo/oaga/babaawaiverrequestform.pdf" TargetMode="External"/><Relationship Id="rId114" Type="http://schemas.openxmlformats.org/officeDocument/2006/relationships/hyperlink" Target="48_CFR_Part_52.pdf" TargetMode="External"/><Relationship Id="rId119" Type="http://schemas.openxmlformats.org/officeDocument/2006/relationships/hyperlink" Target="48_CFR_Part_52.pdf" TargetMode="External"/><Relationship Id="rId127" Type="http://schemas.openxmlformats.org/officeDocument/2006/relationships/hyperlink" Target="https://grants.gov/" TargetMode="External"/><Relationship Id="rId10" Type="http://schemas.openxmlformats.org/officeDocument/2006/relationships/endnotes" Target="endnotes.xml"/><Relationship Id="rId31" Type="http://schemas.openxmlformats.org/officeDocument/2006/relationships/hyperlink" Target="https://www2.ed.gov/about/offices/list/ovae/pi/AdultEd/tydings-covid-waiver-letter-aefla.pdf" TargetMode="External"/><Relationship Id="rId44" Type="http://schemas.openxmlformats.org/officeDocument/2006/relationships/hyperlink" Target="https://oese.ed.gov/files/2020/07/essaelguidance10202016.pdf" TargetMode="External"/><Relationship Id="rId52" Type="http://schemas.openxmlformats.org/officeDocument/2006/relationships/hyperlink" Target="https://oese.ed.gov/files/2024/02/Title-I-Preschool-Early-Learning-Guidance-Revised-2023-FINAL.pdf" TargetMode="External"/><Relationship Id="rId60" Type="http://schemas.openxmlformats.org/officeDocument/2006/relationships/hyperlink" Target="https://ohioauditor.gov/references/practiceaids/faccrs.html" TargetMode="External"/><Relationship Id="rId65" Type="http://schemas.openxmlformats.org/officeDocument/2006/relationships/hyperlink" Target="Agency_Adoption_of_the_UG_and_Example_Citations.pdf" TargetMode="External"/><Relationship Id="rId73"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78"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81" Type="http://schemas.openxmlformats.org/officeDocument/2006/relationships/hyperlink" Target="48_CFR_Part_52.pdf" TargetMode="External"/><Relationship Id="rId8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94" Type="http://schemas.openxmlformats.org/officeDocument/2006/relationships/hyperlink" Target="https://www.congress.gov/117/plaws/publ58/PLAW-117publ58.pdf" TargetMode="External"/><Relationship Id="rId99" Type="http://schemas.openxmlformats.org/officeDocument/2006/relationships/hyperlink" Target="2_CFR_Part_180.pdf" TargetMode="External"/><Relationship Id="rId101" Type="http://schemas.openxmlformats.org/officeDocument/2006/relationships/hyperlink" Target="48_CFR_Part_9.pdf" TargetMode="External"/><Relationship Id="rId122" Type="http://schemas.openxmlformats.org/officeDocument/2006/relationships/hyperlink" Target="37_CFR_part_401.pdf" TargetMode="External"/><Relationship Id="rId130" Type="http://schemas.openxmlformats.org/officeDocument/2006/relationships/hyperlink" Target="https://www.usaspending.gov/search" TargetMode="External"/><Relationship Id="rId135" Type="http://schemas.openxmlformats.org/officeDocument/2006/relationships/hyperlink" Target="Agency_Adoption_of_the_UG_and_Example_Citations.pdf" TargetMode="External"/><Relationship Id="rId143"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48" Type="http://schemas.openxmlformats.org/officeDocument/2006/relationships/header" Target="header20.xml"/><Relationship Id="rId15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www.gpo.gov/fdsys/pkg/FR-2004-07-02/pdf/04-15121.pdf" TargetMode="External"/><Relationship Id="rId109" Type="http://schemas.openxmlformats.org/officeDocument/2006/relationships/hyperlink" Target="https://www2.ed.gov/policy/fund/guid/buy-america/index.html" TargetMode="External"/><Relationship Id="rId34" Type="http://schemas.openxmlformats.org/officeDocument/2006/relationships/hyperlink" Target="https://www2.ed.gov/policy/speced/guid/idea/monitor/cssos-mfs-2018-waiver-authority-06-05-2020.pdf" TargetMode="External"/><Relationship Id="rId50" Type="http://schemas.openxmlformats.org/officeDocument/2006/relationships/hyperlink" Target="https://www2.ed.gov/policy/fund/guid/buy-america/faqs.pdf" TargetMode="External"/><Relationship Id="rId55" Type="http://schemas.openxmlformats.org/officeDocument/2006/relationships/hyperlink" Target="http://www.ohioauditor.gov/references/practiceaids.html" TargetMode="External"/><Relationship Id="rId76" Type="http://schemas.openxmlformats.org/officeDocument/2006/relationships/hyperlink" Target="Agency_Adoption_of_the_UG_and_Example_Citations.pdf" TargetMode="External"/><Relationship Id="rId97" Type="http://schemas.openxmlformats.org/officeDocument/2006/relationships/hyperlink" Target="https://www.madeinamerica.gov/waivers" TargetMode="External"/><Relationship Id="rId104" Type="http://schemas.openxmlformats.org/officeDocument/2006/relationships/hyperlink" Target="https://www2.ed.gov/about/offices/list/ofo/oaga/infrastructure-programs-list.pdf" TargetMode="External"/><Relationship Id="rId120" Type="http://schemas.openxmlformats.org/officeDocument/2006/relationships/hyperlink" Target="Agency_Adoption_of_the_UG_and_Example_Citations.pdf" TargetMode="External"/><Relationship Id="rId125" Type="http://schemas.openxmlformats.org/officeDocument/2006/relationships/hyperlink" Target="Agency_Adoption_of_the_UG_and_Example_Citations.pdf" TargetMode="External"/><Relationship Id="rId141" Type="http://schemas.openxmlformats.org/officeDocument/2006/relationships/hyperlink" Target="Agency_Adoption_of_the_UG_and_Example_Citations.pdf" TargetMode="External"/><Relationship Id="rId146" Type="http://schemas.openxmlformats.org/officeDocument/2006/relationships/hyperlink" Target="OMB_Appendix_I.pdf" TargetMode="External"/><Relationship Id="rId7" Type="http://schemas.openxmlformats.org/officeDocument/2006/relationships/settings" Target="settings.xml"/><Relationship Id="rId71" Type="http://schemas.openxmlformats.org/officeDocument/2006/relationships/hyperlink" Target="https://www.hhs.gov/about/agencies/asa/psc/accounting/payment-management/index.html" TargetMode="External"/><Relationship Id="rId92"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2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24" Type="http://schemas.openxmlformats.org/officeDocument/2006/relationships/footer" Target="footer2.xml"/><Relationship Id="rId40" Type="http://schemas.openxmlformats.org/officeDocument/2006/relationships/hyperlink" Target="https://oese.ed.gov/files/2020/07/essaguidance160477.pdf" TargetMode="External"/><Relationship Id="rId45" Type="http://schemas.openxmlformats.org/officeDocument/2006/relationships/hyperlink" Target="https://oese.ed.gov/files/2022/02/Within-district-allocations-FINAL.pdf" TargetMode="External"/><Relationship Id="rId66" Type="http://schemas.openxmlformats.org/officeDocument/2006/relationships/header" Target="header8.xml"/><Relationship Id="rId87" Type="http://schemas.openxmlformats.org/officeDocument/2006/relationships/hyperlink" Target="https://oese.ed.gov/files/2020/07/seaguidanceforadjustingallocations.doc" TargetMode="External"/><Relationship Id="rId110" Type="http://schemas.openxmlformats.org/officeDocument/2006/relationships/hyperlink" Target="48_CFR_Part_52.pdf" TargetMode="External"/><Relationship Id="rId115" Type="http://schemas.openxmlformats.org/officeDocument/2006/relationships/hyperlink" Target="48_CFR_Part_52.pdf" TargetMode="External"/><Relationship Id="rId131"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36" Type="http://schemas.openxmlformats.org/officeDocument/2006/relationships/header" Target="header17.xml"/><Relationship Id="rId61" Type="http://schemas.openxmlformats.org/officeDocument/2006/relationships/hyperlink" Target="Selected_Items_of_Cost_Part_3.2_ComplianceSupplement.pdf" TargetMode="External"/><Relationship Id="rId82" Type="http://schemas.openxmlformats.org/officeDocument/2006/relationships/hyperlink" Target="48_CFR_Part_52.pdf"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s://www.ed.gov/grants-and-programs/grants-birth-grade-12/ed-flex" TargetMode="External"/><Relationship Id="rId35" Type="http://schemas.openxmlformats.org/officeDocument/2006/relationships/hyperlink" Target="https://www.federalregister.gov/documents/2020/11/05/2020-24537/notice-of-waiver-granted-under-the-coronavirus-aid-relief-and-economic-security-cares-act" TargetMode="External"/><Relationship Id="rId5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77" Type="http://schemas.openxmlformats.org/officeDocument/2006/relationships/header" Target="header9.xml"/><Relationship Id="rId100" Type="http://schemas.openxmlformats.org/officeDocument/2006/relationships/hyperlink" Target="OMB_Appendix_II.pdf" TargetMode="External"/><Relationship Id="rId105" Type="http://schemas.openxmlformats.org/officeDocument/2006/relationships/hyperlink" Target="https://www2.ed.gov/about/offices/list/ofo/oaga/infrastructure-programs-list.pdf" TargetMode="External"/><Relationship Id="rId126" Type="http://schemas.openxmlformats.org/officeDocument/2006/relationships/header" Target="header15.xml"/><Relationship Id="rId147" Type="http://schemas.openxmlformats.org/officeDocument/2006/relationships/hyperlink" Target="Agency_Adoption_of_the_UG_and_Example_Citations.pdf" TargetMode="External"/><Relationship Id="rId8" Type="http://schemas.openxmlformats.org/officeDocument/2006/relationships/webSettings" Target="webSettings.xml"/><Relationship Id="rId51" Type="http://schemas.openxmlformats.org/officeDocument/2006/relationships/hyperlink" Target="https://www2.ed.gov/policy/fund/guid/buy-america/index.html" TargetMode="External"/><Relationship Id="rId72" Type="http://schemas.openxmlformats.org/officeDocument/2006/relationships/hyperlink" Target="https://www.fiscal.treasury.gov/ASAP/" TargetMode="External"/><Relationship Id="rId93" Type="http://schemas.openxmlformats.org/officeDocument/2006/relationships/header" Target="header13.xml"/><Relationship Id="rId98" Type="http://schemas.openxmlformats.org/officeDocument/2006/relationships/hyperlink" Target="https://sam.gov/content/home" TargetMode="External"/><Relationship Id="rId121" Type="http://schemas.openxmlformats.org/officeDocument/2006/relationships/header" Target="header14.xml"/><Relationship Id="rId142" Type="http://schemas.openxmlformats.org/officeDocument/2006/relationships/header" Target="header18.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A3C6F"/>
    <w:rsid w:val="002E1B1A"/>
    <w:rsid w:val="003C7957"/>
    <w:rsid w:val="00435AE4"/>
    <w:rsid w:val="00444C5F"/>
    <w:rsid w:val="00445479"/>
    <w:rsid w:val="0057650C"/>
    <w:rsid w:val="00755AD6"/>
    <w:rsid w:val="00776DDE"/>
    <w:rsid w:val="00974272"/>
    <w:rsid w:val="009B27C8"/>
    <w:rsid w:val="009D78C2"/>
    <w:rsid w:val="00A97B5A"/>
    <w:rsid w:val="00AB72E1"/>
    <w:rsid w:val="00AC1185"/>
    <w:rsid w:val="00BB24E2"/>
    <w:rsid w:val="00C610AB"/>
    <w:rsid w:val="00C632B1"/>
    <w:rsid w:val="00E476A2"/>
    <w:rsid w:val="00F61917"/>
    <w:rsid w:val="00F7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107</Pages>
  <Words>38655</Words>
  <Characters>238256</Characters>
  <Application>Microsoft Office Word</Application>
  <DocSecurity>0</DocSecurity>
  <Lines>1985</Lines>
  <Paragraphs>552</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276359</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6</cp:revision>
  <cp:lastPrinted>2015-07-01T17:39:00Z</cp:lastPrinted>
  <dcterms:created xsi:type="dcterms:W3CDTF">2025-10-01T13:12:00Z</dcterms:created>
  <dcterms:modified xsi:type="dcterms:W3CDTF">2025-11-26T16:55:00Z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