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7777777" w:rsidR="00B3756A" w:rsidRPr="00A0464C" w:rsidRDefault="00B3756A" w:rsidP="003D19F2">
            <w:pPr>
              <w:jc w:val="both"/>
              <w:rPr>
                <w:rFonts w:ascii="Arial" w:hAnsi="Arial" w:cs="Arial"/>
                <w:sz w:val="24"/>
                <w:szCs w:val="24"/>
              </w:rPr>
            </w:pP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7777777" w:rsidR="00B3756A" w:rsidRPr="00A0464C" w:rsidRDefault="00B3756A" w:rsidP="003D19F2">
            <w:pPr>
              <w:jc w:val="both"/>
              <w:rPr>
                <w:rFonts w:ascii="Arial" w:hAnsi="Arial" w:cs="Arial"/>
                <w:sz w:val="24"/>
                <w:szCs w:val="24"/>
              </w:rPr>
            </w:pP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AA11104" w:rsidR="00B3756A" w:rsidRPr="00886A3E" w:rsidRDefault="00A266FB"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146FC20" w:rsidR="00B3756A" w:rsidRPr="00A0464C" w:rsidRDefault="00A266FB" w:rsidP="003D19F2">
            <w:pPr>
              <w:jc w:val="both"/>
              <w:rPr>
                <w:rFonts w:ascii="Arial" w:hAnsi="Arial" w:cs="Arial"/>
                <w:sz w:val="24"/>
                <w:szCs w:val="24"/>
              </w:rPr>
            </w:pPr>
            <w:r>
              <w:rPr>
                <w:rFonts w:ascii="Arial" w:hAnsi="Arial" w:cs="Arial"/>
                <w:sz w:val="24"/>
                <w:szCs w:val="24"/>
              </w:rPr>
              <w:t>Ohio Department of Education and Workforce (DEW)</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690FDDCA" w:rsidR="00B3756A" w:rsidRDefault="00B3756A" w:rsidP="003D19F2">
            <w:pPr>
              <w:jc w:val="both"/>
              <w:rPr>
                <w:rFonts w:ascii="Arial" w:hAnsi="Arial" w:cs="Arial"/>
                <w:sz w:val="24"/>
                <w:szCs w:val="24"/>
              </w:rPr>
            </w:pP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22095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9DB2F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667565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5695AA4"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5C74794"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911D84D"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2DBC744"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4784009"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220957"/>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CB038D2"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F80960B"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3092853"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22095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1113141" w14:textId="5E0A51E2" w:rsidR="00D517AC"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220956" w:history="1">
            <w:r w:rsidR="00D517AC" w:rsidRPr="00F670A4">
              <w:rPr>
                <w:rStyle w:val="Hyperlink"/>
                <w:rFonts w:cs="Arial"/>
                <w:noProof/>
              </w:rPr>
              <w:t>Important Information</w:t>
            </w:r>
            <w:r w:rsidR="00D517AC">
              <w:rPr>
                <w:noProof/>
                <w:webHidden/>
              </w:rPr>
              <w:tab/>
            </w:r>
            <w:r w:rsidR="00D517AC">
              <w:rPr>
                <w:noProof/>
                <w:webHidden/>
              </w:rPr>
              <w:fldChar w:fldCharType="begin"/>
            </w:r>
            <w:r w:rsidR="00D517AC">
              <w:rPr>
                <w:noProof/>
                <w:webHidden/>
              </w:rPr>
              <w:instrText xml:space="preserve"> PAGEREF _Toc210220956 \h </w:instrText>
            </w:r>
            <w:r w:rsidR="00D517AC">
              <w:rPr>
                <w:noProof/>
                <w:webHidden/>
              </w:rPr>
            </w:r>
            <w:r w:rsidR="00D517AC">
              <w:rPr>
                <w:noProof/>
                <w:webHidden/>
              </w:rPr>
              <w:fldChar w:fldCharType="separate"/>
            </w:r>
            <w:r w:rsidR="00D517AC">
              <w:rPr>
                <w:noProof/>
                <w:webHidden/>
              </w:rPr>
              <w:t>1</w:t>
            </w:r>
            <w:r w:rsidR="00D517AC">
              <w:rPr>
                <w:noProof/>
                <w:webHidden/>
              </w:rPr>
              <w:fldChar w:fldCharType="end"/>
            </w:r>
          </w:hyperlink>
        </w:p>
        <w:p w14:paraId="0B9B486F" w14:textId="5113F6DD" w:rsidR="00D517AC" w:rsidRDefault="00D517AC">
          <w:pPr>
            <w:pStyle w:val="TOC1"/>
            <w:rPr>
              <w:rFonts w:asciiTheme="minorHAnsi" w:eastAsiaTheme="minorEastAsia" w:hAnsiTheme="minorHAnsi" w:cstheme="minorBidi"/>
              <w:noProof/>
              <w:kern w:val="2"/>
              <w:sz w:val="24"/>
              <w:szCs w:val="24"/>
              <w14:ligatures w14:val="standardContextual"/>
            </w:rPr>
          </w:pPr>
          <w:hyperlink w:anchor="_Toc210220957" w:history="1">
            <w:r w:rsidRPr="00F670A4">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_Toc210220957 \h </w:instrText>
            </w:r>
            <w:r>
              <w:rPr>
                <w:noProof/>
                <w:webHidden/>
              </w:rPr>
            </w:r>
            <w:r>
              <w:rPr>
                <w:noProof/>
                <w:webHidden/>
              </w:rPr>
              <w:fldChar w:fldCharType="separate"/>
            </w:r>
            <w:r>
              <w:rPr>
                <w:noProof/>
                <w:webHidden/>
              </w:rPr>
              <w:t>3</w:t>
            </w:r>
            <w:r>
              <w:rPr>
                <w:noProof/>
                <w:webHidden/>
              </w:rPr>
              <w:fldChar w:fldCharType="end"/>
            </w:r>
          </w:hyperlink>
        </w:p>
        <w:p w14:paraId="5F36782E" w14:textId="3DB0B1DB" w:rsidR="00D517AC" w:rsidRDefault="00D517AC">
          <w:pPr>
            <w:pStyle w:val="TOC1"/>
            <w:rPr>
              <w:rFonts w:asciiTheme="minorHAnsi" w:eastAsiaTheme="minorEastAsia" w:hAnsiTheme="minorHAnsi" w:cstheme="minorBidi"/>
              <w:noProof/>
              <w:kern w:val="2"/>
              <w:sz w:val="24"/>
              <w:szCs w:val="24"/>
              <w14:ligatures w14:val="standardContextual"/>
            </w:rPr>
          </w:pPr>
          <w:hyperlink w:anchor="_Toc210220958" w:history="1">
            <w:r w:rsidRPr="00F670A4">
              <w:rPr>
                <w:rStyle w:val="Hyperlink"/>
                <w:rFonts w:cs="Arial"/>
                <w:noProof/>
              </w:rPr>
              <w:t>Table of Contents</w:t>
            </w:r>
            <w:r>
              <w:rPr>
                <w:noProof/>
                <w:webHidden/>
              </w:rPr>
              <w:tab/>
            </w:r>
            <w:r>
              <w:rPr>
                <w:noProof/>
                <w:webHidden/>
              </w:rPr>
              <w:fldChar w:fldCharType="begin"/>
            </w:r>
            <w:r>
              <w:rPr>
                <w:noProof/>
                <w:webHidden/>
              </w:rPr>
              <w:instrText xml:space="preserve"> PAGEREF _Toc210220958 \h </w:instrText>
            </w:r>
            <w:r>
              <w:rPr>
                <w:noProof/>
                <w:webHidden/>
              </w:rPr>
            </w:r>
            <w:r>
              <w:rPr>
                <w:noProof/>
                <w:webHidden/>
              </w:rPr>
              <w:fldChar w:fldCharType="separate"/>
            </w:r>
            <w:r>
              <w:rPr>
                <w:noProof/>
                <w:webHidden/>
              </w:rPr>
              <w:t>4</w:t>
            </w:r>
            <w:r>
              <w:rPr>
                <w:noProof/>
                <w:webHidden/>
              </w:rPr>
              <w:fldChar w:fldCharType="end"/>
            </w:r>
          </w:hyperlink>
        </w:p>
        <w:p w14:paraId="47AD6858" w14:textId="3454C907" w:rsidR="00D517AC" w:rsidRDefault="00D517AC">
          <w:pPr>
            <w:pStyle w:val="TOC1"/>
            <w:rPr>
              <w:rFonts w:asciiTheme="minorHAnsi" w:eastAsiaTheme="minorEastAsia" w:hAnsiTheme="minorHAnsi" w:cstheme="minorBidi"/>
              <w:noProof/>
              <w:kern w:val="2"/>
              <w:sz w:val="24"/>
              <w:szCs w:val="24"/>
              <w14:ligatures w14:val="standardContextual"/>
            </w:rPr>
          </w:pPr>
          <w:hyperlink w:anchor="_Toc210220959" w:history="1">
            <w:r w:rsidRPr="00F670A4">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_Toc210220959 \h </w:instrText>
            </w:r>
            <w:r>
              <w:rPr>
                <w:noProof/>
                <w:webHidden/>
              </w:rPr>
            </w:r>
            <w:r>
              <w:rPr>
                <w:noProof/>
                <w:webHidden/>
              </w:rPr>
              <w:fldChar w:fldCharType="separate"/>
            </w:r>
            <w:r>
              <w:rPr>
                <w:noProof/>
                <w:webHidden/>
              </w:rPr>
              <w:t>9</w:t>
            </w:r>
            <w:r>
              <w:rPr>
                <w:noProof/>
                <w:webHidden/>
              </w:rPr>
              <w:fldChar w:fldCharType="end"/>
            </w:r>
          </w:hyperlink>
        </w:p>
        <w:p w14:paraId="6288E237" w14:textId="24DE44C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0" w:history="1">
            <w:r w:rsidRPr="00F670A4">
              <w:rPr>
                <w:rStyle w:val="Hyperlink"/>
                <w:rFonts w:cs="Arial"/>
                <w:noProof/>
              </w:rPr>
              <w:t>I. Program Objectives</w:t>
            </w:r>
            <w:r>
              <w:rPr>
                <w:noProof/>
                <w:webHidden/>
              </w:rPr>
              <w:tab/>
            </w:r>
            <w:r>
              <w:rPr>
                <w:noProof/>
                <w:webHidden/>
              </w:rPr>
              <w:fldChar w:fldCharType="begin"/>
            </w:r>
            <w:r>
              <w:rPr>
                <w:noProof/>
                <w:webHidden/>
              </w:rPr>
              <w:instrText xml:space="preserve"> PAGEREF _Toc210220960 \h </w:instrText>
            </w:r>
            <w:r>
              <w:rPr>
                <w:noProof/>
                <w:webHidden/>
              </w:rPr>
            </w:r>
            <w:r>
              <w:rPr>
                <w:noProof/>
                <w:webHidden/>
              </w:rPr>
              <w:fldChar w:fldCharType="separate"/>
            </w:r>
            <w:r>
              <w:rPr>
                <w:noProof/>
                <w:webHidden/>
              </w:rPr>
              <w:t>10</w:t>
            </w:r>
            <w:r>
              <w:rPr>
                <w:noProof/>
                <w:webHidden/>
              </w:rPr>
              <w:fldChar w:fldCharType="end"/>
            </w:r>
          </w:hyperlink>
        </w:p>
        <w:p w14:paraId="385B478D" w14:textId="36DD6D6B"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1" w:history="1">
            <w:r w:rsidRPr="00F670A4">
              <w:rPr>
                <w:rStyle w:val="Hyperlink"/>
                <w:rFonts w:cs="Arial"/>
                <w:noProof/>
              </w:rPr>
              <w:t>II. Program Procedures</w:t>
            </w:r>
            <w:r>
              <w:rPr>
                <w:noProof/>
                <w:webHidden/>
              </w:rPr>
              <w:tab/>
            </w:r>
            <w:r>
              <w:rPr>
                <w:noProof/>
                <w:webHidden/>
              </w:rPr>
              <w:fldChar w:fldCharType="begin"/>
            </w:r>
            <w:r>
              <w:rPr>
                <w:noProof/>
                <w:webHidden/>
              </w:rPr>
              <w:instrText xml:space="preserve"> PAGEREF _Toc210220961 \h </w:instrText>
            </w:r>
            <w:r>
              <w:rPr>
                <w:noProof/>
                <w:webHidden/>
              </w:rPr>
            </w:r>
            <w:r>
              <w:rPr>
                <w:noProof/>
                <w:webHidden/>
              </w:rPr>
              <w:fldChar w:fldCharType="separate"/>
            </w:r>
            <w:r>
              <w:rPr>
                <w:noProof/>
                <w:webHidden/>
              </w:rPr>
              <w:t>10</w:t>
            </w:r>
            <w:r>
              <w:rPr>
                <w:noProof/>
                <w:webHidden/>
              </w:rPr>
              <w:fldChar w:fldCharType="end"/>
            </w:r>
          </w:hyperlink>
        </w:p>
        <w:p w14:paraId="20D4B175" w14:textId="1DA590E1"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2" w:history="1">
            <w:r w:rsidRPr="00F670A4">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_Toc210220962 \h </w:instrText>
            </w:r>
            <w:r>
              <w:rPr>
                <w:noProof/>
                <w:webHidden/>
              </w:rPr>
            </w:r>
            <w:r>
              <w:rPr>
                <w:noProof/>
                <w:webHidden/>
              </w:rPr>
              <w:fldChar w:fldCharType="separate"/>
            </w:r>
            <w:r>
              <w:rPr>
                <w:noProof/>
                <w:webHidden/>
              </w:rPr>
              <w:t>12</w:t>
            </w:r>
            <w:r>
              <w:rPr>
                <w:noProof/>
                <w:webHidden/>
              </w:rPr>
              <w:fldChar w:fldCharType="end"/>
            </w:r>
          </w:hyperlink>
        </w:p>
        <w:p w14:paraId="1AA8A90D" w14:textId="533E6657"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3" w:history="1">
            <w:r w:rsidRPr="00F670A4">
              <w:rPr>
                <w:rStyle w:val="Hyperlink"/>
                <w:rFonts w:cs="Arial"/>
                <w:noProof/>
              </w:rPr>
              <w:t>IV. Other Information</w:t>
            </w:r>
            <w:r>
              <w:rPr>
                <w:noProof/>
                <w:webHidden/>
              </w:rPr>
              <w:tab/>
            </w:r>
            <w:r>
              <w:rPr>
                <w:noProof/>
                <w:webHidden/>
              </w:rPr>
              <w:fldChar w:fldCharType="begin"/>
            </w:r>
            <w:r>
              <w:rPr>
                <w:noProof/>
                <w:webHidden/>
              </w:rPr>
              <w:instrText xml:space="preserve"> PAGEREF _Toc210220963 \h </w:instrText>
            </w:r>
            <w:r>
              <w:rPr>
                <w:noProof/>
                <w:webHidden/>
              </w:rPr>
            </w:r>
            <w:r>
              <w:rPr>
                <w:noProof/>
                <w:webHidden/>
              </w:rPr>
              <w:fldChar w:fldCharType="separate"/>
            </w:r>
            <w:r>
              <w:rPr>
                <w:noProof/>
                <w:webHidden/>
              </w:rPr>
              <w:t>12</w:t>
            </w:r>
            <w:r>
              <w:rPr>
                <w:noProof/>
                <w:webHidden/>
              </w:rPr>
              <w:fldChar w:fldCharType="end"/>
            </w:r>
          </w:hyperlink>
        </w:p>
        <w:p w14:paraId="536A1F81" w14:textId="51588189" w:rsidR="00D517AC" w:rsidRDefault="00D517AC">
          <w:pPr>
            <w:pStyle w:val="TOC1"/>
            <w:rPr>
              <w:rFonts w:asciiTheme="minorHAnsi" w:eastAsiaTheme="minorEastAsia" w:hAnsiTheme="minorHAnsi" w:cstheme="minorBidi"/>
              <w:noProof/>
              <w:kern w:val="2"/>
              <w:sz w:val="24"/>
              <w:szCs w:val="24"/>
              <w14:ligatures w14:val="standardContextual"/>
            </w:rPr>
          </w:pPr>
          <w:hyperlink w:anchor="_Toc210220964" w:history="1">
            <w:r w:rsidRPr="00F670A4">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_Toc210220964 \h </w:instrText>
            </w:r>
            <w:r>
              <w:rPr>
                <w:noProof/>
                <w:webHidden/>
              </w:rPr>
            </w:r>
            <w:r>
              <w:rPr>
                <w:noProof/>
                <w:webHidden/>
              </w:rPr>
              <w:fldChar w:fldCharType="separate"/>
            </w:r>
            <w:r>
              <w:rPr>
                <w:noProof/>
                <w:webHidden/>
              </w:rPr>
              <w:t>15</w:t>
            </w:r>
            <w:r>
              <w:rPr>
                <w:noProof/>
                <w:webHidden/>
              </w:rPr>
              <w:fldChar w:fldCharType="end"/>
            </w:r>
          </w:hyperlink>
        </w:p>
        <w:p w14:paraId="29477227" w14:textId="60506DB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5" w:history="1">
            <w:r w:rsidRPr="00F670A4">
              <w:rPr>
                <w:rStyle w:val="Hyperlink"/>
                <w:rFonts w:cs="Arial"/>
                <w:noProof/>
              </w:rPr>
              <w:t>Program Overview</w:t>
            </w:r>
            <w:r>
              <w:rPr>
                <w:noProof/>
                <w:webHidden/>
              </w:rPr>
              <w:tab/>
            </w:r>
            <w:r>
              <w:rPr>
                <w:noProof/>
                <w:webHidden/>
              </w:rPr>
              <w:fldChar w:fldCharType="begin"/>
            </w:r>
            <w:r>
              <w:rPr>
                <w:noProof/>
                <w:webHidden/>
              </w:rPr>
              <w:instrText xml:space="preserve"> PAGEREF _Toc210220965 \h </w:instrText>
            </w:r>
            <w:r>
              <w:rPr>
                <w:noProof/>
                <w:webHidden/>
              </w:rPr>
            </w:r>
            <w:r>
              <w:rPr>
                <w:noProof/>
                <w:webHidden/>
              </w:rPr>
              <w:fldChar w:fldCharType="separate"/>
            </w:r>
            <w:r>
              <w:rPr>
                <w:noProof/>
                <w:webHidden/>
              </w:rPr>
              <w:t>15</w:t>
            </w:r>
            <w:r>
              <w:rPr>
                <w:noProof/>
                <w:webHidden/>
              </w:rPr>
              <w:fldChar w:fldCharType="end"/>
            </w:r>
          </w:hyperlink>
        </w:p>
        <w:p w14:paraId="34F3174A" w14:textId="69440546"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6" w:history="1">
            <w:r w:rsidRPr="00F670A4">
              <w:rPr>
                <w:rStyle w:val="Hyperlink"/>
                <w:rFonts w:cs="Arial"/>
                <w:noProof/>
              </w:rPr>
              <w:t>Testing Considerations</w:t>
            </w:r>
            <w:r>
              <w:rPr>
                <w:noProof/>
                <w:webHidden/>
              </w:rPr>
              <w:tab/>
            </w:r>
            <w:r>
              <w:rPr>
                <w:noProof/>
                <w:webHidden/>
              </w:rPr>
              <w:fldChar w:fldCharType="begin"/>
            </w:r>
            <w:r>
              <w:rPr>
                <w:noProof/>
                <w:webHidden/>
              </w:rPr>
              <w:instrText xml:space="preserve"> PAGEREF _Toc210220966 \h </w:instrText>
            </w:r>
            <w:r>
              <w:rPr>
                <w:noProof/>
                <w:webHidden/>
              </w:rPr>
            </w:r>
            <w:r>
              <w:rPr>
                <w:noProof/>
                <w:webHidden/>
              </w:rPr>
              <w:fldChar w:fldCharType="separate"/>
            </w:r>
            <w:r>
              <w:rPr>
                <w:noProof/>
                <w:webHidden/>
              </w:rPr>
              <w:t>15</w:t>
            </w:r>
            <w:r>
              <w:rPr>
                <w:noProof/>
                <w:webHidden/>
              </w:rPr>
              <w:fldChar w:fldCharType="end"/>
            </w:r>
          </w:hyperlink>
        </w:p>
        <w:p w14:paraId="6CD1328B" w14:textId="032FE9C2"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67" w:history="1">
            <w:r w:rsidRPr="00F670A4">
              <w:rPr>
                <w:rStyle w:val="Hyperlink"/>
                <w:rFonts w:cs="Arial"/>
                <w:noProof/>
              </w:rPr>
              <w:t>Reporting</w:t>
            </w:r>
            <w:r>
              <w:rPr>
                <w:noProof/>
                <w:webHidden/>
              </w:rPr>
              <w:tab/>
            </w:r>
            <w:r>
              <w:rPr>
                <w:noProof/>
                <w:webHidden/>
              </w:rPr>
              <w:fldChar w:fldCharType="begin"/>
            </w:r>
            <w:r>
              <w:rPr>
                <w:noProof/>
                <w:webHidden/>
              </w:rPr>
              <w:instrText xml:space="preserve"> PAGEREF _Toc210220967 \h </w:instrText>
            </w:r>
            <w:r>
              <w:rPr>
                <w:noProof/>
                <w:webHidden/>
              </w:rPr>
            </w:r>
            <w:r>
              <w:rPr>
                <w:noProof/>
                <w:webHidden/>
              </w:rPr>
              <w:fldChar w:fldCharType="separate"/>
            </w:r>
            <w:r>
              <w:rPr>
                <w:noProof/>
                <w:webHidden/>
              </w:rPr>
              <w:t>15</w:t>
            </w:r>
            <w:r>
              <w:rPr>
                <w:noProof/>
                <w:webHidden/>
              </w:rPr>
              <w:fldChar w:fldCharType="end"/>
            </w:r>
          </w:hyperlink>
        </w:p>
        <w:p w14:paraId="308CF555" w14:textId="6452D7E6" w:rsidR="00D517AC" w:rsidRDefault="00D517AC">
          <w:pPr>
            <w:pStyle w:val="TOC1"/>
            <w:rPr>
              <w:rFonts w:asciiTheme="minorHAnsi" w:eastAsiaTheme="minorEastAsia" w:hAnsiTheme="minorHAnsi" w:cstheme="minorBidi"/>
              <w:noProof/>
              <w:kern w:val="2"/>
              <w:sz w:val="24"/>
              <w:szCs w:val="24"/>
              <w14:ligatures w14:val="standardContextual"/>
            </w:rPr>
          </w:pPr>
          <w:hyperlink w:anchor="_Toc210220968" w:history="1">
            <w:r w:rsidRPr="00F670A4">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_Toc210220968 \h </w:instrText>
            </w:r>
            <w:r>
              <w:rPr>
                <w:noProof/>
                <w:webHidden/>
              </w:rPr>
            </w:r>
            <w:r>
              <w:rPr>
                <w:noProof/>
                <w:webHidden/>
              </w:rPr>
              <w:fldChar w:fldCharType="separate"/>
            </w:r>
            <w:r>
              <w:rPr>
                <w:noProof/>
                <w:webHidden/>
              </w:rPr>
              <w:t>16</w:t>
            </w:r>
            <w:r>
              <w:rPr>
                <w:noProof/>
                <w:webHidden/>
              </w:rPr>
              <w:fldChar w:fldCharType="end"/>
            </w:r>
          </w:hyperlink>
        </w:p>
        <w:p w14:paraId="2AAC9B04" w14:textId="59AD7E21" w:rsidR="00D517AC" w:rsidRDefault="00D517AC">
          <w:pPr>
            <w:pStyle w:val="TOC2"/>
            <w:rPr>
              <w:rFonts w:asciiTheme="minorHAnsi" w:eastAsiaTheme="minorEastAsia" w:hAnsiTheme="minorHAnsi" w:cstheme="minorBidi"/>
              <w:bCs w:val="0"/>
              <w:kern w:val="2"/>
              <w:sz w:val="24"/>
              <w14:ligatures w14:val="standardContextual"/>
            </w:rPr>
          </w:pPr>
          <w:hyperlink w:anchor="_Toc210220969" w:history="1">
            <w:r w:rsidRPr="00F670A4">
              <w:rPr>
                <w:rStyle w:val="Hyperlink"/>
              </w:rPr>
              <w:t>A.  ACTIVITIES ALLOWED OR UNALLOWED</w:t>
            </w:r>
            <w:r>
              <w:rPr>
                <w:webHidden/>
              </w:rPr>
              <w:tab/>
            </w:r>
            <w:r>
              <w:rPr>
                <w:webHidden/>
              </w:rPr>
              <w:fldChar w:fldCharType="begin"/>
            </w:r>
            <w:r>
              <w:rPr>
                <w:webHidden/>
              </w:rPr>
              <w:instrText xml:space="preserve"> PAGEREF _Toc210220969 \h </w:instrText>
            </w:r>
            <w:r>
              <w:rPr>
                <w:webHidden/>
              </w:rPr>
            </w:r>
            <w:r>
              <w:rPr>
                <w:webHidden/>
              </w:rPr>
              <w:fldChar w:fldCharType="separate"/>
            </w:r>
            <w:r>
              <w:rPr>
                <w:webHidden/>
              </w:rPr>
              <w:t>16</w:t>
            </w:r>
            <w:r>
              <w:rPr>
                <w:webHidden/>
              </w:rPr>
              <w:fldChar w:fldCharType="end"/>
            </w:r>
          </w:hyperlink>
        </w:p>
        <w:p w14:paraId="3AC3B9D3" w14:textId="151A6E2A"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0"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_Toc210220970 \h </w:instrText>
            </w:r>
            <w:r>
              <w:rPr>
                <w:noProof/>
                <w:webHidden/>
              </w:rPr>
            </w:r>
            <w:r>
              <w:rPr>
                <w:noProof/>
                <w:webHidden/>
              </w:rPr>
              <w:fldChar w:fldCharType="separate"/>
            </w:r>
            <w:r>
              <w:rPr>
                <w:noProof/>
                <w:webHidden/>
              </w:rPr>
              <w:t>16</w:t>
            </w:r>
            <w:r>
              <w:rPr>
                <w:noProof/>
                <w:webHidden/>
              </w:rPr>
              <w:fldChar w:fldCharType="end"/>
            </w:r>
          </w:hyperlink>
        </w:p>
        <w:p w14:paraId="01BCB789" w14:textId="6DB3342F"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1"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_Toc210220971 \h </w:instrText>
            </w:r>
            <w:r>
              <w:rPr>
                <w:noProof/>
                <w:webHidden/>
              </w:rPr>
            </w:r>
            <w:r>
              <w:rPr>
                <w:noProof/>
                <w:webHidden/>
              </w:rPr>
              <w:fldChar w:fldCharType="separate"/>
            </w:r>
            <w:r>
              <w:rPr>
                <w:noProof/>
                <w:webHidden/>
              </w:rPr>
              <w:t>18</w:t>
            </w:r>
            <w:r>
              <w:rPr>
                <w:noProof/>
                <w:webHidden/>
              </w:rPr>
              <w:fldChar w:fldCharType="end"/>
            </w:r>
          </w:hyperlink>
        </w:p>
        <w:p w14:paraId="3FD9BB1E" w14:textId="25DFCB21"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2" w:history="1">
            <w:r w:rsidRPr="00F670A4">
              <w:rPr>
                <w:rStyle w:val="Hyperlink"/>
                <w:noProof/>
              </w:rPr>
              <w:t>Audit Objectives and Control Testing</w:t>
            </w:r>
            <w:r>
              <w:rPr>
                <w:noProof/>
                <w:webHidden/>
              </w:rPr>
              <w:tab/>
            </w:r>
            <w:r>
              <w:rPr>
                <w:noProof/>
                <w:webHidden/>
              </w:rPr>
              <w:fldChar w:fldCharType="begin"/>
            </w:r>
            <w:r>
              <w:rPr>
                <w:noProof/>
                <w:webHidden/>
              </w:rPr>
              <w:instrText xml:space="preserve"> PAGEREF _Toc210220972 \h </w:instrText>
            </w:r>
            <w:r>
              <w:rPr>
                <w:noProof/>
                <w:webHidden/>
              </w:rPr>
            </w:r>
            <w:r>
              <w:rPr>
                <w:noProof/>
                <w:webHidden/>
              </w:rPr>
              <w:fldChar w:fldCharType="separate"/>
            </w:r>
            <w:r>
              <w:rPr>
                <w:noProof/>
                <w:webHidden/>
              </w:rPr>
              <w:t>19</w:t>
            </w:r>
            <w:r>
              <w:rPr>
                <w:noProof/>
                <w:webHidden/>
              </w:rPr>
              <w:fldChar w:fldCharType="end"/>
            </w:r>
          </w:hyperlink>
        </w:p>
        <w:p w14:paraId="1EEC3828" w14:textId="7B6F85D2"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3"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_Toc210220973 \h </w:instrText>
            </w:r>
            <w:r>
              <w:rPr>
                <w:noProof/>
                <w:webHidden/>
              </w:rPr>
            </w:r>
            <w:r>
              <w:rPr>
                <w:noProof/>
                <w:webHidden/>
              </w:rPr>
              <w:fldChar w:fldCharType="separate"/>
            </w:r>
            <w:r>
              <w:rPr>
                <w:noProof/>
                <w:webHidden/>
              </w:rPr>
              <w:t>20</w:t>
            </w:r>
            <w:r>
              <w:rPr>
                <w:noProof/>
                <w:webHidden/>
              </w:rPr>
              <w:fldChar w:fldCharType="end"/>
            </w:r>
          </w:hyperlink>
        </w:p>
        <w:p w14:paraId="6733213C" w14:textId="0BD83AFB"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4"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_Toc210220974 \h </w:instrText>
            </w:r>
            <w:r>
              <w:rPr>
                <w:noProof/>
                <w:webHidden/>
              </w:rPr>
            </w:r>
            <w:r>
              <w:rPr>
                <w:noProof/>
                <w:webHidden/>
              </w:rPr>
              <w:fldChar w:fldCharType="separate"/>
            </w:r>
            <w:r>
              <w:rPr>
                <w:noProof/>
                <w:webHidden/>
              </w:rPr>
              <w:t>21</w:t>
            </w:r>
            <w:r>
              <w:rPr>
                <w:noProof/>
                <w:webHidden/>
              </w:rPr>
              <w:fldChar w:fldCharType="end"/>
            </w:r>
          </w:hyperlink>
        </w:p>
        <w:p w14:paraId="2F8ED84F" w14:textId="27FF006D" w:rsidR="00D517AC" w:rsidRDefault="00D517AC">
          <w:pPr>
            <w:pStyle w:val="TOC2"/>
            <w:rPr>
              <w:rFonts w:asciiTheme="minorHAnsi" w:eastAsiaTheme="minorEastAsia" w:hAnsiTheme="minorHAnsi" w:cstheme="minorBidi"/>
              <w:bCs w:val="0"/>
              <w:kern w:val="2"/>
              <w:sz w:val="24"/>
              <w14:ligatures w14:val="standardContextual"/>
            </w:rPr>
          </w:pPr>
          <w:hyperlink w:anchor="_Toc210220975" w:history="1">
            <w:r w:rsidRPr="00F670A4">
              <w:rPr>
                <w:rStyle w:val="Hyperlink"/>
              </w:rPr>
              <w:t>B.  ALLOWABLE COSTS/COST PRINCIPLES</w:t>
            </w:r>
            <w:r>
              <w:rPr>
                <w:webHidden/>
              </w:rPr>
              <w:tab/>
            </w:r>
            <w:r>
              <w:rPr>
                <w:webHidden/>
              </w:rPr>
              <w:fldChar w:fldCharType="begin"/>
            </w:r>
            <w:r>
              <w:rPr>
                <w:webHidden/>
              </w:rPr>
              <w:instrText xml:space="preserve"> PAGEREF _Toc210220975 \h </w:instrText>
            </w:r>
            <w:r>
              <w:rPr>
                <w:webHidden/>
              </w:rPr>
            </w:r>
            <w:r>
              <w:rPr>
                <w:webHidden/>
              </w:rPr>
              <w:fldChar w:fldCharType="separate"/>
            </w:r>
            <w:r>
              <w:rPr>
                <w:webHidden/>
              </w:rPr>
              <w:t>22</w:t>
            </w:r>
            <w:r>
              <w:rPr>
                <w:webHidden/>
              </w:rPr>
              <w:fldChar w:fldCharType="end"/>
            </w:r>
          </w:hyperlink>
        </w:p>
        <w:p w14:paraId="160D1C8D" w14:textId="712CC859"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6" w:history="1">
            <w:r w:rsidRPr="00F670A4">
              <w:rPr>
                <w:rStyle w:val="Hyperlink"/>
                <w:rFonts w:cs="Arial"/>
                <w:noProof/>
              </w:rPr>
              <w:t>Applicability of Cost Principles</w:t>
            </w:r>
            <w:r>
              <w:rPr>
                <w:noProof/>
                <w:webHidden/>
              </w:rPr>
              <w:tab/>
            </w:r>
            <w:r>
              <w:rPr>
                <w:noProof/>
                <w:webHidden/>
              </w:rPr>
              <w:fldChar w:fldCharType="begin"/>
            </w:r>
            <w:r>
              <w:rPr>
                <w:noProof/>
                <w:webHidden/>
              </w:rPr>
              <w:instrText xml:space="preserve"> PAGEREF _Toc210220976 \h </w:instrText>
            </w:r>
            <w:r>
              <w:rPr>
                <w:noProof/>
                <w:webHidden/>
              </w:rPr>
            </w:r>
            <w:r>
              <w:rPr>
                <w:noProof/>
                <w:webHidden/>
              </w:rPr>
              <w:fldChar w:fldCharType="separate"/>
            </w:r>
            <w:r>
              <w:rPr>
                <w:noProof/>
                <w:webHidden/>
              </w:rPr>
              <w:t>23</w:t>
            </w:r>
            <w:r>
              <w:rPr>
                <w:noProof/>
                <w:webHidden/>
              </w:rPr>
              <w:fldChar w:fldCharType="end"/>
            </w:r>
          </w:hyperlink>
        </w:p>
        <w:p w14:paraId="100D1C80" w14:textId="00759D7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7"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_Toc210220977 \h </w:instrText>
            </w:r>
            <w:r>
              <w:rPr>
                <w:noProof/>
                <w:webHidden/>
              </w:rPr>
            </w:r>
            <w:r>
              <w:rPr>
                <w:noProof/>
                <w:webHidden/>
              </w:rPr>
              <w:fldChar w:fldCharType="separate"/>
            </w:r>
            <w:r>
              <w:rPr>
                <w:noProof/>
                <w:webHidden/>
              </w:rPr>
              <w:t>29</w:t>
            </w:r>
            <w:r>
              <w:rPr>
                <w:noProof/>
                <w:webHidden/>
              </w:rPr>
              <w:fldChar w:fldCharType="end"/>
            </w:r>
          </w:hyperlink>
        </w:p>
        <w:p w14:paraId="620B14B8" w14:textId="3D49A96A"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8" w:history="1">
            <w:r w:rsidRPr="00F670A4">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_Toc210220978 \h </w:instrText>
            </w:r>
            <w:r>
              <w:rPr>
                <w:noProof/>
                <w:webHidden/>
              </w:rPr>
            </w:r>
            <w:r>
              <w:rPr>
                <w:noProof/>
                <w:webHidden/>
              </w:rPr>
              <w:fldChar w:fldCharType="separate"/>
            </w:r>
            <w:r>
              <w:rPr>
                <w:noProof/>
                <w:webHidden/>
              </w:rPr>
              <w:t>30</w:t>
            </w:r>
            <w:r>
              <w:rPr>
                <w:noProof/>
                <w:webHidden/>
              </w:rPr>
              <w:fldChar w:fldCharType="end"/>
            </w:r>
          </w:hyperlink>
        </w:p>
        <w:p w14:paraId="5E26B5DA" w14:textId="4D0507EC"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79"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_Toc210220979 \h </w:instrText>
            </w:r>
            <w:r>
              <w:rPr>
                <w:noProof/>
                <w:webHidden/>
              </w:rPr>
            </w:r>
            <w:r>
              <w:rPr>
                <w:noProof/>
                <w:webHidden/>
              </w:rPr>
              <w:fldChar w:fldCharType="separate"/>
            </w:r>
            <w:r>
              <w:rPr>
                <w:noProof/>
                <w:webHidden/>
              </w:rPr>
              <w:t>30</w:t>
            </w:r>
            <w:r>
              <w:rPr>
                <w:noProof/>
                <w:webHidden/>
              </w:rPr>
              <w:fldChar w:fldCharType="end"/>
            </w:r>
          </w:hyperlink>
        </w:p>
        <w:p w14:paraId="0E1B5253" w14:textId="0BE2D398"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0"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_Toc210220980 \h </w:instrText>
            </w:r>
            <w:r>
              <w:rPr>
                <w:noProof/>
                <w:webHidden/>
              </w:rPr>
            </w:r>
            <w:r>
              <w:rPr>
                <w:noProof/>
                <w:webHidden/>
              </w:rPr>
              <w:fldChar w:fldCharType="separate"/>
            </w:r>
            <w:r>
              <w:rPr>
                <w:noProof/>
                <w:webHidden/>
              </w:rPr>
              <w:t>38</w:t>
            </w:r>
            <w:r>
              <w:rPr>
                <w:noProof/>
                <w:webHidden/>
              </w:rPr>
              <w:fldChar w:fldCharType="end"/>
            </w:r>
          </w:hyperlink>
        </w:p>
        <w:p w14:paraId="493203BB" w14:textId="756C9FA8" w:rsidR="00D517AC" w:rsidRDefault="00D517AC">
          <w:pPr>
            <w:pStyle w:val="TOC2"/>
            <w:rPr>
              <w:rFonts w:asciiTheme="minorHAnsi" w:eastAsiaTheme="minorEastAsia" w:hAnsiTheme="minorHAnsi" w:cstheme="minorBidi"/>
              <w:bCs w:val="0"/>
              <w:kern w:val="2"/>
              <w:sz w:val="24"/>
              <w14:ligatures w14:val="standardContextual"/>
            </w:rPr>
          </w:pPr>
          <w:hyperlink w:anchor="_Toc210220981" w:history="1">
            <w:r w:rsidRPr="00F670A4">
              <w:rPr>
                <w:rStyle w:val="Hyperlink"/>
              </w:rPr>
              <w:t>C. CASH MANAGEMENT</w:t>
            </w:r>
            <w:r>
              <w:rPr>
                <w:webHidden/>
              </w:rPr>
              <w:tab/>
            </w:r>
            <w:r>
              <w:rPr>
                <w:webHidden/>
              </w:rPr>
              <w:fldChar w:fldCharType="begin"/>
            </w:r>
            <w:r>
              <w:rPr>
                <w:webHidden/>
              </w:rPr>
              <w:instrText xml:space="preserve"> PAGEREF _Toc210220981 \h </w:instrText>
            </w:r>
            <w:r>
              <w:rPr>
                <w:webHidden/>
              </w:rPr>
            </w:r>
            <w:r>
              <w:rPr>
                <w:webHidden/>
              </w:rPr>
              <w:fldChar w:fldCharType="separate"/>
            </w:r>
            <w:r>
              <w:rPr>
                <w:webHidden/>
              </w:rPr>
              <w:t>40</w:t>
            </w:r>
            <w:r>
              <w:rPr>
                <w:webHidden/>
              </w:rPr>
              <w:fldChar w:fldCharType="end"/>
            </w:r>
          </w:hyperlink>
        </w:p>
        <w:p w14:paraId="1EC60503" w14:textId="274DFF8C"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2"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_Toc210220982 \h </w:instrText>
            </w:r>
            <w:r>
              <w:rPr>
                <w:noProof/>
                <w:webHidden/>
              </w:rPr>
            </w:r>
            <w:r>
              <w:rPr>
                <w:noProof/>
                <w:webHidden/>
              </w:rPr>
              <w:fldChar w:fldCharType="separate"/>
            </w:r>
            <w:r>
              <w:rPr>
                <w:noProof/>
                <w:webHidden/>
              </w:rPr>
              <w:t>40</w:t>
            </w:r>
            <w:r>
              <w:rPr>
                <w:noProof/>
                <w:webHidden/>
              </w:rPr>
              <w:fldChar w:fldCharType="end"/>
            </w:r>
          </w:hyperlink>
        </w:p>
        <w:p w14:paraId="2DBB0308" w14:textId="29A436AA"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3"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_Toc210220983 \h </w:instrText>
            </w:r>
            <w:r>
              <w:rPr>
                <w:noProof/>
                <w:webHidden/>
              </w:rPr>
            </w:r>
            <w:r>
              <w:rPr>
                <w:noProof/>
                <w:webHidden/>
              </w:rPr>
              <w:fldChar w:fldCharType="separate"/>
            </w:r>
            <w:r>
              <w:rPr>
                <w:noProof/>
                <w:webHidden/>
              </w:rPr>
              <w:t>42</w:t>
            </w:r>
            <w:r>
              <w:rPr>
                <w:noProof/>
                <w:webHidden/>
              </w:rPr>
              <w:fldChar w:fldCharType="end"/>
            </w:r>
          </w:hyperlink>
        </w:p>
        <w:p w14:paraId="7A70138F" w14:textId="5E2323CA"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4"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_Toc210220984 \h </w:instrText>
            </w:r>
            <w:r>
              <w:rPr>
                <w:noProof/>
                <w:webHidden/>
              </w:rPr>
            </w:r>
            <w:r>
              <w:rPr>
                <w:noProof/>
                <w:webHidden/>
              </w:rPr>
              <w:fldChar w:fldCharType="separate"/>
            </w:r>
            <w:r>
              <w:rPr>
                <w:noProof/>
                <w:webHidden/>
              </w:rPr>
              <w:t>44</w:t>
            </w:r>
            <w:r>
              <w:rPr>
                <w:noProof/>
                <w:webHidden/>
              </w:rPr>
              <w:fldChar w:fldCharType="end"/>
            </w:r>
          </w:hyperlink>
        </w:p>
        <w:p w14:paraId="38AB43FE" w14:textId="5AE076AF"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5"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_Toc210220985 \h </w:instrText>
            </w:r>
            <w:r>
              <w:rPr>
                <w:noProof/>
                <w:webHidden/>
              </w:rPr>
            </w:r>
            <w:r>
              <w:rPr>
                <w:noProof/>
                <w:webHidden/>
              </w:rPr>
              <w:fldChar w:fldCharType="separate"/>
            </w:r>
            <w:r>
              <w:rPr>
                <w:noProof/>
                <w:webHidden/>
              </w:rPr>
              <w:t>45</w:t>
            </w:r>
            <w:r>
              <w:rPr>
                <w:noProof/>
                <w:webHidden/>
              </w:rPr>
              <w:fldChar w:fldCharType="end"/>
            </w:r>
          </w:hyperlink>
        </w:p>
        <w:p w14:paraId="1D5C489C" w14:textId="626F6AA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6"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_Toc210220986 \h </w:instrText>
            </w:r>
            <w:r>
              <w:rPr>
                <w:noProof/>
                <w:webHidden/>
              </w:rPr>
            </w:r>
            <w:r>
              <w:rPr>
                <w:noProof/>
                <w:webHidden/>
              </w:rPr>
              <w:fldChar w:fldCharType="separate"/>
            </w:r>
            <w:r>
              <w:rPr>
                <w:noProof/>
                <w:webHidden/>
              </w:rPr>
              <w:t>47</w:t>
            </w:r>
            <w:r>
              <w:rPr>
                <w:noProof/>
                <w:webHidden/>
              </w:rPr>
              <w:fldChar w:fldCharType="end"/>
            </w:r>
          </w:hyperlink>
        </w:p>
        <w:p w14:paraId="785A3A45" w14:textId="5C1245F3" w:rsidR="00D517AC" w:rsidRDefault="00D517AC">
          <w:pPr>
            <w:pStyle w:val="TOC2"/>
            <w:rPr>
              <w:rFonts w:asciiTheme="minorHAnsi" w:eastAsiaTheme="minorEastAsia" w:hAnsiTheme="minorHAnsi" w:cstheme="minorBidi"/>
              <w:bCs w:val="0"/>
              <w:kern w:val="2"/>
              <w:sz w:val="24"/>
              <w14:ligatures w14:val="standardContextual"/>
            </w:rPr>
          </w:pPr>
          <w:hyperlink w:anchor="_Toc210220987" w:history="1">
            <w:r w:rsidRPr="00F670A4">
              <w:rPr>
                <w:rStyle w:val="Hyperlink"/>
              </w:rPr>
              <w:t>E.  ELIGIBILITY</w:t>
            </w:r>
            <w:r>
              <w:rPr>
                <w:webHidden/>
              </w:rPr>
              <w:tab/>
            </w:r>
            <w:r>
              <w:rPr>
                <w:webHidden/>
              </w:rPr>
              <w:fldChar w:fldCharType="begin"/>
            </w:r>
            <w:r>
              <w:rPr>
                <w:webHidden/>
              </w:rPr>
              <w:instrText xml:space="preserve"> PAGEREF _Toc210220987 \h </w:instrText>
            </w:r>
            <w:r>
              <w:rPr>
                <w:webHidden/>
              </w:rPr>
            </w:r>
            <w:r>
              <w:rPr>
                <w:webHidden/>
              </w:rPr>
              <w:fldChar w:fldCharType="separate"/>
            </w:r>
            <w:r>
              <w:rPr>
                <w:webHidden/>
              </w:rPr>
              <w:t>48</w:t>
            </w:r>
            <w:r>
              <w:rPr>
                <w:webHidden/>
              </w:rPr>
              <w:fldChar w:fldCharType="end"/>
            </w:r>
          </w:hyperlink>
        </w:p>
        <w:p w14:paraId="387A72B6" w14:textId="1223C5DC"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8"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_Toc210220988 \h </w:instrText>
            </w:r>
            <w:r>
              <w:rPr>
                <w:noProof/>
                <w:webHidden/>
              </w:rPr>
            </w:r>
            <w:r>
              <w:rPr>
                <w:noProof/>
                <w:webHidden/>
              </w:rPr>
              <w:fldChar w:fldCharType="separate"/>
            </w:r>
            <w:r>
              <w:rPr>
                <w:noProof/>
                <w:webHidden/>
              </w:rPr>
              <w:t>48</w:t>
            </w:r>
            <w:r>
              <w:rPr>
                <w:noProof/>
                <w:webHidden/>
              </w:rPr>
              <w:fldChar w:fldCharType="end"/>
            </w:r>
          </w:hyperlink>
        </w:p>
        <w:p w14:paraId="4C8F7D85" w14:textId="678439B8"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89"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_Toc210220989 \h </w:instrText>
            </w:r>
            <w:r>
              <w:rPr>
                <w:noProof/>
                <w:webHidden/>
              </w:rPr>
            </w:r>
            <w:r>
              <w:rPr>
                <w:noProof/>
                <w:webHidden/>
              </w:rPr>
              <w:fldChar w:fldCharType="separate"/>
            </w:r>
            <w:r>
              <w:rPr>
                <w:noProof/>
                <w:webHidden/>
              </w:rPr>
              <w:t>48</w:t>
            </w:r>
            <w:r>
              <w:rPr>
                <w:noProof/>
                <w:webHidden/>
              </w:rPr>
              <w:fldChar w:fldCharType="end"/>
            </w:r>
          </w:hyperlink>
        </w:p>
        <w:p w14:paraId="37CF2325" w14:textId="683F2B9E"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0"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_Toc210220990 \h </w:instrText>
            </w:r>
            <w:r>
              <w:rPr>
                <w:noProof/>
                <w:webHidden/>
              </w:rPr>
            </w:r>
            <w:r>
              <w:rPr>
                <w:noProof/>
                <w:webHidden/>
              </w:rPr>
              <w:fldChar w:fldCharType="separate"/>
            </w:r>
            <w:r>
              <w:rPr>
                <w:noProof/>
                <w:webHidden/>
              </w:rPr>
              <w:t>48</w:t>
            </w:r>
            <w:r>
              <w:rPr>
                <w:noProof/>
                <w:webHidden/>
              </w:rPr>
              <w:fldChar w:fldCharType="end"/>
            </w:r>
          </w:hyperlink>
        </w:p>
        <w:p w14:paraId="20841564" w14:textId="777D0425"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1"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_Toc210220991 \h </w:instrText>
            </w:r>
            <w:r>
              <w:rPr>
                <w:noProof/>
                <w:webHidden/>
              </w:rPr>
            </w:r>
            <w:r>
              <w:rPr>
                <w:noProof/>
                <w:webHidden/>
              </w:rPr>
              <w:fldChar w:fldCharType="separate"/>
            </w:r>
            <w:r>
              <w:rPr>
                <w:noProof/>
                <w:webHidden/>
              </w:rPr>
              <w:t>49</w:t>
            </w:r>
            <w:r>
              <w:rPr>
                <w:noProof/>
                <w:webHidden/>
              </w:rPr>
              <w:fldChar w:fldCharType="end"/>
            </w:r>
          </w:hyperlink>
        </w:p>
        <w:p w14:paraId="063553BB" w14:textId="48BA649E"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2"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_Toc210220992 \h </w:instrText>
            </w:r>
            <w:r>
              <w:rPr>
                <w:noProof/>
                <w:webHidden/>
              </w:rPr>
            </w:r>
            <w:r>
              <w:rPr>
                <w:noProof/>
                <w:webHidden/>
              </w:rPr>
              <w:fldChar w:fldCharType="separate"/>
            </w:r>
            <w:r>
              <w:rPr>
                <w:noProof/>
                <w:webHidden/>
              </w:rPr>
              <w:t>52</w:t>
            </w:r>
            <w:r>
              <w:rPr>
                <w:noProof/>
                <w:webHidden/>
              </w:rPr>
              <w:fldChar w:fldCharType="end"/>
            </w:r>
          </w:hyperlink>
        </w:p>
        <w:p w14:paraId="46D9DB77" w14:textId="387A0356" w:rsidR="00D517AC" w:rsidRDefault="00D517AC">
          <w:pPr>
            <w:pStyle w:val="TOC2"/>
            <w:rPr>
              <w:rFonts w:asciiTheme="minorHAnsi" w:eastAsiaTheme="minorEastAsia" w:hAnsiTheme="minorHAnsi" w:cstheme="minorBidi"/>
              <w:bCs w:val="0"/>
              <w:kern w:val="2"/>
              <w:sz w:val="24"/>
              <w14:ligatures w14:val="standardContextual"/>
            </w:rPr>
          </w:pPr>
          <w:hyperlink w:anchor="_Toc210220993" w:history="1">
            <w:r w:rsidRPr="00F670A4">
              <w:rPr>
                <w:rStyle w:val="Hyperlink"/>
              </w:rPr>
              <w:t>F.  EQUIPMENT AND REAL PROPERTY MANAGEMENT</w:t>
            </w:r>
            <w:r>
              <w:rPr>
                <w:webHidden/>
              </w:rPr>
              <w:tab/>
            </w:r>
            <w:r>
              <w:rPr>
                <w:webHidden/>
              </w:rPr>
              <w:fldChar w:fldCharType="begin"/>
            </w:r>
            <w:r>
              <w:rPr>
                <w:webHidden/>
              </w:rPr>
              <w:instrText xml:space="preserve"> PAGEREF _Toc210220993 \h </w:instrText>
            </w:r>
            <w:r>
              <w:rPr>
                <w:webHidden/>
              </w:rPr>
            </w:r>
            <w:r>
              <w:rPr>
                <w:webHidden/>
              </w:rPr>
              <w:fldChar w:fldCharType="separate"/>
            </w:r>
            <w:r>
              <w:rPr>
                <w:webHidden/>
              </w:rPr>
              <w:t>53</w:t>
            </w:r>
            <w:r>
              <w:rPr>
                <w:webHidden/>
              </w:rPr>
              <w:fldChar w:fldCharType="end"/>
            </w:r>
          </w:hyperlink>
        </w:p>
        <w:p w14:paraId="2EC5365A" w14:textId="6F6F504E"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4" w:history="1">
            <w:r w:rsidRPr="00F670A4">
              <w:rPr>
                <w:rStyle w:val="Hyperlink"/>
                <w:noProof/>
              </w:rPr>
              <w:t>OMB Compliance Requirements</w:t>
            </w:r>
            <w:r>
              <w:rPr>
                <w:noProof/>
                <w:webHidden/>
              </w:rPr>
              <w:tab/>
            </w:r>
            <w:r>
              <w:rPr>
                <w:noProof/>
                <w:webHidden/>
              </w:rPr>
              <w:fldChar w:fldCharType="begin"/>
            </w:r>
            <w:r>
              <w:rPr>
                <w:noProof/>
                <w:webHidden/>
              </w:rPr>
              <w:instrText xml:space="preserve"> PAGEREF _Toc210220994 \h </w:instrText>
            </w:r>
            <w:r>
              <w:rPr>
                <w:noProof/>
                <w:webHidden/>
              </w:rPr>
            </w:r>
            <w:r>
              <w:rPr>
                <w:noProof/>
                <w:webHidden/>
              </w:rPr>
              <w:fldChar w:fldCharType="separate"/>
            </w:r>
            <w:r>
              <w:rPr>
                <w:noProof/>
                <w:webHidden/>
              </w:rPr>
              <w:t>53</w:t>
            </w:r>
            <w:r>
              <w:rPr>
                <w:noProof/>
                <w:webHidden/>
              </w:rPr>
              <w:fldChar w:fldCharType="end"/>
            </w:r>
          </w:hyperlink>
        </w:p>
        <w:p w14:paraId="5EC2F788" w14:textId="78DD696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5"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_Toc210220995 \h </w:instrText>
            </w:r>
            <w:r>
              <w:rPr>
                <w:noProof/>
                <w:webHidden/>
              </w:rPr>
            </w:r>
            <w:r>
              <w:rPr>
                <w:noProof/>
                <w:webHidden/>
              </w:rPr>
              <w:fldChar w:fldCharType="separate"/>
            </w:r>
            <w:r>
              <w:rPr>
                <w:noProof/>
                <w:webHidden/>
              </w:rPr>
              <w:t>55</w:t>
            </w:r>
            <w:r>
              <w:rPr>
                <w:noProof/>
                <w:webHidden/>
              </w:rPr>
              <w:fldChar w:fldCharType="end"/>
            </w:r>
          </w:hyperlink>
        </w:p>
        <w:p w14:paraId="789EF844" w14:textId="502CC36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6"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_Toc210220996 \h </w:instrText>
            </w:r>
            <w:r>
              <w:rPr>
                <w:noProof/>
                <w:webHidden/>
              </w:rPr>
            </w:r>
            <w:r>
              <w:rPr>
                <w:noProof/>
                <w:webHidden/>
              </w:rPr>
              <w:fldChar w:fldCharType="separate"/>
            </w:r>
            <w:r>
              <w:rPr>
                <w:noProof/>
                <w:webHidden/>
              </w:rPr>
              <w:t>56</w:t>
            </w:r>
            <w:r>
              <w:rPr>
                <w:noProof/>
                <w:webHidden/>
              </w:rPr>
              <w:fldChar w:fldCharType="end"/>
            </w:r>
          </w:hyperlink>
        </w:p>
        <w:p w14:paraId="05A73D12" w14:textId="442CFB1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7"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_Toc210220997 \h </w:instrText>
            </w:r>
            <w:r>
              <w:rPr>
                <w:noProof/>
                <w:webHidden/>
              </w:rPr>
            </w:r>
            <w:r>
              <w:rPr>
                <w:noProof/>
                <w:webHidden/>
              </w:rPr>
              <w:fldChar w:fldCharType="separate"/>
            </w:r>
            <w:r>
              <w:rPr>
                <w:noProof/>
                <w:webHidden/>
              </w:rPr>
              <w:t>57</w:t>
            </w:r>
            <w:r>
              <w:rPr>
                <w:noProof/>
                <w:webHidden/>
              </w:rPr>
              <w:fldChar w:fldCharType="end"/>
            </w:r>
          </w:hyperlink>
        </w:p>
        <w:p w14:paraId="7BDE9275" w14:textId="7CE56E62"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0998"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_Toc210220998 \h </w:instrText>
            </w:r>
            <w:r>
              <w:rPr>
                <w:noProof/>
                <w:webHidden/>
              </w:rPr>
            </w:r>
            <w:r>
              <w:rPr>
                <w:noProof/>
                <w:webHidden/>
              </w:rPr>
              <w:fldChar w:fldCharType="separate"/>
            </w:r>
            <w:r>
              <w:rPr>
                <w:noProof/>
                <w:webHidden/>
              </w:rPr>
              <w:t>58</w:t>
            </w:r>
            <w:r>
              <w:rPr>
                <w:noProof/>
                <w:webHidden/>
              </w:rPr>
              <w:fldChar w:fldCharType="end"/>
            </w:r>
          </w:hyperlink>
        </w:p>
        <w:p w14:paraId="24A5982E" w14:textId="143A4569" w:rsidR="00D517AC" w:rsidRDefault="00D517AC">
          <w:pPr>
            <w:pStyle w:val="TOC2"/>
            <w:rPr>
              <w:rFonts w:asciiTheme="minorHAnsi" w:eastAsiaTheme="minorEastAsia" w:hAnsiTheme="minorHAnsi" w:cstheme="minorBidi"/>
              <w:bCs w:val="0"/>
              <w:kern w:val="2"/>
              <w:sz w:val="24"/>
              <w14:ligatures w14:val="standardContextual"/>
            </w:rPr>
          </w:pPr>
          <w:hyperlink w:anchor="_Toc210220999" w:history="1">
            <w:r w:rsidRPr="00F670A4">
              <w:rPr>
                <w:rStyle w:val="Hyperlink"/>
              </w:rPr>
              <w:t>G.  COST SHARING (including MATCHING), LEVEL OF EFFORT, EARMARKING</w:t>
            </w:r>
            <w:r>
              <w:rPr>
                <w:webHidden/>
              </w:rPr>
              <w:tab/>
            </w:r>
            <w:r>
              <w:rPr>
                <w:webHidden/>
              </w:rPr>
              <w:fldChar w:fldCharType="begin"/>
            </w:r>
            <w:r>
              <w:rPr>
                <w:webHidden/>
              </w:rPr>
              <w:instrText xml:space="preserve"> PAGEREF _Toc210220999 \h </w:instrText>
            </w:r>
            <w:r>
              <w:rPr>
                <w:webHidden/>
              </w:rPr>
            </w:r>
            <w:r>
              <w:rPr>
                <w:webHidden/>
              </w:rPr>
              <w:fldChar w:fldCharType="separate"/>
            </w:r>
            <w:r>
              <w:rPr>
                <w:webHidden/>
              </w:rPr>
              <w:t>59</w:t>
            </w:r>
            <w:r>
              <w:rPr>
                <w:webHidden/>
              </w:rPr>
              <w:fldChar w:fldCharType="end"/>
            </w:r>
          </w:hyperlink>
        </w:p>
        <w:p w14:paraId="7FCBD1FB" w14:textId="11532687"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0"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_Toc210221000 \h </w:instrText>
            </w:r>
            <w:r>
              <w:rPr>
                <w:noProof/>
                <w:webHidden/>
              </w:rPr>
            </w:r>
            <w:r>
              <w:rPr>
                <w:noProof/>
                <w:webHidden/>
              </w:rPr>
              <w:fldChar w:fldCharType="separate"/>
            </w:r>
            <w:r>
              <w:rPr>
                <w:noProof/>
                <w:webHidden/>
              </w:rPr>
              <w:t>59</w:t>
            </w:r>
            <w:r>
              <w:rPr>
                <w:noProof/>
                <w:webHidden/>
              </w:rPr>
              <w:fldChar w:fldCharType="end"/>
            </w:r>
          </w:hyperlink>
        </w:p>
        <w:p w14:paraId="49439001" w14:textId="3290D72B"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1"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_Toc210221001 \h </w:instrText>
            </w:r>
            <w:r>
              <w:rPr>
                <w:noProof/>
                <w:webHidden/>
              </w:rPr>
            </w:r>
            <w:r>
              <w:rPr>
                <w:noProof/>
                <w:webHidden/>
              </w:rPr>
              <w:fldChar w:fldCharType="separate"/>
            </w:r>
            <w:r>
              <w:rPr>
                <w:noProof/>
                <w:webHidden/>
              </w:rPr>
              <w:t>63</w:t>
            </w:r>
            <w:r>
              <w:rPr>
                <w:noProof/>
                <w:webHidden/>
              </w:rPr>
              <w:fldChar w:fldCharType="end"/>
            </w:r>
          </w:hyperlink>
        </w:p>
        <w:p w14:paraId="3FF86016" w14:textId="57F342D8"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2"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_Toc210221002 \h </w:instrText>
            </w:r>
            <w:r>
              <w:rPr>
                <w:noProof/>
                <w:webHidden/>
              </w:rPr>
            </w:r>
            <w:r>
              <w:rPr>
                <w:noProof/>
                <w:webHidden/>
              </w:rPr>
              <w:fldChar w:fldCharType="separate"/>
            </w:r>
            <w:r>
              <w:rPr>
                <w:noProof/>
                <w:webHidden/>
              </w:rPr>
              <w:t>69</w:t>
            </w:r>
            <w:r>
              <w:rPr>
                <w:noProof/>
                <w:webHidden/>
              </w:rPr>
              <w:fldChar w:fldCharType="end"/>
            </w:r>
          </w:hyperlink>
        </w:p>
        <w:p w14:paraId="368B1125" w14:textId="13BA1BF2"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3"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_Toc210221003 \h </w:instrText>
            </w:r>
            <w:r>
              <w:rPr>
                <w:noProof/>
                <w:webHidden/>
              </w:rPr>
            </w:r>
            <w:r>
              <w:rPr>
                <w:noProof/>
                <w:webHidden/>
              </w:rPr>
              <w:fldChar w:fldCharType="separate"/>
            </w:r>
            <w:r>
              <w:rPr>
                <w:noProof/>
                <w:webHidden/>
              </w:rPr>
              <w:t>70</w:t>
            </w:r>
            <w:r>
              <w:rPr>
                <w:noProof/>
                <w:webHidden/>
              </w:rPr>
              <w:fldChar w:fldCharType="end"/>
            </w:r>
          </w:hyperlink>
        </w:p>
        <w:p w14:paraId="101D9A87" w14:textId="4841C023"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4"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_Toc210221004 \h </w:instrText>
            </w:r>
            <w:r>
              <w:rPr>
                <w:noProof/>
                <w:webHidden/>
              </w:rPr>
            </w:r>
            <w:r>
              <w:rPr>
                <w:noProof/>
                <w:webHidden/>
              </w:rPr>
              <w:fldChar w:fldCharType="separate"/>
            </w:r>
            <w:r>
              <w:rPr>
                <w:noProof/>
                <w:webHidden/>
              </w:rPr>
              <w:t>77</w:t>
            </w:r>
            <w:r>
              <w:rPr>
                <w:noProof/>
                <w:webHidden/>
              </w:rPr>
              <w:fldChar w:fldCharType="end"/>
            </w:r>
          </w:hyperlink>
        </w:p>
        <w:p w14:paraId="5ABDD79A" w14:textId="29173511" w:rsidR="00D517AC" w:rsidRDefault="00D517AC">
          <w:pPr>
            <w:pStyle w:val="TOC2"/>
            <w:rPr>
              <w:rFonts w:asciiTheme="minorHAnsi" w:eastAsiaTheme="minorEastAsia" w:hAnsiTheme="minorHAnsi" w:cstheme="minorBidi"/>
              <w:bCs w:val="0"/>
              <w:kern w:val="2"/>
              <w:sz w:val="24"/>
              <w14:ligatures w14:val="standardContextual"/>
            </w:rPr>
          </w:pPr>
          <w:hyperlink w:anchor="_Toc210221005" w:history="1">
            <w:r w:rsidRPr="00F670A4">
              <w:rPr>
                <w:rStyle w:val="Hyperlink"/>
              </w:rPr>
              <w:t>H.  PERIOD OF PERFORMANCE</w:t>
            </w:r>
            <w:r>
              <w:rPr>
                <w:webHidden/>
              </w:rPr>
              <w:tab/>
            </w:r>
            <w:r>
              <w:rPr>
                <w:webHidden/>
              </w:rPr>
              <w:fldChar w:fldCharType="begin"/>
            </w:r>
            <w:r>
              <w:rPr>
                <w:webHidden/>
              </w:rPr>
              <w:instrText xml:space="preserve"> PAGEREF _Toc210221005 \h </w:instrText>
            </w:r>
            <w:r>
              <w:rPr>
                <w:webHidden/>
              </w:rPr>
            </w:r>
            <w:r>
              <w:rPr>
                <w:webHidden/>
              </w:rPr>
              <w:fldChar w:fldCharType="separate"/>
            </w:r>
            <w:r>
              <w:rPr>
                <w:webHidden/>
              </w:rPr>
              <w:t>78</w:t>
            </w:r>
            <w:r>
              <w:rPr>
                <w:webHidden/>
              </w:rPr>
              <w:fldChar w:fldCharType="end"/>
            </w:r>
          </w:hyperlink>
        </w:p>
        <w:p w14:paraId="40050F61" w14:textId="26AAB29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6"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_Toc210221006 \h </w:instrText>
            </w:r>
            <w:r>
              <w:rPr>
                <w:noProof/>
                <w:webHidden/>
              </w:rPr>
            </w:r>
            <w:r>
              <w:rPr>
                <w:noProof/>
                <w:webHidden/>
              </w:rPr>
              <w:fldChar w:fldCharType="separate"/>
            </w:r>
            <w:r>
              <w:rPr>
                <w:noProof/>
                <w:webHidden/>
              </w:rPr>
              <w:t>78</w:t>
            </w:r>
            <w:r>
              <w:rPr>
                <w:noProof/>
                <w:webHidden/>
              </w:rPr>
              <w:fldChar w:fldCharType="end"/>
            </w:r>
          </w:hyperlink>
        </w:p>
        <w:p w14:paraId="1D2BCD50" w14:textId="572F71CF"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7"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_Toc210221007 \h </w:instrText>
            </w:r>
            <w:r>
              <w:rPr>
                <w:noProof/>
                <w:webHidden/>
              </w:rPr>
            </w:r>
            <w:r>
              <w:rPr>
                <w:noProof/>
                <w:webHidden/>
              </w:rPr>
              <w:fldChar w:fldCharType="separate"/>
            </w:r>
            <w:r>
              <w:rPr>
                <w:noProof/>
                <w:webHidden/>
              </w:rPr>
              <w:t>80</w:t>
            </w:r>
            <w:r>
              <w:rPr>
                <w:noProof/>
                <w:webHidden/>
              </w:rPr>
              <w:fldChar w:fldCharType="end"/>
            </w:r>
          </w:hyperlink>
        </w:p>
        <w:p w14:paraId="34703E12" w14:textId="4A516470"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8"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_Toc210221008 \h </w:instrText>
            </w:r>
            <w:r>
              <w:rPr>
                <w:noProof/>
                <w:webHidden/>
              </w:rPr>
            </w:r>
            <w:r>
              <w:rPr>
                <w:noProof/>
                <w:webHidden/>
              </w:rPr>
              <w:fldChar w:fldCharType="separate"/>
            </w:r>
            <w:r>
              <w:rPr>
                <w:noProof/>
                <w:webHidden/>
              </w:rPr>
              <w:t>81</w:t>
            </w:r>
            <w:r>
              <w:rPr>
                <w:noProof/>
                <w:webHidden/>
              </w:rPr>
              <w:fldChar w:fldCharType="end"/>
            </w:r>
          </w:hyperlink>
        </w:p>
        <w:p w14:paraId="510A015E" w14:textId="67EBA7DE"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09"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_Toc210221009 \h </w:instrText>
            </w:r>
            <w:r>
              <w:rPr>
                <w:noProof/>
                <w:webHidden/>
              </w:rPr>
            </w:r>
            <w:r>
              <w:rPr>
                <w:noProof/>
                <w:webHidden/>
              </w:rPr>
              <w:fldChar w:fldCharType="separate"/>
            </w:r>
            <w:r>
              <w:rPr>
                <w:noProof/>
                <w:webHidden/>
              </w:rPr>
              <w:t>81</w:t>
            </w:r>
            <w:r>
              <w:rPr>
                <w:noProof/>
                <w:webHidden/>
              </w:rPr>
              <w:fldChar w:fldCharType="end"/>
            </w:r>
          </w:hyperlink>
        </w:p>
        <w:p w14:paraId="07E36245" w14:textId="023D68B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0"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_Toc210221010 \h </w:instrText>
            </w:r>
            <w:r>
              <w:rPr>
                <w:noProof/>
                <w:webHidden/>
              </w:rPr>
            </w:r>
            <w:r>
              <w:rPr>
                <w:noProof/>
                <w:webHidden/>
              </w:rPr>
              <w:fldChar w:fldCharType="separate"/>
            </w:r>
            <w:r>
              <w:rPr>
                <w:noProof/>
                <w:webHidden/>
              </w:rPr>
              <w:t>82</w:t>
            </w:r>
            <w:r>
              <w:rPr>
                <w:noProof/>
                <w:webHidden/>
              </w:rPr>
              <w:fldChar w:fldCharType="end"/>
            </w:r>
          </w:hyperlink>
        </w:p>
        <w:p w14:paraId="393DB2DB" w14:textId="09E513EF" w:rsidR="00D517AC" w:rsidRDefault="00D517AC">
          <w:pPr>
            <w:pStyle w:val="TOC2"/>
            <w:rPr>
              <w:rFonts w:asciiTheme="minorHAnsi" w:eastAsiaTheme="minorEastAsia" w:hAnsiTheme="minorHAnsi" w:cstheme="minorBidi"/>
              <w:bCs w:val="0"/>
              <w:kern w:val="2"/>
              <w:sz w:val="24"/>
              <w14:ligatures w14:val="standardContextual"/>
            </w:rPr>
          </w:pPr>
          <w:hyperlink w:anchor="_Toc210221011" w:history="1">
            <w:r w:rsidRPr="00F670A4">
              <w:rPr>
                <w:rStyle w:val="Hyperlink"/>
              </w:rPr>
              <w:t>I.  PROCUREMENT AND SUSPENSION AND DEBARMENT</w:t>
            </w:r>
            <w:r>
              <w:rPr>
                <w:webHidden/>
              </w:rPr>
              <w:tab/>
            </w:r>
            <w:r>
              <w:rPr>
                <w:webHidden/>
              </w:rPr>
              <w:fldChar w:fldCharType="begin"/>
            </w:r>
            <w:r>
              <w:rPr>
                <w:webHidden/>
              </w:rPr>
              <w:instrText xml:space="preserve"> PAGEREF _Toc210221011 \h </w:instrText>
            </w:r>
            <w:r>
              <w:rPr>
                <w:webHidden/>
              </w:rPr>
            </w:r>
            <w:r>
              <w:rPr>
                <w:webHidden/>
              </w:rPr>
              <w:fldChar w:fldCharType="separate"/>
            </w:r>
            <w:r>
              <w:rPr>
                <w:webHidden/>
              </w:rPr>
              <w:t>84</w:t>
            </w:r>
            <w:r>
              <w:rPr>
                <w:webHidden/>
              </w:rPr>
              <w:fldChar w:fldCharType="end"/>
            </w:r>
          </w:hyperlink>
        </w:p>
        <w:p w14:paraId="0F034178" w14:textId="3F61081A"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2" w:history="1">
            <w:r w:rsidRPr="00F670A4">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_Toc210221012 \h </w:instrText>
            </w:r>
            <w:r>
              <w:rPr>
                <w:noProof/>
                <w:webHidden/>
              </w:rPr>
            </w:r>
            <w:r>
              <w:rPr>
                <w:noProof/>
                <w:webHidden/>
              </w:rPr>
              <w:fldChar w:fldCharType="separate"/>
            </w:r>
            <w:r>
              <w:rPr>
                <w:noProof/>
                <w:webHidden/>
              </w:rPr>
              <w:t>84</w:t>
            </w:r>
            <w:r>
              <w:rPr>
                <w:noProof/>
                <w:webHidden/>
              </w:rPr>
              <w:fldChar w:fldCharType="end"/>
            </w:r>
          </w:hyperlink>
        </w:p>
        <w:p w14:paraId="0AF35E21" w14:textId="4A706F43"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3" w:history="1">
            <w:r w:rsidRPr="00F670A4">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_Toc210221013 \h </w:instrText>
            </w:r>
            <w:r>
              <w:rPr>
                <w:noProof/>
                <w:webHidden/>
              </w:rPr>
            </w:r>
            <w:r>
              <w:rPr>
                <w:noProof/>
                <w:webHidden/>
              </w:rPr>
              <w:fldChar w:fldCharType="separate"/>
            </w:r>
            <w:r>
              <w:rPr>
                <w:noProof/>
                <w:webHidden/>
              </w:rPr>
              <w:t>86</w:t>
            </w:r>
            <w:r>
              <w:rPr>
                <w:noProof/>
                <w:webHidden/>
              </w:rPr>
              <w:fldChar w:fldCharType="end"/>
            </w:r>
          </w:hyperlink>
        </w:p>
        <w:p w14:paraId="356EE10B" w14:textId="1BC784C9"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4"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_Toc210221014 \h </w:instrText>
            </w:r>
            <w:r>
              <w:rPr>
                <w:noProof/>
                <w:webHidden/>
              </w:rPr>
            </w:r>
            <w:r>
              <w:rPr>
                <w:noProof/>
                <w:webHidden/>
              </w:rPr>
              <w:fldChar w:fldCharType="separate"/>
            </w:r>
            <w:r>
              <w:rPr>
                <w:noProof/>
                <w:webHidden/>
              </w:rPr>
              <w:t>88</w:t>
            </w:r>
            <w:r>
              <w:rPr>
                <w:noProof/>
                <w:webHidden/>
              </w:rPr>
              <w:fldChar w:fldCharType="end"/>
            </w:r>
          </w:hyperlink>
        </w:p>
        <w:p w14:paraId="79BC40A7" w14:textId="6D8A4115"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5"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_Toc210221015 \h </w:instrText>
            </w:r>
            <w:r>
              <w:rPr>
                <w:noProof/>
                <w:webHidden/>
              </w:rPr>
            </w:r>
            <w:r>
              <w:rPr>
                <w:noProof/>
                <w:webHidden/>
              </w:rPr>
              <w:fldChar w:fldCharType="separate"/>
            </w:r>
            <w:r>
              <w:rPr>
                <w:noProof/>
                <w:webHidden/>
              </w:rPr>
              <w:t>88</w:t>
            </w:r>
            <w:r>
              <w:rPr>
                <w:noProof/>
                <w:webHidden/>
              </w:rPr>
              <w:fldChar w:fldCharType="end"/>
            </w:r>
          </w:hyperlink>
        </w:p>
        <w:p w14:paraId="460948D2" w14:textId="64A29EB3"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6"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_Toc210221016 \h </w:instrText>
            </w:r>
            <w:r>
              <w:rPr>
                <w:noProof/>
                <w:webHidden/>
              </w:rPr>
            </w:r>
            <w:r>
              <w:rPr>
                <w:noProof/>
                <w:webHidden/>
              </w:rPr>
              <w:fldChar w:fldCharType="separate"/>
            </w:r>
            <w:r>
              <w:rPr>
                <w:noProof/>
                <w:webHidden/>
              </w:rPr>
              <w:t>90</w:t>
            </w:r>
            <w:r>
              <w:rPr>
                <w:noProof/>
                <w:webHidden/>
              </w:rPr>
              <w:fldChar w:fldCharType="end"/>
            </w:r>
          </w:hyperlink>
        </w:p>
        <w:p w14:paraId="6D3B6765" w14:textId="50B2DD79"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7"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_Toc210221017 \h </w:instrText>
            </w:r>
            <w:r>
              <w:rPr>
                <w:noProof/>
                <w:webHidden/>
              </w:rPr>
            </w:r>
            <w:r>
              <w:rPr>
                <w:noProof/>
                <w:webHidden/>
              </w:rPr>
              <w:fldChar w:fldCharType="separate"/>
            </w:r>
            <w:r>
              <w:rPr>
                <w:noProof/>
                <w:webHidden/>
              </w:rPr>
              <w:t>92</w:t>
            </w:r>
            <w:r>
              <w:rPr>
                <w:noProof/>
                <w:webHidden/>
              </w:rPr>
              <w:fldChar w:fldCharType="end"/>
            </w:r>
          </w:hyperlink>
        </w:p>
        <w:p w14:paraId="1AFA75FF" w14:textId="5EDEEE65" w:rsidR="00D517AC" w:rsidRDefault="00D517AC">
          <w:pPr>
            <w:pStyle w:val="TOC2"/>
            <w:rPr>
              <w:rFonts w:asciiTheme="minorHAnsi" w:eastAsiaTheme="minorEastAsia" w:hAnsiTheme="minorHAnsi" w:cstheme="minorBidi"/>
              <w:bCs w:val="0"/>
              <w:kern w:val="2"/>
              <w:sz w:val="24"/>
              <w14:ligatures w14:val="standardContextual"/>
            </w:rPr>
          </w:pPr>
          <w:hyperlink w:anchor="_Toc210221018" w:history="1">
            <w:r w:rsidRPr="00F670A4">
              <w:rPr>
                <w:rStyle w:val="Hyperlink"/>
              </w:rPr>
              <w:t>J.  PROGRAM INCOME</w:t>
            </w:r>
            <w:r>
              <w:rPr>
                <w:webHidden/>
              </w:rPr>
              <w:tab/>
            </w:r>
            <w:r>
              <w:rPr>
                <w:webHidden/>
              </w:rPr>
              <w:fldChar w:fldCharType="begin"/>
            </w:r>
            <w:r>
              <w:rPr>
                <w:webHidden/>
              </w:rPr>
              <w:instrText xml:space="preserve"> PAGEREF _Toc210221018 \h </w:instrText>
            </w:r>
            <w:r>
              <w:rPr>
                <w:webHidden/>
              </w:rPr>
            </w:r>
            <w:r>
              <w:rPr>
                <w:webHidden/>
              </w:rPr>
              <w:fldChar w:fldCharType="separate"/>
            </w:r>
            <w:r>
              <w:rPr>
                <w:webHidden/>
              </w:rPr>
              <w:t>93</w:t>
            </w:r>
            <w:r>
              <w:rPr>
                <w:webHidden/>
              </w:rPr>
              <w:fldChar w:fldCharType="end"/>
            </w:r>
          </w:hyperlink>
        </w:p>
        <w:p w14:paraId="158D651F" w14:textId="43FEF436"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19"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_Toc210221019 \h </w:instrText>
            </w:r>
            <w:r>
              <w:rPr>
                <w:noProof/>
                <w:webHidden/>
              </w:rPr>
            </w:r>
            <w:r>
              <w:rPr>
                <w:noProof/>
                <w:webHidden/>
              </w:rPr>
              <w:fldChar w:fldCharType="separate"/>
            </w:r>
            <w:r>
              <w:rPr>
                <w:noProof/>
                <w:webHidden/>
              </w:rPr>
              <w:t>93</w:t>
            </w:r>
            <w:r>
              <w:rPr>
                <w:noProof/>
                <w:webHidden/>
              </w:rPr>
              <w:fldChar w:fldCharType="end"/>
            </w:r>
          </w:hyperlink>
        </w:p>
        <w:p w14:paraId="6C6D138D" w14:textId="3710B855"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0"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_Toc210221020 \h </w:instrText>
            </w:r>
            <w:r>
              <w:rPr>
                <w:noProof/>
                <w:webHidden/>
              </w:rPr>
            </w:r>
            <w:r>
              <w:rPr>
                <w:noProof/>
                <w:webHidden/>
              </w:rPr>
              <w:fldChar w:fldCharType="separate"/>
            </w:r>
            <w:r>
              <w:rPr>
                <w:noProof/>
                <w:webHidden/>
              </w:rPr>
              <w:t>94</w:t>
            </w:r>
            <w:r>
              <w:rPr>
                <w:noProof/>
                <w:webHidden/>
              </w:rPr>
              <w:fldChar w:fldCharType="end"/>
            </w:r>
          </w:hyperlink>
        </w:p>
        <w:p w14:paraId="2F93F864" w14:textId="19887359"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1"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_Toc210221021 \h </w:instrText>
            </w:r>
            <w:r>
              <w:rPr>
                <w:noProof/>
                <w:webHidden/>
              </w:rPr>
            </w:r>
            <w:r>
              <w:rPr>
                <w:noProof/>
                <w:webHidden/>
              </w:rPr>
              <w:fldChar w:fldCharType="separate"/>
            </w:r>
            <w:r>
              <w:rPr>
                <w:noProof/>
                <w:webHidden/>
              </w:rPr>
              <w:t>94</w:t>
            </w:r>
            <w:r>
              <w:rPr>
                <w:noProof/>
                <w:webHidden/>
              </w:rPr>
              <w:fldChar w:fldCharType="end"/>
            </w:r>
          </w:hyperlink>
        </w:p>
        <w:p w14:paraId="5AACEB05" w14:textId="6A86FE43"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2"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_Toc210221022 \h </w:instrText>
            </w:r>
            <w:r>
              <w:rPr>
                <w:noProof/>
                <w:webHidden/>
              </w:rPr>
            </w:r>
            <w:r>
              <w:rPr>
                <w:noProof/>
                <w:webHidden/>
              </w:rPr>
              <w:fldChar w:fldCharType="separate"/>
            </w:r>
            <w:r>
              <w:rPr>
                <w:noProof/>
                <w:webHidden/>
              </w:rPr>
              <w:t>95</w:t>
            </w:r>
            <w:r>
              <w:rPr>
                <w:noProof/>
                <w:webHidden/>
              </w:rPr>
              <w:fldChar w:fldCharType="end"/>
            </w:r>
          </w:hyperlink>
        </w:p>
        <w:p w14:paraId="36C0FEBA" w14:textId="293B6750"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3"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_Toc210221023 \h </w:instrText>
            </w:r>
            <w:r>
              <w:rPr>
                <w:noProof/>
                <w:webHidden/>
              </w:rPr>
            </w:r>
            <w:r>
              <w:rPr>
                <w:noProof/>
                <w:webHidden/>
              </w:rPr>
              <w:fldChar w:fldCharType="separate"/>
            </w:r>
            <w:r>
              <w:rPr>
                <w:noProof/>
                <w:webHidden/>
              </w:rPr>
              <w:t>96</w:t>
            </w:r>
            <w:r>
              <w:rPr>
                <w:noProof/>
                <w:webHidden/>
              </w:rPr>
              <w:fldChar w:fldCharType="end"/>
            </w:r>
          </w:hyperlink>
        </w:p>
        <w:p w14:paraId="24F8EC3B" w14:textId="358E5944" w:rsidR="00D517AC" w:rsidRDefault="00D517AC">
          <w:pPr>
            <w:pStyle w:val="TOC2"/>
            <w:rPr>
              <w:rFonts w:asciiTheme="minorHAnsi" w:eastAsiaTheme="minorEastAsia" w:hAnsiTheme="minorHAnsi" w:cstheme="minorBidi"/>
              <w:bCs w:val="0"/>
              <w:kern w:val="2"/>
              <w:sz w:val="24"/>
              <w14:ligatures w14:val="standardContextual"/>
            </w:rPr>
          </w:pPr>
          <w:hyperlink w:anchor="_Toc210221024" w:history="1">
            <w:r w:rsidRPr="00F670A4">
              <w:rPr>
                <w:rStyle w:val="Hyperlink"/>
              </w:rPr>
              <w:t>L.  REPORTING</w:t>
            </w:r>
            <w:r>
              <w:rPr>
                <w:webHidden/>
              </w:rPr>
              <w:tab/>
            </w:r>
            <w:r>
              <w:rPr>
                <w:webHidden/>
              </w:rPr>
              <w:fldChar w:fldCharType="begin"/>
            </w:r>
            <w:r>
              <w:rPr>
                <w:webHidden/>
              </w:rPr>
              <w:instrText xml:space="preserve"> PAGEREF _Toc210221024 \h </w:instrText>
            </w:r>
            <w:r>
              <w:rPr>
                <w:webHidden/>
              </w:rPr>
            </w:r>
            <w:r>
              <w:rPr>
                <w:webHidden/>
              </w:rPr>
              <w:fldChar w:fldCharType="separate"/>
            </w:r>
            <w:r>
              <w:rPr>
                <w:webHidden/>
              </w:rPr>
              <w:t>97</w:t>
            </w:r>
            <w:r>
              <w:rPr>
                <w:webHidden/>
              </w:rPr>
              <w:fldChar w:fldCharType="end"/>
            </w:r>
          </w:hyperlink>
        </w:p>
        <w:p w14:paraId="7C8B51EC" w14:textId="66AC493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5"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_Toc210221025 \h </w:instrText>
            </w:r>
            <w:r>
              <w:rPr>
                <w:noProof/>
                <w:webHidden/>
              </w:rPr>
            </w:r>
            <w:r>
              <w:rPr>
                <w:noProof/>
                <w:webHidden/>
              </w:rPr>
              <w:fldChar w:fldCharType="separate"/>
            </w:r>
            <w:r>
              <w:rPr>
                <w:noProof/>
                <w:webHidden/>
              </w:rPr>
              <w:t>97</w:t>
            </w:r>
            <w:r>
              <w:rPr>
                <w:noProof/>
                <w:webHidden/>
              </w:rPr>
              <w:fldChar w:fldCharType="end"/>
            </w:r>
          </w:hyperlink>
        </w:p>
        <w:p w14:paraId="07D2B74F" w14:textId="7F85FF06"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6"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_Toc210221026 \h </w:instrText>
            </w:r>
            <w:r>
              <w:rPr>
                <w:noProof/>
                <w:webHidden/>
              </w:rPr>
            </w:r>
            <w:r>
              <w:rPr>
                <w:noProof/>
                <w:webHidden/>
              </w:rPr>
              <w:fldChar w:fldCharType="separate"/>
            </w:r>
            <w:r>
              <w:rPr>
                <w:noProof/>
                <w:webHidden/>
              </w:rPr>
              <w:t>100</w:t>
            </w:r>
            <w:r>
              <w:rPr>
                <w:noProof/>
                <w:webHidden/>
              </w:rPr>
              <w:fldChar w:fldCharType="end"/>
            </w:r>
          </w:hyperlink>
        </w:p>
        <w:p w14:paraId="39CF0CD1" w14:textId="500EABF7"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7"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_Toc210221027 \h </w:instrText>
            </w:r>
            <w:r>
              <w:rPr>
                <w:noProof/>
                <w:webHidden/>
              </w:rPr>
            </w:r>
            <w:r>
              <w:rPr>
                <w:noProof/>
                <w:webHidden/>
              </w:rPr>
              <w:fldChar w:fldCharType="separate"/>
            </w:r>
            <w:r>
              <w:rPr>
                <w:noProof/>
                <w:webHidden/>
              </w:rPr>
              <w:t>101</w:t>
            </w:r>
            <w:r>
              <w:rPr>
                <w:noProof/>
                <w:webHidden/>
              </w:rPr>
              <w:fldChar w:fldCharType="end"/>
            </w:r>
          </w:hyperlink>
        </w:p>
        <w:p w14:paraId="572B93D4" w14:textId="2949CDC5"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8"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_Toc210221028 \h </w:instrText>
            </w:r>
            <w:r>
              <w:rPr>
                <w:noProof/>
                <w:webHidden/>
              </w:rPr>
            </w:r>
            <w:r>
              <w:rPr>
                <w:noProof/>
                <w:webHidden/>
              </w:rPr>
              <w:fldChar w:fldCharType="separate"/>
            </w:r>
            <w:r>
              <w:rPr>
                <w:noProof/>
                <w:webHidden/>
              </w:rPr>
              <w:t>101</w:t>
            </w:r>
            <w:r>
              <w:rPr>
                <w:noProof/>
                <w:webHidden/>
              </w:rPr>
              <w:fldChar w:fldCharType="end"/>
            </w:r>
          </w:hyperlink>
        </w:p>
        <w:p w14:paraId="3DD3070E" w14:textId="1D6A450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29"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_Toc210221029 \h </w:instrText>
            </w:r>
            <w:r>
              <w:rPr>
                <w:noProof/>
                <w:webHidden/>
              </w:rPr>
            </w:r>
            <w:r>
              <w:rPr>
                <w:noProof/>
                <w:webHidden/>
              </w:rPr>
              <w:fldChar w:fldCharType="separate"/>
            </w:r>
            <w:r>
              <w:rPr>
                <w:noProof/>
                <w:webHidden/>
              </w:rPr>
              <w:t>103</w:t>
            </w:r>
            <w:r>
              <w:rPr>
                <w:noProof/>
                <w:webHidden/>
              </w:rPr>
              <w:fldChar w:fldCharType="end"/>
            </w:r>
          </w:hyperlink>
        </w:p>
        <w:p w14:paraId="63C27229" w14:textId="742C3CE9" w:rsidR="00D517AC" w:rsidRDefault="00D517AC">
          <w:pPr>
            <w:pStyle w:val="TOC2"/>
            <w:rPr>
              <w:rFonts w:asciiTheme="minorHAnsi" w:eastAsiaTheme="minorEastAsia" w:hAnsiTheme="minorHAnsi" w:cstheme="minorBidi"/>
              <w:bCs w:val="0"/>
              <w:kern w:val="2"/>
              <w:sz w:val="24"/>
              <w14:ligatures w14:val="standardContextual"/>
            </w:rPr>
          </w:pPr>
          <w:hyperlink w:anchor="_Toc210221030" w:history="1">
            <w:r w:rsidRPr="00F670A4">
              <w:rPr>
                <w:rStyle w:val="Hyperlink"/>
              </w:rPr>
              <w:t>M.  SUBRECIPIENT MONITORING</w:t>
            </w:r>
            <w:r>
              <w:rPr>
                <w:webHidden/>
              </w:rPr>
              <w:tab/>
            </w:r>
            <w:r>
              <w:rPr>
                <w:webHidden/>
              </w:rPr>
              <w:fldChar w:fldCharType="begin"/>
            </w:r>
            <w:r>
              <w:rPr>
                <w:webHidden/>
              </w:rPr>
              <w:instrText xml:space="preserve"> PAGEREF _Toc210221030 \h </w:instrText>
            </w:r>
            <w:r>
              <w:rPr>
                <w:webHidden/>
              </w:rPr>
            </w:r>
            <w:r>
              <w:rPr>
                <w:webHidden/>
              </w:rPr>
              <w:fldChar w:fldCharType="separate"/>
            </w:r>
            <w:r>
              <w:rPr>
                <w:webHidden/>
              </w:rPr>
              <w:t>105</w:t>
            </w:r>
            <w:r>
              <w:rPr>
                <w:webHidden/>
              </w:rPr>
              <w:fldChar w:fldCharType="end"/>
            </w:r>
          </w:hyperlink>
        </w:p>
        <w:p w14:paraId="35A27313" w14:textId="38EE704F"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1"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_Toc210221031 \h </w:instrText>
            </w:r>
            <w:r>
              <w:rPr>
                <w:noProof/>
                <w:webHidden/>
              </w:rPr>
            </w:r>
            <w:r>
              <w:rPr>
                <w:noProof/>
                <w:webHidden/>
              </w:rPr>
              <w:fldChar w:fldCharType="separate"/>
            </w:r>
            <w:r>
              <w:rPr>
                <w:noProof/>
                <w:webHidden/>
              </w:rPr>
              <w:t>105</w:t>
            </w:r>
            <w:r>
              <w:rPr>
                <w:noProof/>
                <w:webHidden/>
              </w:rPr>
              <w:fldChar w:fldCharType="end"/>
            </w:r>
          </w:hyperlink>
        </w:p>
        <w:p w14:paraId="3425741F" w14:textId="699AFA3E"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2"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_Toc210221032 \h </w:instrText>
            </w:r>
            <w:r>
              <w:rPr>
                <w:noProof/>
                <w:webHidden/>
              </w:rPr>
            </w:r>
            <w:r>
              <w:rPr>
                <w:noProof/>
                <w:webHidden/>
              </w:rPr>
              <w:fldChar w:fldCharType="separate"/>
            </w:r>
            <w:r>
              <w:rPr>
                <w:noProof/>
                <w:webHidden/>
              </w:rPr>
              <w:t>106</w:t>
            </w:r>
            <w:r>
              <w:rPr>
                <w:noProof/>
                <w:webHidden/>
              </w:rPr>
              <w:fldChar w:fldCharType="end"/>
            </w:r>
          </w:hyperlink>
        </w:p>
        <w:p w14:paraId="1BE4A966" w14:textId="18DD670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3"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_Toc210221033 \h </w:instrText>
            </w:r>
            <w:r>
              <w:rPr>
                <w:noProof/>
                <w:webHidden/>
              </w:rPr>
            </w:r>
            <w:r>
              <w:rPr>
                <w:noProof/>
                <w:webHidden/>
              </w:rPr>
              <w:fldChar w:fldCharType="separate"/>
            </w:r>
            <w:r>
              <w:rPr>
                <w:noProof/>
                <w:webHidden/>
              </w:rPr>
              <w:t>106</w:t>
            </w:r>
            <w:r>
              <w:rPr>
                <w:noProof/>
                <w:webHidden/>
              </w:rPr>
              <w:fldChar w:fldCharType="end"/>
            </w:r>
          </w:hyperlink>
        </w:p>
        <w:p w14:paraId="2E436341" w14:textId="4021C99C"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4"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_Toc210221034 \h </w:instrText>
            </w:r>
            <w:r>
              <w:rPr>
                <w:noProof/>
                <w:webHidden/>
              </w:rPr>
            </w:r>
            <w:r>
              <w:rPr>
                <w:noProof/>
                <w:webHidden/>
              </w:rPr>
              <w:fldChar w:fldCharType="separate"/>
            </w:r>
            <w:r>
              <w:rPr>
                <w:noProof/>
                <w:webHidden/>
              </w:rPr>
              <w:t>107</w:t>
            </w:r>
            <w:r>
              <w:rPr>
                <w:noProof/>
                <w:webHidden/>
              </w:rPr>
              <w:fldChar w:fldCharType="end"/>
            </w:r>
          </w:hyperlink>
        </w:p>
        <w:p w14:paraId="6A438D1A" w14:textId="1BD41617"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5"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_Toc210221035 \h </w:instrText>
            </w:r>
            <w:r>
              <w:rPr>
                <w:noProof/>
                <w:webHidden/>
              </w:rPr>
            </w:r>
            <w:r>
              <w:rPr>
                <w:noProof/>
                <w:webHidden/>
              </w:rPr>
              <w:fldChar w:fldCharType="separate"/>
            </w:r>
            <w:r>
              <w:rPr>
                <w:noProof/>
                <w:webHidden/>
              </w:rPr>
              <w:t>108</w:t>
            </w:r>
            <w:r>
              <w:rPr>
                <w:noProof/>
                <w:webHidden/>
              </w:rPr>
              <w:fldChar w:fldCharType="end"/>
            </w:r>
          </w:hyperlink>
        </w:p>
        <w:p w14:paraId="3C890C24" w14:textId="2DF22C8D" w:rsidR="00D517AC" w:rsidRDefault="00D517AC">
          <w:pPr>
            <w:pStyle w:val="TOC2"/>
            <w:rPr>
              <w:rFonts w:asciiTheme="minorHAnsi" w:eastAsiaTheme="minorEastAsia" w:hAnsiTheme="minorHAnsi" w:cstheme="minorBidi"/>
              <w:bCs w:val="0"/>
              <w:kern w:val="2"/>
              <w:sz w:val="24"/>
              <w14:ligatures w14:val="standardContextual"/>
            </w:rPr>
          </w:pPr>
          <w:hyperlink w:anchor="_Toc210221036" w:history="1">
            <w:r w:rsidRPr="00F670A4">
              <w:rPr>
                <w:rStyle w:val="Hyperlink"/>
              </w:rPr>
              <w:t>N.  SPECIAL TESTS AND PROVISIONS – PARTICIPATION OF PRIVATE SCHOOL CHILDREN</w:t>
            </w:r>
            <w:r>
              <w:rPr>
                <w:webHidden/>
              </w:rPr>
              <w:tab/>
            </w:r>
            <w:r>
              <w:rPr>
                <w:webHidden/>
              </w:rPr>
              <w:fldChar w:fldCharType="begin"/>
            </w:r>
            <w:r>
              <w:rPr>
                <w:webHidden/>
              </w:rPr>
              <w:instrText xml:space="preserve"> PAGEREF _Toc210221036 \h </w:instrText>
            </w:r>
            <w:r>
              <w:rPr>
                <w:webHidden/>
              </w:rPr>
            </w:r>
            <w:r>
              <w:rPr>
                <w:webHidden/>
              </w:rPr>
              <w:fldChar w:fldCharType="separate"/>
            </w:r>
            <w:r>
              <w:rPr>
                <w:webHidden/>
              </w:rPr>
              <w:t>109</w:t>
            </w:r>
            <w:r>
              <w:rPr>
                <w:webHidden/>
              </w:rPr>
              <w:fldChar w:fldCharType="end"/>
            </w:r>
          </w:hyperlink>
        </w:p>
        <w:p w14:paraId="70A397EB" w14:textId="31E58286"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7"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_Toc210221037 \h </w:instrText>
            </w:r>
            <w:r>
              <w:rPr>
                <w:noProof/>
                <w:webHidden/>
              </w:rPr>
            </w:r>
            <w:r>
              <w:rPr>
                <w:noProof/>
                <w:webHidden/>
              </w:rPr>
              <w:fldChar w:fldCharType="separate"/>
            </w:r>
            <w:r>
              <w:rPr>
                <w:noProof/>
                <w:webHidden/>
              </w:rPr>
              <w:t>109</w:t>
            </w:r>
            <w:r>
              <w:rPr>
                <w:noProof/>
                <w:webHidden/>
              </w:rPr>
              <w:fldChar w:fldCharType="end"/>
            </w:r>
          </w:hyperlink>
        </w:p>
        <w:p w14:paraId="4F080037" w14:textId="719EB5C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8"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_Toc210221038 \h </w:instrText>
            </w:r>
            <w:r>
              <w:rPr>
                <w:noProof/>
                <w:webHidden/>
              </w:rPr>
            </w:r>
            <w:r>
              <w:rPr>
                <w:noProof/>
                <w:webHidden/>
              </w:rPr>
              <w:fldChar w:fldCharType="separate"/>
            </w:r>
            <w:r>
              <w:rPr>
                <w:noProof/>
                <w:webHidden/>
              </w:rPr>
              <w:t>111</w:t>
            </w:r>
            <w:r>
              <w:rPr>
                <w:noProof/>
                <w:webHidden/>
              </w:rPr>
              <w:fldChar w:fldCharType="end"/>
            </w:r>
          </w:hyperlink>
        </w:p>
        <w:p w14:paraId="00FD22EA" w14:textId="2FEF067F"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39"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_Toc210221039 \h </w:instrText>
            </w:r>
            <w:r>
              <w:rPr>
                <w:noProof/>
                <w:webHidden/>
              </w:rPr>
            </w:r>
            <w:r>
              <w:rPr>
                <w:noProof/>
                <w:webHidden/>
              </w:rPr>
              <w:fldChar w:fldCharType="separate"/>
            </w:r>
            <w:r>
              <w:rPr>
                <w:noProof/>
                <w:webHidden/>
              </w:rPr>
              <w:t>111</w:t>
            </w:r>
            <w:r>
              <w:rPr>
                <w:noProof/>
                <w:webHidden/>
              </w:rPr>
              <w:fldChar w:fldCharType="end"/>
            </w:r>
          </w:hyperlink>
        </w:p>
        <w:p w14:paraId="0A3111D3" w14:textId="4152E904"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0"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_Toc210221040 \h </w:instrText>
            </w:r>
            <w:r>
              <w:rPr>
                <w:noProof/>
                <w:webHidden/>
              </w:rPr>
            </w:r>
            <w:r>
              <w:rPr>
                <w:noProof/>
                <w:webHidden/>
              </w:rPr>
              <w:fldChar w:fldCharType="separate"/>
            </w:r>
            <w:r>
              <w:rPr>
                <w:noProof/>
                <w:webHidden/>
              </w:rPr>
              <w:t>112</w:t>
            </w:r>
            <w:r>
              <w:rPr>
                <w:noProof/>
                <w:webHidden/>
              </w:rPr>
              <w:fldChar w:fldCharType="end"/>
            </w:r>
          </w:hyperlink>
        </w:p>
        <w:p w14:paraId="17858294" w14:textId="440B53DA"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1"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_Toc210221041 \h </w:instrText>
            </w:r>
            <w:r>
              <w:rPr>
                <w:noProof/>
                <w:webHidden/>
              </w:rPr>
            </w:r>
            <w:r>
              <w:rPr>
                <w:noProof/>
                <w:webHidden/>
              </w:rPr>
              <w:fldChar w:fldCharType="separate"/>
            </w:r>
            <w:r>
              <w:rPr>
                <w:noProof/>
                <w:webHidden/>
              </w:rPr>
              <w:t>113</w:t>
            </w:r>
            <w:r>
              <w:rPr>
                <w:noProof/>
                <w:webHidden/>
              </w:rPr>
              <w:fldChar w:fldCharType="end"/>
            </w:r>
          </w:hyperlink>
        </w:p>
        <w:p w14:paraId="77EF2C36" w14:textId="70F3F8C9" w:rsidR="00D517AC" w:rsidRDefault="00D517AC">
          <w:pPr>
            <w:pStyle w:val="TOC2"/>
            <w:rPr>
              <w:rFonts w:asciiTheme="minorHAnsi" w:eastAsiaTheme="minorEastAsia" w:hAnsiTheme="minorHAnsi" w:cstheme="minorBidi"/>
              <w:bCs w:val="0"/>
              <w:kern w:val="2"/>
              <w:sz w:val="24"/>
              <w14:ligatures w14:val="standardContextual"/>
            </w:rPr>
          </w:pPr>
          <w:hyperlink w:anchor="_Toc210221042" w:history="1">
            <w:r w:rsidRPr="00F670A4">
              <w:rPr>
                <w:rStyle w:val="Hyperlink"/>
              </w:rPr>
              <w:t>N.  SPECIAL TESTS AND PROVISIONS</w:t>
            </w:r>
            <w:r>
              <w:rPr>
                <w:webHidden/>
              </w:rPr>
              <w:tab/>
            </w:r>
            <w:r>
              <w:rPr>
                <w:webHidden/>
              </w:rPr>
              <w:fldChar w:fldCharType="begin"/>
            </w:r>
            <w:r>
              <w:rPr>
                <w:webHidden/>
              </w:rPr>
              <w:instrText xml:space="preserve"> PAGEREF _Toc210221042 \h </w:instrText>
            </w:r>
            <w:r>
              <w:rPr>
                <w:webHidden/>
              </w:rPr>
            </w:r>
            <w:r>
              <w:rPr>
                <w:webHidden/>
              </w:rPr>
              <w:fldChar w:fldCharType="separate"/>
            </w:r>
            <w:r>
              <w:rPr>
                <w:webHidden/>
              </w:rPr>
              <w:t>114</w:t>
            </w:r>
            <w:r>
              <w:rPr>
                <w:webHidden/>
              </w:rPr>
              <w:fldChar w:fldCharType="end"/>
            </w:r>
          </w:hyperlink>
        </w:p>
        <w:p w14:paraId="2D7FFDE8" w14:textId="34EB6F69"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3" w:history="1">
            <w:r w:rsidRPr="00F670A4">
              <w:rPr>
                <w:rStyle w:val="Hyperlink"/>
                <w:rFonts w:cs="Arial"/>
                <w:noProof/>
              </w:rPr>
              <w:t>OMB Compliance Requirements</w:t>
            </w:r>
            <w:r>
              <w:rPr>
                <w:noProof/>
                <w:webHidden/>
              </w:rPr>
              <w:tab/>
            </w:r>
            <w:r>
              <w:rPr>
                <w:noProof/>
                <w:webHidden/>
              </w:rPr>
              <w:fldChar w:fldCharType="begin"/>
            </w:r>
            <w:r>
              <w:rPr>
                <w:noProof/>
                <w:webHidden/>
              </w:rPr>
              <w:instrText xml:space="preserve"> PAGEREF _Toc210221043 \h </w:instrText>
            </w:r>
            <w:r>
              <w:rPr>
                <w:noProof/>
                <w:webHidden/>
              </w:rPr>
            </w:r>
            <w:r>
              <w:rPr>
                <w:noProof/>
                <w:webHidden/>
              </w:rPr>
              <w:fldChar w:fldCharType="separate"/>
            </w:r>
            <w:r>
              <w:rPr>
                <w:noProof/>
                <w:webHidden/>
              </w:rPr>
              <w:t>114</w:t>
            </w:r>
            <w:r>
              <w:rPr>
                <w:noProof/>
                <w:webHidden/>
              </w:rPr>
              <w:fldChar w:fldCharType="end"/>
            </w:r>
          </w:hyperlink>
        </w:p>
        <w:p w14:paraId="223C66E7" w14:textId="5E5DE14D"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4" w:history="1">
            <w:r w:rsidRPr="00F670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_Toc210221044 \h </w:instrText>
            </w:r>
            <w:r>
              <w:rPr>
                <w:noProof/>
                <w:webHidden/>
              </w:rPr>
            </w:r>
            <w:r>
              <w:rPr>
                <w:noProof/>
                <w:webHidden/>
              </w:rPr>
              <w:fldChar w:fldCharType="separate"/>
            </w:r>
            <w:r>
              <w:rPr>
                <w:noProof/>
                <w:webHidden/>
              </w:rPr>
              <w:t>114</w:t>
            </w:r>
            <w:r>
              <w:rPr>
                <w:noProof/>
                <w:webHidden/>
              </w:rPr>
              <w:fldChar w:fldCharType="end"/>
            </w:r>
          </w:hyperlink>
        </w:p>
        <w:p w14:paraId="0244798C" w14:textId="57503FF3"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5" w:history="1">
            <w:r w:rsidRPr="00F670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_Toc210221045 \h </w:instrText>
            </w:r>
            <w:r>
              <w:rPr>
                <w:noProof/>
                <w:webHidden/>
              </w:rPr>
            </w:r>
            <w:r>
              <w:rPr>
                <w:noProof/>
                <w:webHidden/>
              </w:rPr>
              <w:fldChar w:fldCharType="separate"/>
            </w:r>
            <w:r>
              <w:rPr>
                <w:noProof/>
                <w:webHidden/>
              </w:rPr>
              <w:t>114</w:t>
            </w:r>
            <w:r>
              <w:rPr>
                <w:noProof/>
                <w:webHidden/>
              </w:rPr>
              <w:fldChar w:fldCharType="end"/>
            </w:r>
          </w:hyperlink>
        </w:p>
        <w:p w14:paraId="17F7AA3B" w14:textId="1AFACB68"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6" w:history="1">
            <w:r w:rsidRPr="00F670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_Toc210221046 \h </w:instrText>
            </w:r>
            <w:r>
              <w:rPr>
                <w:noProof/>
                <w:webHidden/>
              </w:rPr>
            </w:r>
            <w:r>
              <w:rPr>
                <w:noProof/>
                <w:webHidden/>
              </w:rPr>
              <w:fldChar w:fldCharType="separate"/>
            </w:r>
            <w:r>
              <w:rPr>
                <w:noProof/>
                <w:webHidden/>
              </w:rPr>
              <w:t>115</w:t>
            </w:r>
            <w:r>
              <w:rPr>
                <w:noProof/>
                <w:webHidden/>
              </w:rPr>
              <w:fldChar w:fldCharType="end"/>
            </w:r>
          </w:hyperlink>
        </w:p>
        <w:p w14:paraId="134A6005" w14:textId="76349887" w:rsidR="00D517AC" w:rsidRDefault="00D517AC">
          <w:pPr>
            <w:pStyle w:val="TOC3"/>
            <w:rPr>
              <w:rFonts w:asciiTheme="minorHAnsi" w:eastAsiaTheme="minorEastAsia" w:hAnsiTheme="minorHAnsi" w:cstheme="minorBidi"/>
              <w:b w:val="0"/>
              <w:noProof/>
              <w:kern w:val="2"/>
              <w:sz w:val="24"/>
              <w:szCs w:val="24"/>
              <w14:ligatures w14:val="standardContextual"/>
            </w:rPr>
          </w:pPr>
          <w:hyperlink w:anchor="_Toc210221047" w:history="1">
            <w:r w:rsidRPr="00F670A4">
              <w:rPr>
                <w:rStyle w:val="Hyperlink"/>
                <w:rFonts w:cs="Arial"/>
                <w:noProof/>
              </w:rPr>
              <w:t>Audit Implications Summary</w:t>
            </w:r>
            <w:r>
              <w:rPr>
                <w:noProof/>
                <w:webHidden/>
              </w:rPr>
              <w:tab/>
            </w:r>
            <w:r>
              <w:rPr>
                <w:noProof/>
                <w:webHidden/>
              </w:rPr>
              <w:fldChar w:fldCharType="begin"/>
            </w:r>
            <w:r>
              <w:rPr>
                <w:noProof/>
                <w:webHidden/>
              </w:rPr>
              <w:instrText xml:space="preserve"> PAGEREF _Toc210221047 \h </w:instrText>
            </w:r>
            <w:r>
              <w:rPr>
                <w:noProof/>
                <w:webHidden/>
              </w:rPr>
            </w:r>
            <w:r>
              <w:rPr>
                <w:noProof/>
                <w:webHidden/>
              </w:rPr>
              <w:fldChar w:fldCharType="separate"/>
            </w:r>
            <w:r>
              <w:rPr>
                <w:noProof/>
                <w:webHidden/>
              </w:rPr>
              <w:t>115</w:t>
            </w:r>
            <w:r>
              <w:rPr>
                <w:noProof/>
                <w:webHidden/>
              </w:rPr>
              <w:fldChar w:fldCharType="end"/>
            </w:r>
          </w:hyperlink>
        </w:p>
        <w:p w14:paraId="27526E58" w14:textId="7156DF15" w:rsidR="00D517AC" w:rsidRDefault="00D517AC">
          <w:pPr>
            <w:pStyle w:val="TOC2"/>
            <w:rPr>
              <w:rFonts w:asciiTheme="minorHAnsi" w:eastAsiaTheme="minorEastAsia" w:hAnsiTheme="minorHAnsi" w:cstheme="minorBidi"/>
              <w:bCs w:val="0"/>
              <w:kern w:val="2"/>
              <w:sz w:val="24"/>
              <w14:ligatures w14:val="standardContextual"/>
            </w:rPr>
          </w:pPr>
          <w:hyperlink w:anchor="_Toc210221048" w:history="1">
            <w:r w:rsidRPr="00F670A4">
              <w:rPr>
                <w:rStyle w:val="Hyperlink"/>
              </w:rPr>
              <w:t>Program Testing Conclusion</w:t>
            </w:r>
            <w:r>
              <w:rPr>
                <w:webHidden/>
              </w:rPr>
              <w:tab/>
            </w:r>
            <w:r>
              <w:rPr>
                <w:webHidden/>
              </w:rPr>
              <w:fldChar w:fldCharType="begin"/>
            </w:r>
            <w:r>
              <w:rPr>
                <w:webHidden/>
              </w:rPr>
              <w:instrText xml:space="preserve"> PAGEREF _Toc210221048 \h </w:instrText>
            </w:r>
            <w:r>
              <w:rPr>
                <w:webHidden/>
              </w:rPr>
            </w:r>
            <w:r>
              <w:rPr>
                <w:webHidden/>
              </w:rPr>
              <w:fldChar w:fldCharType="separate"/>
            </w:r>
            <w:r>
              <w:rPr>
                <w:webHidden/>
              </w:rPr>
              <w:t>117</w:t>
            </w:r>
            <w:r>
              <w:rPr>
                <w:webHidden/>
              </w:rPr>
              <w:fldChar w:fldCharType="end"/>
            </w:r>
          </w:hyperlink>
        </w:p>
        <w:p w14:paraId="03C2BB18" w14:textId="205FE73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AEF7D1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22095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22B07174" w:rsidR="009656BB" w:rsidRDefault="00DF5F91" w:rsidP="001A2761">
      <w:pPr>
        <w:spacing w:after="240"/>
        <w:jc w:val="both"/>
        <w:rPr>
          <w:rFonts w:ascii="Arial" w:hAnsi="Arial" w:cs="Arial"/>
          <w:b/>
          <w:bCs/>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105416FD" w14:textId="14CD1F9E" w:rsidR="006D4A35" w:rsidRPr="00C95352" w:rsidRDefault="006D4A35" w:rsidP="00C95352">
      <w:pPr>
        <w:spacing w:after="240"/>
        <w:jc w:val="both"/>
        <w:rPr>
          <w:rFonts w:ascii="Arial" w:hAnsi="Arial" w:cs="Arial"/>
          <w:b/>
        </w:rPr>
      </w:pPr>
      <w:r w:rsidRPr="00C95352">
        <w:rPr>
          <w:rFonts w:ascii="Arial" w:hAnsi="Arial" w:cs="Arial"/>
          <w:b/>
        </w:rPr>
        <w:t>Education Stabilization Fund (ESF) Programs</w:t>
      </w:r>
    </w:p>
    <w:p w14:paraId="09A1DB4F" w14:textId="1745DC2C" w:rsidR="006D4A35" w:rsidRPr="00C95352" w:rsidRDefault="006D4A35" w:rsidP="00C95352">
      <w:pPr>
        <w:spacing w:after="240"/>
        <w:jc w:val="both"/>
        <w:rPr>
          <w:rFonts w:ascii="Arial" w:hAnsi="Arial" w:cs="Arial"/>
          <w:bCs/>
        </w:rPr>
      </w:pPr>
      <w:r w:rsidRPr="00C95352">
        <w:rPr>
          <w:rFonts w:ascii="Arial" w:hAnsi="Arial" w:cs="Arial"/>
          <w:bCs/>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sidR="00A13AA7">
        <w:rPr>
          <w:rFonts w:ascii="Arial" w:hAnsi="Arial" w:cs="Arial"/>
          <w:bCs/>
        </w:rPr>
        <w:t xml:space="preserve"> </w:t>
      </w:r>
      <w:r w:rsidRPr="00C95352">
        <w:rPr>
          <w:rFonts w:ascii="Arial" w:hAnsi="Arial" w:cs="Arial"/>
          <w:bCs/>
        </w:rPr>
        <w:t>I) Fund (Assistance Listing 84.425D); the Education Stabilization Fund–Governors (Outlying Areas) (ESF-Governors I) (Assistance Listing 84.425H); and the Education Stabilization Fund– State Educational Agency (Outlying Areas) (ESF-SEA I) (Assistance Listing 84.425A).</w:t>
      </w:r>
    </w:p>
    <w:p w14:paraId="39475E46" w14:textId="6E1C367C" w:rsidR="006D4A35" w:rsidRPr="00C95352" w:rsidRDefault="006D4A35" w:rsidP="00C95352">
      <w:pPr>
        <w:spacing w:after="240"/>
        <w:jc w:val="both"/>
        <w:rPr>
          <w:rFonts w:ascii="Arial" w:hAnsi="Arial" w:cs="Arial"/>
          <w:bCs/>
        </w:rPr>
      </w:pPr>
      <w:r w:rsidRPr="00C95352">
        <w:rPr>
          <w:rFonts w:ascii="Arial" w:hAnsi="Arial" w:cs="Arial"/>
          <w:bCs/>
        </w:rPr>
        <w:t>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3B3784B1" w14:textId="498CDE87" w:rsidR="006D4A35" w:rsidRPr="00C95352" w:rsidRDefault="006D4A35" w:rsidP="00C95352">
      <w:pPr>
        <w:spacing w:after="240"/>
        <w:jc w:val="both"/>
        <w:rPr>
          <w:rFonts w:ascii="Arial" w:hAnsi="Arial" w:cs="Arial"/>
          <w:bCs/>
        </w:rPr>
      </w:pPr>
      <w:r w:rsidRPr="00C95352">
        <w:rPr>
          <w:rFonts w:ascii="Arial" w:hAnsi="Arial" w:cs="Arial"/>
          <w:bCs/>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49559764" w14:textId="20850822" w:rsidR="00C95352" w:rsidRPr="00C95352" w:rsidRDefault="00C95352" w:rsidP="00C95352">
      <w:pPr>
        <w:spacing w:after="240"/>
        <w:jc w:val="both"/>
        <w:rPr>
          <w:rFonts w:ascii="Arial" w:hAnsi="Arial" w:cs="Arial"/>
          <w:b/>
        </w:rPr>
      </w:pPr>
      <w:r w:rsidRPr="00C95352">
        <w:rPr>
          <w:rFonts w:ascii="Arial" w:hAnsi="Arial" w:cs="Arial"/>
          <w:b/>
        </w:rPr>
        <w:t>Waivers and Expanded Flexibility</w:t>
      </w:r>
    </w:p>
    <w:p w14:paraId="1781EF1B" w14:textId="65FD418F" w:rsidR="00C95352" w:rsidRPr="00C95352" w:rsidRDefault="00C95352" w:rsidP="00C95352">
      <w:pPr>
        <w:spacing w:after="240"/>
        <w:jc w:val="both"/>
        <w:rPr>
          <w:rFonts w:ascii="Arial" w:hAnsi="Arial" w:cs="Arial"/>
        </w:rPr>
      </w:pPr>
      <w:r w:rsidRPr="00C95352">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anchor="Participating-States">
        <w:r w:rsidR="00A13AA7">
          <w:rPr>
            <w:rFonts w:ascii="Arial" w:hAnsi="Arial" w:cs="Arial"/>
            <w:color w:val="2D74B5"/>
            <w:u w:val="single" w:color="2D74B5"/>
          </w:rPr>
          <w:t>https://www.ed.gov/grants-and-programs/grants-birth-grade-12/ed-flex#Participating-States</w:t>
        </w:r>
      </w:hyperlink>
      <w:r w:rsidRPr="00C95352">
        <w:rPr>
          <w:rFonts w:ascii="Arial" w:hAnsi="Arial" w:cs="Arial"/>
        </w:rPr>
        <w:t>.</w:t>
      </w:r>
    </w:p>
    <w:p w14:paraId="6C8018AA" w14:textId="2B94041A" w:rsidR="00C95352" w:rsidRPr="00C95352" w:rsidRDefault="00C95352" w:rsidP="00C95352">
      <w:pPr>
        <w:spacing w:after="240"/>
        <w:jc w:val="both"/>
        <w:rPr>
          <w:rFonts w:ascii="Arial" w:hAnsi="Arial" w:cs="Arial"/>
          <w:bCs/>
        </w:rPr>
      </w:pPr>
      <w:r w:rsidRPr="00C95352">
        <w:rPr>
          <w:rFonts w:ascii="Arial" w:hAnsi="Arial" w:cs="Arial"/>
          <w:bCs/>
        </w:rPr>
        <w:t>Due to the COVID-19 pandemic, ED invited SEAs to apply for certain fiscal waivers. A list of the invited waivers is available at:</w:t>
      </w:r>
    </w:p>
    <w:p w14:paraId="525A7631" w14:textId="1D9E35C6" w:rsidR="00C95352" w:rsidRPr="00C95352" w:rsidRDefault="00C95352" w:rsidP="00284175">
      <w:pPr>
        <w:pStyle w:val="ListParagraph"/>
        <w:widowControl w:val="0"/>
        <w:numPr>
          <w:ilvl w:val="0"/>
          <w:numId w:val="55"/>
        </w:numPr>
        <w:tabs>
          <w:tab w:val="left" w:pos="999"/>
          <w:tab w:val="left" w:pos="1000"/>
        </w:tabs>
        <w:suppressAutoHyphens w:val="0"/>
        <w:adjustRightInd/>
        <w:spacing w:before="217"/>
        <w:ind w:right="589"/>
        <w:jc w:val="both"/>
        <w:rPr>
          <w:rFonts w:ascii="Arial" w:hAnsi="Arial" w:cs="Arial"/>
        </w:rPr>
      </w:pPr>
      <w:r w:rsidRPr="00C95352">
        <w:rPr>
          <w:rFonts w:ascii="Arial" w:hAnsi="Arial" w:cs="Arial"/>
        </w:rPr>
        <w:t>Adult Ed and Perkins:</w:t>
      </w:r>
      <w:r w:rsidRPr="00C95352">
        <w:rPr>
          <w:rFonts w:ascii="Arial" w:hAnsi="Arial" w:cs="Arial"/>
          <w:color w:val="2D74B5"/>
        </w:rPr>
        <w:t xml:space="preserve"> </w:t>
      </w:r>
      <w:hyperlink r:id="rId31">
        <w:r w:rsidRPr="00C95352">
          <w:rPr>
            <w:rFonts w:ascii="Arial" w:hAnsi="Arial" w:cs="Arial"/>
            <w:color w:val="2D74B5"/>
            <w:u w:val="single" w:color="2D74B5"/>
          </w:rPr>
          <w:t>https://www2.ed.gov/about/offices/list/ovae/pi/AdultEd/tydings-</w:t>
        </w:r>
      </w:hyperlink>
      <w:hyperlink r:id="rId32">
        <w:r w:rsidRPr="00C95352">
          <w:rPr>
            <w:rFonts w:ascii="Arial" w:hAnsi="Arial" w:cs="Arial"/>
            <w:color w:val="2D74B5"/>
            <w:u w:val="single" w:color="2D74B5"/>
          </w:rPr>
          <w:t xml:space="preserve"> covid-waiver-letter-aefla.pdf</w:t>
        </w:r>
      </w:hyperlink>
    </w:p>
    <w:p w14:paraId="73752777" w14:textId="61269715" w:rsidR="00C95352" w:rsidRPr="00C95352" w:rsidRDefault="00C95352" w:rsidP="00206457">
      <w:pPr>
        <w:pStyle w:val="ListParagraph"/>
        <w:widowControl w:val="0"/>
        <w:numPr>
          <w:ilvl w:val="0"/>
          <w:numId w:val="55"/>
        </w:numPr>
        <w:tabs>
          <w:tab w:val="left" w:pos="999"/>
          <w:tab w:val="left" w:pos="1000"/>
        </w:tabs>
        <w:suppressAutoHyphens w:val="0"/>
        <w:adjustRightInd/>
        <w:ind w:right="704"/>
        <w:jc w:val="both"/>
        <w:rPr>
          <w:rFonts w:ascii="Arial" w:hAnsi="Arial" w:cs="Arial"/>
        </w:rPr>
      </w:pPr>
      <w:r w:rsidRPr="00C95352">
        <w:rPr>
          <w:rFonts w:ascii="Arial" w:hAnsi="Arial" w:cs="Arial"/>
        </w:rPr>
        <w:lastRenderedPageBreak/>
        <w:t>IDEA:</w:t>
      </w:r>
      <w:r w:rsidRPr="00C95352">
        <w:rPr>
          <w:rFonts w:ascii="Arial" w:hAnsi="Arial" w:cs="Arial"/>
          <w:color w:val="2D74B5"/>
        </w:rPr>
        <w:t xml:space="preserve"> </w:t>
      </w:r>
      <w:hyperlink r:id="rId33">
        <w:r w:rsidRPr="00C95352">
          <w:rPr>
            <w:rFonts w:ascii="Arial" w:hAnsi="Arial" w:cs="Arial"/>
            <w:color w:val="2D74B5"/>
            <w:u w:val="single" w:color="2D74B5"/>
          </w:rPr>
          <w:t>https://www2.ed.gov/policy/speced/guid/idea/monitor/cssos-mfs-2018-waiver-</w:t>
        </w:r>
      </w:hyperlink>
      <w:hyperlink r:id="rId34">
        <w:r w:rsidRPr="00C95352">
          <w:rPr>
            <w:rFonts w:ascii="Arial" w:hAnsi="Arial" w:cs="Arial"/>
            <w:color w:val="2D74B5"/>
            <w:u w:val="single" w:color="2D74B5"/>
          </w:rPr>
          <w:t xml:space="preserve"> authority-06-05-2020.pdf</w:t>
        </w:r>
      </w:hyperlink>
    </w:p>
    <w:p w14:paraId="75DA2C9D" w14:textId="77777777" w:rsidR="00206457" w:rsidRDefault="00206457" w:rsidP="00A13AA7">
      <w:pPr>
        <w:jc w:val="both"/>
        <w:rPr>
          <w:rFonts w:ascii="Arial" w:hAnsi="Arial" w:cs="Arial"/>
          <w:bCs/>
        </w:rPr>
      </w:pPr>
    </w:p>
    <w:p w14:paraId="3B7C7ADD" w14:textId="730EFA57" w:rsidR="00C95352" w:rsidRPr="00C95352" w:rsidRDefault="00C95352" w:rsidP="00206457">
      <w:pPr>
        <w:spacing w:after="240"/>
        <w:jc w:val="both"/>
        <w:rPr>
          <w:rFonts w:ascii="Arial" w:hAnsi="Arial" w:cs="Arial"/>
          <w:bCs/>
        </w:rPr>
      </w:pPr>
      <w:r w:rsidRPr="00C95352">
        <w:rPr>
          <w:rFonts w:ascii="Arial" w:hAnsi="Arial" w:cs="Arial"/>
          <w:bCs/>
        </w:rPr>
        <w:t xml:space="preserve">For certain programs, lists of waivers granted under the CARES Act waiver authority are listed in the </w:t>
      </w:r>
      <w:r w:rsidRPr="00A13AA7">
        <w:rPr>
          <w:rFonts w:ascii="Arial" w:hAnsi="Arial" w:cs="Arial"/>
          <w:bCs/>
          <w:i/>
          <w:iCs/>
        </w:rPr>
        <w:t>Federal Register</w:t>
      </w:r>
      <w:r w:rsidRPr="00C95352">
        <w:rPr>
          <w:rFonts w:ascii="Arial" w:hAnsi="Arial" w:cs="Arial"/>
          <w:bCs/>
        </w:rPr>
        <w:t>:</w:t>
      </w:r>
    </w:p>
    <w:p w14:paraId="44D180C0" w14:textId="0AACBF9D" w:rsidR="00C95352" w:rsidRDefault="00C95352" w:rsidP="00284175">
      <w:pPr>
        <w:pStyle w:val="ListParagraph"/>
        <w:widowControl w:val="0"/>
        <w:numPr>
          <w:ilvl w:val="1"/>
          <w:numId w:val="54"/>
        </w:numPr>
        <w:tabs>
          <w:tab w:val="left" w:pos="999"/>
          <w:tab w:val="left" w:pos="1000"/>
        </w:tabs>
        <w:suppressAutoHyphens w:val="0"/>
        <w:adjustRightInd/>
        <w:spacing w:before="1"/>
        <w:ind w:right="382"/>
        <w:jc w:val="both"/>
        <w:rPr>
          <w:rFonts w:ascii="Arial" w:hAnsi="Arial" w:cs="Arial"/>
        </w:rPr>
      </w:pPr>
      <w:r w:rsidRPr="00C95352">
        <w:rPr>
          <w:rFonts w:ascii="Arial" w:hAnsi="Arial" w:cs="Arial"/>
        </w:rPr>
        <w:t>Adult-Ed and Perkins:</w:t>
      </w:r>
      <w:r w:rsidRPr="00C95352">
        <w:rPr>
          <w:rFonts w:ascii="Arial" w:hAnsi="Arial" w:cs="Arial"/>
          <w:color w:val="2D74B5"/>
        </w:rPr>
        <w:t xml:space="preserve"> </w:t>
      </w:r>
      <w:hyperlink r:id="rId35">
        <w:r w:rsidRPr="00C95352">
          <w:rPr>
            <w:rFonts w:ascii="Arial" w:hAnsi="Arial" w:cs="Arial"/>
            <w:color w:val="2D74B5"/>
            <w:u w:val="single" w:color="2D74B5"/>
          </w:rPr>
          <w:t>https://www.federalregister.gov/documents/2020/11/05/2020-</w:t>
        </w:r>
      </w:hyperlink>
      <w:hyperlink r:id="rId36">
        <w:r w:rsidRPr="00C95352">
          <w:rPr>
            <w:rFonts w:ascii="Arial" w:hAnsi="Arial" w:cs="Arial"/>
            <w:color w:val="2D74B5"/>
            <w:u w:val="single" w:color="2D74B5"/>
          </w:rPr>
          <w:t xml:space="preserve"> </w:t>
        </w:r>
        <w:r w:rsidRPr="00C95352">
          <w:rPr>
            <w:rFonts w:ascii="Arial" w:hAnsi="Arial" w:cs="Arial"/>
            <w:color w:val="2D74B5"/>
            <w:spacing w:val="-1"/>
            <w:u w:val="single" w:color="2D74B5"/>
          </w:rPr>
          <w:t>24537/notice-of-waiver-granted-under-the-coronavirus-aid-relief-and-economic-security-</w:t>
        </w:r>
      </w:hyperlink>
      <w:hyperlink r:id="rId37">
        <w:r w:rsidRPr="00C95352">
          <w:rPr>
            <w:rFonts w:ascii="Arial" w:hAnsi="Arial" w:cs="Arial"/>
            <w:color w:val="2D74B5"/>
            <w:spacing w:val="-1"/>
            <w:u w:val="single" w:color="2D74B5"/>
          </w:rPr>
          <w:t xml:space="preserve"> </w:t>
        </w:r>
        <w:r w:rsidRPr="00C95352">
          <w:rPr>
            <w:rFonts w:ascii="Arial" w:hAnsi="Arial" w:cs="Arial"/>
            <w:color w:val="2D74B5"/>
            <w:u w:val="single" w:color="2D74B5"/>
          </w:rPr>
          <w:t>cares-act</w:t>
        </w:r>
      </w:hyperlink>
    </w:p>
    <w:p w14:paraId="23BB1484" w14:textId="77777777" w:rsidR="00206457" w:rsidRPr="00C95352" w:rsidRDefault="00206457" w:rsidP="00206457">
      <w:pPr>
        <w:pStyle w:val="ListParagraph"/>
        <w:widowControl w:val="0"/>
        <w:tabs>
          <w:tab w:val="left" w:pos="999"/>
          <w:tab w:val="left" w:pos="1000"/>
        </w:tabs>
        <w:suppressAutoHyphens w:val="0"/>
        <w:adjustRightInd/>
        <w:spacing w:before="1"/>
        <w:ind w:left="1000" w:right="382"/>
        <w:jc w:val="both"/>
        <w:rPr>
          <w:rFonts w:ascii="Arial" w:hAnsi="Arial" w:cs="Arial"/>
        </w:rPr>
      </w:pPr>
    </w:p>
    <w:p w14:paraId="465E9A84" w14:textId="77777777" w:rsidR="00C95352" w:rsidRPr="00206457" w:rsidRDefault="00C95352" w:rsidP="00C95352">
      <w:pPr>
        <w:spacing w:after="240"/>
        <w:jc w:val="both"/>
        <w:rPr>
          <w:rFonts w:ascii="Arial" w:hAnsi="Arial" w:cs="Arial"/>
          <w:b/>
        </w:rPr>
      </w:pPr>
      <w:r w:rsidRPr="00206457">
        <w:rPr>
          <w:rFonts w:ascii="Arial" w:hAnsi="Arial" w:cs="Arial"/>
          <w:b/>
        </w:rPr>
        <w:t>Cross-Cutting Requirements</w:t>
      </w:r>
    </w:p>
    <w:p w14:paraId="459EA520" w14:textId="345A1447" w:rsidR="00C95352" w:rsidRPr="00C95352" w:rsidRDefault="00C95352" w:rsidP="00C95352">
      <w:pPr>
        <w:spacing w:after="240"/>
        <w:jc w:val="both"/>
        <w:rPr>
          <w:rFonts w:ascii="Arial" w:hAnsi="Arial" w:cs="Arial"/>
          <w:bCs/>
        </w:rPr>
      </w:pPr>
      <w:r w:rsidRPr="00C95352">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Pr>
          <w:rFonts w:ascii="Arial" w:hAnsi="Arial" w:cs="Arial"/>
          <w:bCs/>
        </w:rPr>
        <w:t xml:space="preserve"> </w:t>
      </w:r>
      <w:r w:rsidRPr="00C95352">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C95352" w:rsidRDefault="00C95352" w:rsidP="00C95352">
      <w:pPr>
        <w:spacing w:after="240"/>
        <w:jc w:val="both"/>
        <w:rPr>
          <w:rFonts w:ascii="Arial" w:hAnsi="Arial" w:cs="Arial"/>
          <w:bCs/>
        </w:rPr>
      </w:pPr>
      <w:r w:rsidRPr="00C95352">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Default="00C95352" w:rsidP="00C95352">
      <w:pPr>
        <w:spacing w:after="240"/>
        <w:jc w:val="both"/>
        <w:rPr>
          <w:rFonts w:ascii="Arial" w:hAnsi="Arial" w:cs="Arial"/>
          <w:bCs/>
        </w:rPr>
      </w:pPr>
      <w:r w:rsidRPr="00C95352">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917BBD" w:rsidRDefault="00C95352" w:rsidP="00C95352">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220960"/>
      <w:r w:rsidRPr="00A0464C">
        <w:rPr>
          <w:rFonts w:cs="Arial"/>
          <w:sz w:val="24"/>
          <w:szCs w:val="24"/>
        </w:rPr>
        <w:t>I. Program Objectives</w:t>
      </w:r>
      <w:bookmarkEnd w:id="11"/>
    </w:p>
    <w:p w14:paraId="47FBF2E8" w14:textId="644C94F7" w:rsidR="009656BB" w:rsidRPr="00C95352" w:rsidRDefault="00C95352" w:rsidP="006672EA">
      <w:pPr>
        <w:spacing w:after="240"/>
        <w:jc w:val="both"/>
        <w:rPr>
          <w:rFonts w:ascii="Arial" w:hAnsi="Arial" w:cs="Arial"/>
          <w:b/>
          <w:i/>
          <w:iCs/>
        </w:rPr>
      </w:pPr>
      <w:r w:rsidRPr="00C95352">
        <w:rPr>
          <w:rFonts w:ascii="Arial" w:hAnsi="Arial" w:cs="Arial"/>
          <w:b/>
          <w:i/>
          <w:iCs/>
        </w:rPr>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220961"/>
      <w:r w:rsidRPr="00A0464C">
        <w:rPr>
          <w:rFonts w:cs="Arial"/>
          <w:sz w:val="24"/>
          <w:szCs w:val="24"/>
        </w:rPr>
        <w:t>II. Program Procedures</w:t>
      </w:r>
      <w:bookmarkEnd w:id="12"/>
    </w:p>
    <w:p w14:paraId="2CC54DC4" w14:textId="77777777" w:rsidR="00283DD3" w:rsidRPr="00C95352" w:rsidRDefault="00283DD3" w:rsidP="00283DD3">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314D9FEB"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p>
    <w:p w14:paraId="368593B0" w14:textId="41CC86B4" w:rsidR="001A2761" w:rsidRPr="00F00D94" w:rsidRDefault="00283DD3" w:rsidP="00283DD3">
      <w:pPr>
        <w:spacing w:after="240"/>
        <w:ind w:left="720"/>
        <w:jc w:val="both"/>
        <w:rPr>
          <w:rFonts w:ascii="Arial" w:hAnsi="Arial" w:cs="Arial"/>
          <w:bCs/>
        </w:rPr>
      </w:pPr>
      <w:r w:rsidRPr="00283DD3">
        <w:rPr>
          <w:rFonts w:ascii="Arial" w:hAnsi="Arial" w:cs="Arial"/>
          <w:bCs/>
        </w:rPr>
        <w:t xml:space="preserve">The ESEA requires an SEA to either develop and submit separate, program-specific individual State plans to ED for approval as provided in individual program requirements outlined in the ESEA </w:t>
      </w:r>
      <w:r w:rsidRPr="00283DD3">
        <w:rPr>
          <w:rFonts w:ascii="Arial" w:hAnsi="Arial" w:cs="Arial"/>
          <w:bCs/>
        </w:rPr>
        <w:lastRenderedPageBreak/>
        <w:t>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3CD8B930" w14:textId="47B1C36B"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Consolidation of Administrative Funds</w:t>
      </w:r>
    </w:p>
    <w:p w14:paraId="6C50A644" w14:textId="009ED880" w:rsidR="00283DD3" w:rsidRPr="00283DD3" w:rsidRDefault="00283DD3" w:rsidP="009D1FD1">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8B2B33B"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CAB22F0" w14:textId="17B8FAE6"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Transferability</w:t>
      </w:r>
    </w:p>
    <w:p w14:paraId="357803FF" w14:textId="59800C7E" w:rsidR="00283DD3" w:rsidRPr="00283DD3" w:rsidRDefault="00283DD3" w:rsidP="00206457">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52EEF70D"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Small Rural Schools Achievement Alternative Use of Funds</w:t>
      </w:r>
    </w:p>
    <w:p w14:paraId="044768BF" w14:textId="7A4562DF"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3" w:name="_Toc210220962"/>
      <w:r w:rsidRPr="00A0464C">
        <w:rPr>
          <w:rFonts w:cs="Arial"/>
          <w:sz w:val="24"/>
          <w:szCs w:val="24"/>
        </w:rPr>
        <w:lastRenderedPageBreak/>
        <w:t>III. Source of Governing Requirements</w:t>
      </w:r>
      <w:bookmarkEnd w:id="13"/>
    </w:p>
    <w:p w14:paraId="7FAA866E" w14:textId="7E69DEDC" w:rsidR="00283DD3" w:rsidRPr="00B10382" w:rsidRDefault="00283DD3" w:rsidP="00283DD3">
      <w:pPr>
        <w:spacing w:after="240"/>
        <w:jc w:val="both"/>
        <w:rPr>
          <w:rFonts w:ascii="Arial" w:hAnsi="Arial" w:cs="Arial"/>
          <w:bCs/>
          <w:iCs/>
        </w:rPr>
      </w:pPr>
    </w:p>
    <w:p w14:paraId="278D98F4" w14:textId="77777777" w:rsidR="006F570B" w:rsidRPr="00EB60A4" w:rsidRDefault="00386445" w:rsidP="006672EA">
      <w:pPr>
        <w:pStyle w:val="Heading3"/>
        <w:jc w:val="both"/>
        <w:rPr>
          <w:rFonts w:cs="Arial"/>
          <w:sz w:val="24"/>
          <w:szCs w:val="24"/>
        </w:rPr>
      </w:pPr>
      <w:bookmarkStart w:id="14" w:name="_Toc210220963"/>
      <w:r w:rsidRPr="00EB60A4">
        <w:rPr>
          <w:rFonts w:cs="Arial"/>
          <w:sz w:val="24"/>
          <w:szCs w:val="24"/>
        </w:rPr>
        <w:t xml:space="preserve">IV. </w:t>
      </w:r>
      <w:r w:rsidR="009C1FCD" w:rsidRPr="00EB60A4">
        <w:rPr>
          <w:rFonts w:cs="Arial"/>
          <w:sz w:val="24"/>
          <w:szCs w:val="24"/>
        </w:rPr>
        <w:t>Other Information</w:t>
      </w:r>
      <w:bookmarkEnd w:id="14"/>
    </w:p>
    <w:p w14:paraId="3C96FB98" w14:textId="1614BCBA" w:rsidR="009A0D83" w:rsidRPr="00F00D94" w:rsidRDefault="009513C3" w:rsidP="006672EA">
      <w:pPr>
        <w:spacing w:after="240"/>
        <w:jc w:val="both"/>
        <w:rPr>
          <w:rFonts w:ascii="Arial" w:hAnsi="Arial" w:cs="Arial"/>
          <w:b/>
          <w:bCs/>
          <w:szCs w:val="24"/>
        </w:rPr>
      </w:pPr>
      <w:r w:rsidRPr="00EB60A4">
        <w:rPr>
          <w:rFonts w:ascii="Arial" w:hAnsi="Arial" w:cs="Arial"/>
          <w:b/>
          <w:i/>
          <w:iCs/>
        </w:rPr>
        <w:t>US Department of Education Crosscutting Information</w:t>
      </w:r>
    </w:p>
    <w:p w14:paraId="52BF0E49"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1DED95C4" w14:textId="77777777" w:rsid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1285D0F2" w14:textId="1A21CE21" w:rsidR="009A0D83" w:rsidRP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49FFBB7B" w14:textId="1E5FA27A" w:rsidR="009A0D83" w:rsidRP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7AB402AE"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77777777" w:rsidR="00EB60A4" w:rsidRPr="00EB60A4" w:rsidRDefault="009A0D83" w:rsidP="00330742">
      <w:pPr>
        <w:pStyle w:val="ListParagraph"/>
        <w:numPr>
          <w:ilvl w:val="0"/>
          <w:numId w:val="56"/>
        </w:numPr>
        <w:spacing w:after="240"/>
        <w:jc w:val="both"/>
        <w:rPr>
          <w:rFonts w:ascii="Arial" w:hAnsi="Arial" w:cs="Arial"/>
          <w:i/>
          <w:iCs/>
          <w:szCs w:val="24"/>
        </w:rPr>
      </w:pPr>
      <w:r w:rsidRPr="00EB60A4">
        <w:rPr>
          <w:rFonts w:ascii="Arial" w:hAnsi="Arial" w:cs="Arial"/>
          <w:i/>
          <w:iCs/>
          <w:szCs w:val="24"/>
        </w:rPr>
        <w:t>Transferability (SEAs and LEAs)</w:t>
      </w:r>
    </w:p>
    <w:p w14:paraId="331391C9" w14:textId="6A9FDF46" w:rsidR="00EB60A4" w:rsidRPr="00EB60A4" w:rsidRDefault="009A0D83" w:rsidP="00EB60A4">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6213EBF6" w14:textId="77777777" w:rsidR="000530C4" w:rsidRDefault="009A0D83" w:rsidP="00EB60A4">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203F944C" w:rsidR="00E92E44" w:rsidRPr="00283DD3" w:rsidRDefault="00E92E44" w:rsidP="00E92E44">
      <w:pPr>
        <w:spacing w:after="240"/>
        <w:jc w:val="both"/>
        <w:rPr>
          <w:rFonts w:ascii="Arial" w:hAnsi="Arial" w:cs="Arial"/>
          <w:bCs/>
        </w:rPr>
      </w:pPr>
      <w:r w:rsidRPr="00283DD3">
        <w:rPr>
          <w:rFonts w:ascii="Arial" w:hAnsi="Arial" w:cs="Arial"/>
          <w:bCs/>
        </w:rPr>
        <w:lastRenderedPageBreak/>
        <w:t>The ESEA, as reauthorized by the ESSA, is available with a hypertext index at</w:t>
      </w:r>
      <w:r>
        <w:rPr>
          <w:rFonts w:ascii="Arial" w:hAnsi="Arial" w:cs="Arial"/>
          <w:bCs/>
        </w:rPr>
        <w:t xml:space="preserve"> </w:t>
      </w:r>
      <w:hyperlink r:id="rId38" w:history="1">
        <w:r w:rsidRPr="00283DD3">
          <w:rPr>
            <w:rStyle w:val="Hyperlink"/>
            <w:rFonts w:cs="Arial"/>
            <w:bCs/>
          </w:rPr>
          <w:t>https://www.congress.gov/114/plaws/publ95/PLAW-114publ95.pdf</w:t>
        </w:r>
      </w:hyperlink>
      <w:r w:rsidRPr="00283DD3">
        <w:rPr>
          <w:rFonts w:ascii="Arial" w:hAnsi="Arial" w:cs="Arial"/>
          <w:bCs/>
        </w:rPr>
        <w:t>.</w:t>
      </w:r>
    </w:p>
    <w:p w14:paraId="4BEF6202" w14:textId="4228EC2B"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39"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CB876E1" w14:textId="36F90F2E" w:rsidR="00E92E44" w:rsidRDefault="00E92E44" w:rsidP="00330742">
      <w:pPr>
        <w:pStyle w:val="ListParagraph"/>
        <w:numPr>
          <w:ilvl w:val="0"/>
          <w:numId w:val="67"/>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0"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6B6C4817" w14:textId="0BC81E39" w:rsidR="00E92E44" w:rsidRPr="001C1D58" w:rsidRDefault="00E92E44" w:rsidP="00330742">
      <w:pPr>
        <w:pStyle w:val="ListParagraph"/>
        <w:numPr>
          <w:ilvl w:val="0"/>
          <w:numId w:val="67"/>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1"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173C2143"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2" w:history="1">
        <w:r w:rsidRPr="009513C3">
          <w:rPr>
            <w:rStyle w:val="Hyperlink"/>
            <w:rFonts w:cs="Arial"/>
            <w:bCs/>
          </w:rPr>
          <w:t>https://oese.ed.gov/files/2023/05/Title-I-ES-guidance-revised-5-2023.pdf</w:t>
        </w:r>
      </w:hyperlink>
    </w:p>
    <w:p w14:paraId="5EB919C9" w14:textId="78D4D5C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3" w:history="1">
        <w:r>
          <w:rPr>
            <w:rStyle w:val="Hyperlink"/>
            <w:rFonts w:cs="Arial"/>
            <w:bCs/>
          </w:rPr>
          <w:t>https://oese.ed.gov/files/2021/01/19-0043-REAP-Informational-Document-final-OS-Approved-1.pdf</w:t>
        </w:r>
      </w:hyperlink>
    </w:p>
    <w:p w14:paraId="7E1F1FEA" w14:textId="181A870B"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4" w:history="1">
        <w:r w:rsidRPr="009513C3">
          <w:rPr>
            <w:rStyle w:val="Hyperlink"/>
            <w:rFonts w:cs="Arial"/>
            <w:bCs/>
          </w:rPr>
          <w:t>https://oese.ed.gov/files/2020/07/essaelguidance10202016.pdf</w:t>
        </w:r>
      </w:hyperlink>
    </w:p>
    <w:p w14:paraId="0B18436E" w14:textId="4CBB70C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5" w:history="1">
        <w:r w:rsidRPr="009513C3">
          <w:rPr>
            <w:rStyle w:val="Hyperlink"/>
            <w:rFonts w:cs="Arial"/>
            <w:bCs/>
          </w:rPr>
          <w:t>https://oese.ed.gov/files/2022/02/Within-district-allocations-FINAL.pdf</w:t>
        </w:r>
      </w:hyperlink>
    </w:p>
    <w:p w14:paraId="3CDF8A55" w14:textId="4DE1B26B" w:rsidR="00E92E44" w:rsidRPr="00206457"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46" w:history="1">
        <w:r>
          <w:rPr>
            <w:rStyle w:val="Hyperlink"/>
            <w:rFonts w:cs="Arial"/>
            <w:bCs/>
          </w:rPr>
          <w:t>https://oese.ed.gov/files/2020/10/Providing-Equitable-Services-under-the-CARES-Act-Programs-Update-10-9-2020.pdf</w:t>
        </w:r>
      </w:hyperlink>
    </w:p>
    <w:p w14:paraId="66CAC1A2" w14:textId="66869AF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47" w:history="1">
        <w:r>
          <w:rPr>
            <w:rStyle w:val="Hyperlink"/>
            <w:rFonts w:cs="Arial"/>
            <w:bCs/>
          </w:rPr>
          <w:t>https://www2.ed.gov/about/inits/ed/non-public-education/files/esea-titleviii-guidance-2023.pdf</w:t>
        </w:r>
      </w:hyperlink>
    </w:p>
    <w:p w14:paraId="0B734D21" w14:textId="54F31B37"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48" w:history="1">
        <w:r w:rsidRPr="009513C3">
          <w:rPr>
            <w:rStyle w:val="Hyperlink"/>
            <w:rFonts w:cs="Arial"/>
            <w:bCs/>
          </w:rPr>
          <w:t>https://oese.ed.gov/files/2020/07/cguidedec2000.pdf</w:t>
        </w:r>
      </w:hyperlink>
    </w:p>
    <w:p w14:paraId="6162A654" w14:textId="0D67FD0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49" w:history="1">
        <w:r w:rsidRPr="009513C3">
          <w:rPr>
            <w:rStyle w:val="Hyperlink"/>
            <w:rFonts w:cs="Arial"/>
            <w:bCs/>
          </w:rPr>
          <w:t>https://oese.ed.gov/files/2020/07/fiscalguid.pdf</w:t>
        </w:r>
      </w:hyperlink>
    </w:p>
    <w:p w14:paraId="2093DF53" w14:textId="63EA4164"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w:t>
      </w:r>
      <w:r w:rsidRPr="001C1D58">
        <w:rPr>
          <w:rFonts w:ascii="Arial" w:hAnsi="Arial" w:cs="Arial"/>
          <w:bCs/>
        </w:rPr>
        <w:lastRenderedPageBreak/>
        <w:t xml:space="preserve">BABAA is available at </w:t>
      </w:r>
      <w:hyperlink r:id="rId50"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1" w:history="1">
        <w:r w:rsidRPr="009513C3">
          <w:rPr>
            <w:rStyle w:val="Hyperlink"/>
            <w:rFonts w:cs="Arial"/>
            <w:bCs/>
          </w:rPr>
          <w:t>https://www2.ed.gov/policy/fund/guid/buy-america/index.html</w:t>
        </w:r>
      </w:hyperlink>
      <w:r w:rsidRPr="001C1D58">
        <w:rPr>
          <w:rFonts w:ascii="Arial" w:hAnsi="Arial" w:cs="Arial"/>
          <w:bCs/>
        </w:rPr>
        <w:t>.</w:t>
      </w:r>
    </w:p>
    <w:p w14:paraId="63EB41D3" w14:textId="2CDB89B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2"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5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22096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220965"/>
      <w:r w:rsidRPr="00A0464C">
        <w:rPr>
          <w:rFonts w:cs="Arial"/>
          <w:sz w:val="24"/>
          <w:szCs w:val="24"/>
        </w:rPr>
        <w:t>Program Overview</w:t>
      </w:r>
      <w:bookmarkEnd w:id="17"/>
    </w:p>
    <w:p w14:paraId="03DA6D69" w14:textId="77777777" w:rsidR="006A303A" w:rsidRPr="00967814" w:rsidRDefault="006A303A" w:rsidP="006A303A">
      <w:pPr>
        <w:spacing w:after="160" w:line="278" w:lineRule="auto"/>
        <w:jc w:val="both"/>
        <w:rPr>
          <w:rFonts w:ascii="Arial" w:hAnsi="Arial" w:cs="Arial"/>
          <w:b/>
          <w:bCs/>
        </w:rPr>
      </w:pPr>
      <w:r w:rsidRPr="00967814">
        <w:rPr>
          <w:rFonts w:ascii="Arial" w:hAnsi="Arial" w:cs="Arial"/>
          <w:b/>
          <w:bCs/>
        </w:rPr>
        <w:t>Application Access</w:t>
      </w:r>
    </w:p>
    <w:p w14:paraId="6DA406E5" w14:textId="59A3FD4E"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54" w:history="1">
        <w:hyperlink r:id="rId55"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48A97068" w14:textId="50071031" w:rsidR="006A303A" w:rsidRPr="00967814" w:rsidRDefault="006A303A" w:rsidP="006A303A">
      <w:pPr>
        <w:spacing w:after="160" w:line="278" w:lineRule="auto"/>
        <w:jc w:val="both"/>
        <w:rPr>
          <w:rFonts w:ascii="Arial" w:hAnsi="Arial" w:cs="Arial"/>
        </w:rPr>
      </w:pPr>
      <w:r w:rsidRPr="00967814">
        <w:rPr>
          <w:rFonts w:ascii="Arial" w:hAnsi="Arial" w:cs="Arial"/>
        </w:rPr>
        <w:t xml:space="preserve">Also, see </w:t>
      </w:r>
      <w:hyperlink r:id="rId56" w:history="1">
        <w:r w:rsidRPr="00967814">
          <w:rPr>
            <w:rStyle w:val="Hyperlink"/>
            <w:rFonts w:cs="Arial"/>
          </w:rPr>
          <w:t>Additional Grants Management Guidance and Forms</w:t>
        </w:r>
      </w:hyperlink>
      <w:r w:rsidRPr="00967814">
        <w:rPr>
          <w:rFonts w:ascii="Arial" w:hAnsi="Arial" w:cs="Arial"/>
        </w:rPr>
        <w:t xml:space="preserve"> and </w:t>
      </w:r>
      <w:hyperlink r:id="rId57" w:history="1">
        <w:r w:rsidRPr="00967814">
          <w:rPr>
            <w:rStyle w:val="Hyperlink"/>
            <w:rFonts w:cs="Arial"/>
          </w:rPr>
          <w:t>DEW Grants Manual</w:t>
        </w:r>
      </w:hyperlink>
      <w:r w:rsidRPr="00967814">
        <w:rPr>
          <w:rFonts w:ascii="Arial" w:hAnsi="Arial" w:cs="Arial"/>
        </w:rPr>
        <w:t>.</w:t>
      </w:r>
    </w:p>
    <w:p w14:paraId="03B0752D" w14:textId="7F0839B9" w:rsidR="003644ED" w:rsidRPr="00F00D94" w:rsidRDefault="006A303A" w:rsidP="00206A83">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8" w:name="_Toc210220966"/>
      <w:r w:rsidRPr="00A0464C">
        <w:rPr>
          <w:rFonts w:cs="Arial"/>
          <w:sz w:val="24"/>
          <w:szCs w:val="24"/>
        </w:rPr>
        <w:t>Testing Considerations</w:t>
      </w:r>
      <w:bookmarkEnd w:id="18"/>
    </w:p>
    <w:p w14:paraId="7E169C50" w14:textId="77777777" w:rsidR="006A303A" w:rsidRPr="00967814" w:rsidRDefault="006A303A" w:rsidP="006A303A">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477982E" w14:textId="799B609F"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w:t>
      </w:r>
      <w:r w:rsidR="00206A83" w:rsidRPr="00967814">
        <w:rPr>
          <w:rFonts w:ascii="Arial" w:hAnsi="Arial" w:cs="Arial"/>
        </w:rPr>
        <w:t>set up</w:t>
      </w:r>
      <w:r w:rsidRPr="00967814">
        <w:rPr>
          <w:rFonts w:ascii="Arial" w:hAnsi="Arial" w:cs="Arial"/>
        </w:rPr>
        <w:t xml:space="preserve"> for the consolidation of administrative funds for its ESEA programs. However, consolidation is permitted by DEW. </w:t>
      </w:r>
    </w:p>
    <w:p w14:paraId="3B1604F0" w14:textId="77777777" w:rsidR="006A303A" w:rsidRPr="00967814" w:rsidRDefault="006A303A" w:rsidP="006A303A">
      <w:pPr>
        <w:spacing w:after="160" w:line="278" w:lineRule="auto"/>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19" w:name="_Toc210220967"/>
      <w:r w:rsidRPr="00A0464C">
        <w:rPr>
          <w:rFonts w:cs="Arial"/>
          <w:sz w:val="24"/>
          <w:szCs w:val="24"/>
        </w:rPr>
        <w:t>Reporting</w:t>
      </w:r>
      <w:bookmarkEnd w:id="19"/>
    </w:p>
    <w:p w14:paraId="098F526F" w14:textId="20795C3B" w:rsidR="002A4184" w:rsidRPr="0019565C" w:rsidRDefault="0047409E" w:rsidP="006672EA">
      <w:pPr>
        <w:spacing w:after="240"/>
        <w:jc w:val="both"/>
        <w:rPr>
          <w:rFonts w:ascii="Arial" w:hAnsi="Arial" w:cs="Arial"/>
          <w:b/>
        </w:rPr>
        <w:sectPr w:rsidR="002A4184" w:rsidRPr="0019565C" w:rsidSect="00FE4777">
          <w:headerReference w:type="default" r:id="rId58"/>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9"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22096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220969"/>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220970"/>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6AD40EBC" w:rsidR="00225F9C"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60"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64E34EA6"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704B90DD" w14:textId="37559086" w:rsidR="009513C3" w:rsidRPr="00CE782D" w:rsidRDefault="009513C3" w:rsidP="009513C3">
      <w:pPr>
        <w:spacing w:after="240"/>
        <w:ind w:left="720"/>
        <w:jc w:val="both"/>
        <w:rPr>
          <w:rFonts w:ascii="Arial" w:hAnsi="Arial" w:cs="Arial"/>
          <w:bCs/>
          <w:iCs/>
        </w:rPr>
      </w:pPr>
      <w:r w:rsidRPr="00CE782D">
        <w:rPr>
          <w:rFonts w:ascii="Arial" w:hAnsi="Arial" w:cs="Arial"/>
          <w:bCs/>
          <w:iCs/>
        </w:rPr>
        <w:lastRenderedPageBreak/>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376BA992" w14:textId="27E68CB7" w:rsidR="009513C3" w:rsidRPr="009513C3" w:rsidRDefault="009513C3" w:rsidP="009513C3">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327E85E3" w14:textId="3576F991" w:rsidR="009513C3" w:rsidRPr="009513C3" w:rsidRDefault="009513C3" w:rsidP="009513C3">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3977EB0D" w14:textId="61A1BC35" w:rsidR="009513C3" w:rsidRPr="009513C3" w:rsidRDefault="009513C3" w:rsidP="009513C3">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1CD037BD" w14:textId="0FD54BFA" w:rsid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0884F6F5" w14:textId="14710868"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6F56F3B1" w14:textId="73CD5E62"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37388561" w14:textId="166859E8" w:rsidR="009513C3" w:rsidRPr="009513C3" w:rsidRDefault="009513C3" w:rsidP="009513C3">
      <w:pPr>
        <w:spacing w:after="240"/>
        <w:ind w:left="720" w:hanging="720"/>
        <w:jc w:val="both"/>
        <w:rPr>
          <w:rFonts w:ascii="Arial" w:hAnsi="Arial" w:cs="Arial"/>
          <w:bCs/>
          <w:i/>
        </w:rPr>
      </w:pPr>
      <w:r w:rsidRPr="009513C3">
        <w:rPr>
          <w:rFonts w:ascii="Arial" w:hAnsi="Arial" w:cs="Arial"/>
          <w:bCs/>
          <w:i/>
        </w:rPr>
        <w:lastRenderedPageBreak/>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2243905" w14:textId="6AE348E3" w:rsidR="009513C3" w:rsidRPr="009513C3" w:rsidRDefault="009513C3" w:rsidP="009513C3">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52AC4D15" w14:textId="77777777" w:rsidR="009513C3" w:rsidRPr="009513C3" w:rsidRDefault="009513C3" w:rsidP="009513C3">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003370A1" w14:textId="4981447F" w:rsidR="009513C3" w:rsidRPr="00CE782D" w:rsidRDefault="00211997" w:rsidP="00CE782D">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funds transferred under this provision for purposes of Type A program determination and presentation in the SEFA.</w:t>
      </w:r>
    </w:p>
    <w:p w14:paraId="1E70A981" w14:textId="22127805"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43730F8" w14:textId="2B6BB552" w:rsidR="009513C3" w:rsidRPr="009513C3" w:rsidRDefault="009513C3" w:rsidP="009513C3">
      <w:pPr>
        <w:spacing w:after="240"/>
        <w:ind w:left="720"/>
        <w:jc w:val="both"/>
        <w:rPr>
          <w:rFonts w:ascii="Arial" w:hAnsi="Arial" w:cs="Arial"/>
          <w:bCs/>
          <w:iCs/>
        </w:rPr>
      </w:pPr>
      <w:r w:rsidRPr="009513C3">
        <w:rPr>
          <w:rFonts w:ascii="Arial" w:hAnsi="Arial" w:cs="Arial"/>
          <w:bCs/>
          <w:i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2A60DDA8" w14:textId="4610506F"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6A36C01" w14:textId="1EC24756"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10CD668E" w14:textId="6DB1540D"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6FB86DF1" w14:textId="3F053ACC" w:rsidR="009513C3" w:rsidRPr="009513C3" w:rsidRDefault="009513C3" w:rsidP="009513C3">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76A79DB0" w14:textId="7FD6474E"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720E2E2" w14:textId="6AAC8E13" w:rsidR="009513C3" w:rsidRPr="009513C3" w:rsidRDefault="009513C3" w:rsidP="009513C3">
      <w:pPr>
        <w:spacing w:after="240"/>
        <w:ind w:left="720"/>
        <w:jc w:val="both"/>
        <w:rPr>
          <w:rFonts w:ascii="Arial" w:hAnsi="Arial" w:cs="Arial"/>
          <w:bCs/>
          <w:iCs/>
        </w:rPr>
      </w:pPr>
      <w:r w:rsidRPr="0040409E">
        <w:rPr>
          <w:rFonts w:ascii="Arial" w:hAnsi="Arial" w:cs="Arial"/>
          <w:bCs/>
          <w:iCs/>
        </w:rPr>
        <w:t xml:space="preserve">See </w:t>
      </w:r>
      <w:r w:rsidR="0040409E">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220971"/>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lastRenderedPageBreak/>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604719AC" w14:textId="77777777" w:rsidR="006A303A" w:rsidRPr="00152294" w:rsidRDefault="006A303A" w:rsidP="006A303A">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22B0BEB1" w14:textId="6210E53D" w:rsidR="006A303A" w:rsidRPr="00152294" w:rsidRDefault="006A303A" w:rsidP="006A303A">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1">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2" w:history="1">
        <w:r w:rsidRPr="00152294">
          <w:rPr>
            <w:rStyle w:val="Hyperlink"/>
            <w:rFonts w:cs="Arial"/>
          </w:rPr>
          <w:t>Grants Manual.</w:t>
        </w:r>
      </w:hyperlink>
    </w:p>
    <w:p w14:paraId="719052A8" w14:textId="77777777" w:rsidR="006A303A" w:rsidRDefault="006A303A" w:rsidP="006A303A">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4ACB6307" w14:textId="77777777" w:rsidR="00206A83" w:rsidRPr="00206A83" w:rsidRDefault="00206A83" w:rsidP="00206A83">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7C194417" w14:textId="77A2CFBE" w:rsidR="00206A83" w:rsidRDefault="00206A83" w:rsidP="00206A83">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2BC586C9"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4A409CA0" w14:textId="6DDB0794" w:rsidR="00206A83" w:rsidRPr="00206A83" w:rsidRDefault="00206A83" w:rsidP="00206A83">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48BFE660" w14:textId="77777777" w:rsidR="006A303A" w:rsidRPr="00152294" w:rsidRDefault="006A303A" w:rsidP="006A303A">
      <w:pPr>
        <w:spacing w:after="240"/>
        <w:jc w:val="both"/>
        <w:rPr>
          <w:rFonts w:ascii="Arial" w:hAnsi="Arial" w:cs="Arial"/>
          <w:b/>
        </w:rPr>
      </w:pPr>
      <w:r w:rsidRPr="00152294">
        <w:rPr>
          <w:rFonts w:ascii="Arial" w:hAnsi="Arial" w:cs="Arial"/>
          <w:b/>
        </w:rPr>
        <w:t>Unallowable Activities:</w:t>
      </w:r>
    </w:p>
    <w:p w14:paraId="04F5C7B9" w14:textId="77777777" w:rsidR="006A303A" w:rsidRPr="00152294" w:rsidRDefault="006A303A" w:rsidP="006A303A">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63FBA553" w14:textId="29DE77F7" w:rsidR="006A303A" w:rsidRPr="00152294" w:rsidRDefault="006A303A" w:rsidP="006A303A">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63" w:history="1">
        <w:r w:rsidRPr="00152294">
          <w:rPr>
            <w:rStyle w:val="Hyperlink"/>
            <w:rFonts w:cs="Arial"/>
            <w:i/>
          </w:rPr>
          <w:t>Grants Management Assurances</w:t>
        </w:r>
      </w:hyperlink>
      <w:r w:rsidRPr="00152294">
        <w:rPr>
          <w:rFonts w:ascii="Arial" w:hAnsi="Arial" w:cs="Arial"/>
          <w:i/>
        </w:rPr>
        <w:t xml:space="preserve"> #18)</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28" w:name="_Toc210220972"/>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lastRenderedPageBreak/>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22097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lastRenderedPageBreak/>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220974"/>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446313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220975"/>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C0DB6A2"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220976"/>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524296A" w:rsidR="00545700" w:rsidRPr="00F00D94" w:rsidRDefault="00545700" w:rsidP="006672EA">
      <w:pPr>
        <w:spacing w:after="240"/>
        <w:jc w:val="both"/>
        <w:rPr>
          <w:rFonts w:ascii="Arial" w:hAnsi="Arial" w:cs="Arial"/>
        </w:rPr>
      </w:pPr>
      <w:hyperlink r:id="rId6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575582B3"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035360" w:rsidRPr="00F00D94">
        <w:rPr>
          <w:rFonts w:ascii="Arial" w:hAnsi="Arial" w:cs="Arial"/>
          <w:b/>
          <w:highlight w:val="yellow"/>
        </w:rPr>
        <w:t>202</w:t>
      </w:r>
      <w:r w:rsidR="00035360">
        <w:rPr>
          <w:rFonts w:ascii="Arial" w:hAnsi="Arial" w:cs="Arial"/>
          <w:b/>
          <w:highlight w:val="yellow"/>
        </w:rPr>
        <w:t>5</w:t>
      </w:r>
      <w:r w:rsidR="0003536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21CB345E" w14:textId="0BA4D14B" w:rsidR="00284175" w:rsidRPr="004C4CCB" w:rsidRDefault="009D1FD1"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14597BB9" w14:textId="24EFE259"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417E287A" w14:textId="546E113B" w:rsidR="009D1FD1" w:rsidRPr="004C4CCB" w:rsidRDefault="009D1FD1"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2B269347" w14:textId="0607002B" w:rsidR="00284175" w:rsidRPr="004C4CCB" w:rsidRDefault="00284175"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lastRenderedPageBreak/>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72D90866" w14:textId="1A4CF19F"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0B2426B3" w14:textId="77777777"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0161097E" w14:textId="0683F9E7" w:rsidR="007C77C9" w:rsidRPr="004C4CCB" w:rsidRDefault="007C77C9"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70"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lastRenderedPageBreak/>
        <w:t>(ii) Each other program or cost objective supported by consolidated Federal funds or other revenue sources.</w:t>
      </w:r>
    </w:p>
    <w:p w14:paraId="3C4AA3CD" w14:textId="167ACC29" w:rsidR="004C4CCB" w:rsidRPr="004C4CCB"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lastRenderedPageBreak/>
        <w:t>Other expenditures are the grantee’s total expenditures for its Federally and non- 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lastRenderedPageBreak/>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220977"/>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1C789A" w14:textId="77777777" w:rsidR="00330742" w:rsidRPr="00330742" w:rsidRDefault="00330742" w:rsidP="00330742">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534B6171" w14:textId="7350B181" w:rsidR="00330742" w:rsidRPr="00330742" w:rsidRDefault="00330742" w:rsidP="00330742">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71"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0DE6206B" w14:textId="77777777" w:rsidR="00330742" w:rsidRPr="00330742" w:rsidRDefault="00330742" w:rsidP="00330742">
      <w:pPr>
        <w:spacing w:after="240"/>
        <w:jc w:val="both"/>
        <w:rPr>
          <w:rFonts w:ascii="Arial" w:hAnsi="Arial" w:cs="Arial"/>
          <w:b/>
          <w:u w:val="single"/>
        </w:rPr>
      </w:pPr>
      <w:r w:rsidRPr="00330742">
        <w:rPr>
          <w:rFonts w:ascii="Arial" w:hAnsi="Arial" w:cs="Arial"/>
          <w:b/>
          <w:u w:val="single"/>
        </w:rPr>
        <w:t>Time and Effort</w:t>
      </w:r>
    </w:p>
    <w:p w14:paraId="50765FB8" w14:textId="77777777" w:rsidR="00330742" w:rsidRPr="00330742" w:rsidRDefault="00330742" w:rsidP="00330742">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6842EE2F" w14:textId="600A9ECC" w:rsidR="00330742" w:rsidRPr="00330742" w:rsidRDefault="00330742" w:rsidP="00330742">
      <w:pPr>
        <w:spacing w:after="240"/>
        <w:jc w:val="both"/>
        <w:rPr>
          <w:rFonts w:ascii="Arial" w:hAnsi="Arial" w:cs="Arial"/>
          <w:i/>
          <w:iCs/>
        </w:rPr>
      </w:pPr>
      <w:r w:rsidRPr="00330742">
        <w:rPr>
          <w:rFonts w:ascii="Arial" w:hAnsi="Arial" w:cs="Arial"/>
          <w:i/>
          <w:iCs/>
        </w:rPr>
        <w:t xml:space="preserve">(Source: </w:t>
      </w:r>
      <w:hyperlink r:id="rId72">
        <w:r w:rsidRPr="00330742">
          <w:rPr>
            <w:rStyle w:val="Hyperlink"/>
            <w:rFonts w:cs="Arial"/>
            <w:i/>
            <w:iCs/>
          </w:rPr>
          <w:t>DEW Grants Manual</w:t>
        </w:r>
      </w:hyperlink>
      <w:r w:rsidRPr="00330742">
        <w:rPr>
          <w:rFonts w:ascii="Arial" w:hAnsi="Arial" w:cs="Arial"/>
          <w:i/>
          <w:iCs/>
        </w:rPr>
        <w:t>, Page 15)</w:t>
      </w:r>
    </w:p>
    <w:p w14:paraId="6AB860D5" w14:textId="4D4BDD71" w:rsidR="00330742" w:rsidRPr="00330742" w:rsidRDefault="00330742" w:rsidP="00330742">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73"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3E67AA77" w14:textId="5FAE4623" w:rsidR="00330742" w:rsidRPr="00330742" w:rsidRDefault="00330742" w:rsidP="00330742">
      <w:pPr>
        <w:tabs>
          <w:tab w:val="left" w:pos="0"/>
        </w:tabs>
        <w:spacing w:after="240"/>
        <w:jc w:val="both"/>
        <w:rPr>
          <w:rFonts w:ascii="Arial" w:hAnsi="Arial" w:cs="Arial"/>
        </w:rPr>
      </w:pPr>
      <w:r w:rsidRPr="00330742">
        <w:rPr>
          <w:rStyle w:val="cf01"/>
          <w:rFonts w:ascii="Arial" w:hAnsi="Arial" w:cs="Arial"/>
          <w:sz w:val="20"/>
          <w:szCs w:val="20"/>
        </w:rPr>
        <w:lastRenderedPageBreak/>
        <w:t xml:space="preserve">For the most updated grants guidance, please visit the Grants Administration webpage. </w:t>
      </w:r>
      <w:hyperlink r:id="rId74" w:history="1">
        <w:r w:rsidRPr="00330742">
          <w:rPr>
            <w:rStyle w:val="cf01"/>
            <w:rFonts w:ascii="Arial" w:hAnsi="Arial" w:cs="Arial"/>
            <w:color w:val="0000FF"/>
            <w:sz w:val="20"/>
            <w:szCs w:val="20"/>
            <w:u w:val="single"/>
          </w:rPr>
          <w:t>Grants Administration | Ohio Department of Education and Workforce</w:t>
        </w:r>
      </w:hyperlink>
    </w:p>
    <w:p w14:paraId="741E753D" w14:textId="1A0D61FD" w:rsidR="00330742" w:rsidRDefault="00330742" w:rsidP="003D439B">
      <w:pPr>
        <w:spacing w:after="240"/>
        <w:jc w:val="both"/>
        <w:rPr>
          <w:rFonts w:ascii="Arial" w:hAnsi="Arial" w:cs="Arial"/>
          <w:i/>
          <w:iCs/>
        </w:rPr>
      </w:pPr>
      <w:r w:rsidRPr="00BF2DA3">
        <w:rPr>
          <w:rFonts w:ascii="Arial" w:hAnsi="Arial" w:cs="Arial"/>
          <w:i/>
          <w:iCs/>
        </w:rPr>
        <w:t xml:space="preserve">(Source: </w:t>
      </w:r>
      <w:hyperlink r:id="rId75"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059A39EB"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638BCF3D" w14:textId="28312470" w:rsidR="00206A83" w:rsidRPr="00206A83" w:rsidRDefault="00206A83"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6" w:name="_Toc21022097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220979"/>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w:t>
      </w:r>
      <w:r w:rsidRPr="00E13AE2">
        <w:rPr>
          <w:rFonts w:ascii="Arial" w:hAnsi="Arial" w:cs="Arial"/>
        </w:rPr>
        <w:lastRenderedPageBreak/>
        <w:t>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w:t>
      </w:r>
      <w:r w:rsidRPr="00D9475D">
        <w:rPr>
          <w:rFonts w:ascii="Arial" w:hAnsi="Arial" w:cs="Arial"/>
        </w:rPr>
        <w:lastRenderedPageBreak/>
        <w:t>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 xml:space="preserve">ederal awards), </w:t>
      </w:r>
      <w:r w:rsidRPr="00F00D94">
        <w:rPr>
          <w:rFonts w:ascii="Arial" w:hAnsi="Arial" w:cs="Arial"/>
        </w:rPr>
        <w:lastRenderedPageBreak/>
        <w:t>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 xml:space="preserve">If there are key controls in place operating effectively, AOS auditors would report the lack of the required UG policy as a management letter citation.  However, in subsequent audits, evaluate if the noncompliance should be elevated if not </w:t>
      </w:r>
      <w:r w:rsidRPr="00BF0246">
        <w:rPr>
          <w:rFonts w:ascii="Arial" w:hAnsi="Arial" w:cs="Arial"/>
          <w:bCs/>
          <w:i/>
          <w:iCs/>
          <w:color w:val="002060"/>
        </w:rPr>
        <w:lastRenderedPageBreak/>
        <w:t>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016C37A"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220980"/>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455C76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8"/>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220981"/>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220982"/>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284175">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284175">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15E1AD6"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79" w:history="1">
        <w:r w:rsidR="003C0E2D" w:rsidRPr="00F00D94">
          <w:rPr>
            <w:rStyle w:val="Hyperlink"/>
            <w:rFonts w:cs="Arial"/>
          </w:rPr>
          <w:t>31 CFR Part 205</w:t>
        </w:r>
      </w:hyperlink>
      <w:r w:rsidRPr="00F00D94">
        <w:rPr>
          <w:rFonts w:ascii="Arial" w:hAnsi="Arial" w:cs="Arial"/>
        </w:rPr>
        <w:t xml:space="preserve">, </w:t>
      </w:r>
      <w:hyperlink r:id="rId80" w:history="1">
        <w:r w:rsidR="00203D3E" w:rsidRPr="00F00D94">
          <w:rPr>
            <w:rStyle w:val="Hyperlink"/>
            <w:rFonts w:cs="Arial"/>
          </w:rPr>
          <w:t>48 CFR 52.216-7(b)</w:t>
        </w:r>
      </w:hyperlink>
      <w:r w:rsidRPr="00F00D94">
        <w:rPr>
          <w:rFonts w:ascii="Arial" w:hAnsi="Arial" w:cs="Arial"/>
        </w:rPr>
        <w:t xml:space="preserve"> and </w:t>
      </w:r>
      <w:hyperlink r:id="rId81"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67096F8"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82"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83"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84"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485C7725"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6BC0" w:rsidRPr="00F00D94">
        <w:rPr>
          <w:rFonts w:ascii="Arial" w:hAnsi="Arial" w:cs="Arial"/>
          <w:b/>
          <w:highlight w:val="yellow"/>
        </w:rPr>
        <w:t>202</w:t>
      </w:r>
      <w:r w:rsidR="009F6BC0">
        <w:rPr>
          <w:rFonts w:ascii="Arial" w:hAnsi="Arial" w:cs="Arial"/>
          <w:b/>
          <w:highlight w:val="yellow"/>
        </w:rPr>
        <w:t>5</w:t>
      </w:r>
      <w:r w:rsidR="009F6BC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22AE510" w14:textId="77777777" w:rsidR="006030E4" w:rsidRDefault="006030E4" w:rsidP="006030E4">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35C2266" w14:textId="7E65D64E" w:rsidR="006030E4" w:rsidRPr="006030E4" w:rsidRDefault="006030E4" w:rsidP="006030E4">
      <w:pPr>
        <w:spacing w:after="240"/>
        <w:jc w:val="both"/>
        <w:rPr>
          <w:rFonts w:ascii="Arial" w:hAnsi="Arial" w:cs="Arial"/>
          <w:bCs/>
          <w:i/>
        </w:rPr>
      </w:pPr>
      <w:r w:rsidRPr="006030E4">
        <w:rPr>
          <w:rFonts w:ascii="Arial" w:hAnsi="Arial" w:cs="Arial"/>
          <w:bCs/>
          <w:i/>
        </w:rPr>
        <w:lastRenderedPageBreak/>
        <w:t>ESEA programs in this Supplement to which this section applies are: CSP (84.282); 21st CCLC (84.287); and Title IV, Part A (84.424A) including the Stronger Connections Grant (84.424F).</w:t>
      </w:r>
    </w:p>
    <w:p w14:paraId="0959DE0E" w14:textId="692E1DA8" w:rsidR="006030E4" w:rsidRPr="006030E4" w:rsidRDefault="006030E4" w:rsidP="006030E4">
      <w:pPr>
        <w:spacing w:after="240"/>
        <w:jc w:val="both"/>
        <w:rPr>
          <w:rFonts w:ascii="Arial" w:hAnsi="Arial" w:cs="Arial"/>
          <w:bCs/>
          <w:i/>
        </w:rPr>
      </w:pPr>
      <w:r w:rsidRPr="006030E4">
        <w:rPr>
          <w:rFonts w:ascii="Arial" w:hAnsi="Arial" w:cs="Arial"/>
          <w:bCs/>
          <w:i/>
        </w:rPr>
        <w:t>This section also applies to Adult Education (84.002); TRIO Cluster (84.042, 84.044, 84.047, 84.066, and 84.217); CTE (84.048); and IDEA, Part C (84.181).</w:t>
      </w:r>
    </w:p>
    <w:p w14:paraId="74624E6E" w14:textId="6C2AFD72" w:rsidR="006030E4" w:rsidRPr="006030E4" w:rsidRDefault="006030E4" w:rsidP="006030E4">
      <w:pPr>
        <w:spacing w:after="240"/>
        <w:jc w:val="both"/>
        <w:rPr>
          <w:rFonts w:ascii="Arial" w:hAnsi="Arial" w:cs="Arial"/>
          <w:bCs/>
          <w:iCs/>
        </w:rPr>
      </w:pPr>
      <w:r w:rsidRPr="006030E4">
        <w:rPr>
          <w:rFonts w:ascii="Arial" w:hAnsi="Arial" w:cs="Arial"/>
          <w:bCs/>
          <w:iCs/>
        </w:rPr>
        <w:t>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w:t>
      </w:r>
    </w:p>
    <w:p w14:paraId="7A3BBAEB" w14:textId="628EE406" w:rsidR="006030E4" w:rsidRPr="006030E4" w:rsidRDefault="006030E4" w:rsidP="006030E4">
      <w:pPr>
        <w:spacing w:after="240"/>
        <w:jc w:val="both"/>
        <w:rPr>
          <w:rFonts w:ascii="Arial" w:hAnsi="Arial" w:cs="Arial"/>
          <w:bCs/>
          <w:iCs/>
        </w:rPr>
      </w:pPr>
      <w:r w:rsidRPr="006030E4">
        <w:rPr>
          <w:rFonts w:ascii="Arial" w:hAnsi="Arial" w:cs="Arial"/>
          <w:bCs/>
          <w:iCs/>
        </w:rPr>
        <w:t>Grantees draw funds via the G5 System. Grantees request funds by (1) creating a payment request using the G5 System through the Internet; (2) calling the Payee Hotline; or (3) if the grantee is placed on the reimbursement or cash monitoring payment method, submitting a Form 270</w:t>
      </w:r>
      <w:r w:rsidRPr="006030E4">
        <w:rPr>
          <w:rFonts w:ascii="Arial" w:hAnsi="Arial" w:cs="Arial"/>
          <w:bCs/>
          <w:i/>
        </w:rPr>
        <w:t>, Request for Title IV Reimbursement or Heightened Cash Monitoring 2 (HCM2), (OMB No. 1845-0089</w:t>
      </w:r>
      <w:r w:rsidRPr="006030E4">
        <w:rPr>
          <w:rFonts w:ascii="Arial" w:hAnsi="Arial" w:cs="Arial"/>
          <w:bCs/>
          <w:iCs/>
        </w:rPr>
        <w:t>), to an ED program or regional office.</w:t>
      </w:r>
    </w:p>
    <w:p w14:paraId="79643107" w14:textId="21A5D23E" w:rsidR="006030E4" w:rsidRPr="006030E4" w:rsidRDefault="006030E4" w:rsidP="006030E4">
      <w:pPr>
        <w:spacing w:after="240"/>
        <w:jc w:val="both"/>
        <w:rPr>
          <w:rFonts w:ascii="Arial" w:hAnsi="Arial" w:cs="Arial"/>
          <w:bCs/>
          <w:iCs/>
        </w:rPr>
      </w:pPr>
      <w:r w:rsidRPr="006030E4">
        <w:rPr>
          <w:rFonts w:ascii="Arial" w:hAnsi="Arial" w:cs="Arial"/>
          <w:bCs/>
          <w:i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2C6FBBC1" w14:textId="1E53921F" w:rsidR="006030E4" w:rsidRDefault="006030E4" w:rsidP="00D74E6A">
      <w:pPr>
        <w:spacing w:after="240"/>
        <w:jc w:val="both"/>
        <w:rPr>
          <w:rFonts w:ascii="Arial" w:hAnsi="Arial" w:cs="Arial"/>
          <w:bCs/>
          <w:iCs/>
        </w:rPr>
      </w:pPr>
      <w:r w:rsidRPr="006030E4">
        <w:rPr>
          <w:rFonts w:ascii="Arial" w:hAnsi="Arial" w:cs="Arial"/>
          <w:bCs/>
          <w:iCs/>
        </w:rPr>
        <w:t>To assist grantees in reconciling their internal accounting records with the G5 System, using their UEI (Unique Entity Identifier) number, grantees can obtain a G5 External Award Activity Report (</w:t>
      </w:r>
      <w:hyperlink r:id="rId86" w:history="1">
        <w:r w:rsidRPr="006030E4">
          <w:rPr>
            <w:rStyle w:val="Hyperlink"/>
            <w:rFonts w:cs="Arial"/>
            <w:bCs/>
            <w:iCs/>
          </w:rPr>
          <w:t>https://www.G5.gov/</w:t>
        </w:r>
      </w:hyperlink>
      <w:r w:rsidRPr="006030E4">
        <w:rPr>
          <w:rFonts w:ascii="Arial" w:hAnsi="Arial" w:cs="Arial"/>
          <w:bCs/>
          <w:i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091F8CBD" w14:textId="59763ECF" w:rsidR="003223E4" w:rsidRPr="003223E4" w:rsidRDefault="003223E4"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220983"/>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870EB50" w14:textId="77777777" w:rsidR="00330742" w:rsidRPr="00E21010" w:rsidRDefault="00330742" w:rsidP="00330742">
      <w:pPr>
        <w:spacing w:after="160" w:line="278" w:lineRule="auto"/>
        <w:jc w:val="both"/>
        <w:rPr>
          <w:rFonts w:ascii="Arial" w:hAnsi="Arial" w:cs="Arial"/>
          <w:b/>
          <w:u w:val="single"/>
        </w:rPr>
      </w:pPr>
      <w:r w:rsidRPr="00E21010">
        <w:rPr>
          <w:rFonts w:ascii="Arial" w:hAnsi="Arial" w:cs="Arial"/>
          <w:b/>
          <w:u w:val="single"/>
        </w:rPr>
        <w:t xml:space="preserve">State of Ohio </w:t>
      </w:r>
    </w:p>
    <w:p w14:paraId="6F001BAD" w14:textId="77777777" w:rsidR="00330742" w:rsidRPr="00E21010" w:rsidRDefault="00330742" w:rsidP="00330742">
      <w:pPr>
        <w:spacing w:after="160" w:line="278" w:lineRule="auto"/>
        <w:jc w:val="both"/>
        <w:rPr>
          <w:rFonts w:ascii="Arial" w:hAnsi="Arial" w:cs="Arial"/>
        </w:rPr>
      </w:pPr>
      <w:r w:rsidRPr="00E21010">
        <w:rPr>
          <w:rFonts w:ascii="Arial" w:hAnsi="Arial" w:cs="Arial"/>
        </w:rPr>
        <w:t xml:space="preserve">Advances should only be requested to cover expenses that are ready to be paid. Advances can be requested to cover payroll expenses and invoices that have been received and will be paid within five </w:t>
      </w:r>
      <w:r w:rsidRPr="00E21010">
        <w:rPr>
          <w:rFonts w:ascii="Arial" w:hAnsi="Arial" w:cs="Arial"/>
        </w:rPr>
        <w:lastRenderedPageBreak/>
        <w:t xml:space="preserve">business days of receiving grant funds. Advances should not be requested for encumbrances in which services and invoices have not been received unless you are certain that you will receive and pay the invoice within these established guidelines. </w:t>
      </w:r>
    </w:p>
    <w:p w14:paraId="72329DDA" w14:textId="36279CA6" w:rsidR="00330742" w:rsidRPr="00E21010" w:rsidRDefault="00330742" w:rsidP="00330742">
      <w:pPr>
        <w:spacing w:after="160" w:line="278" w:lineRule="auto"/>
        <w:jc w:val="both"/>
        <w:rPr>
          <w:rFonts w:ascii="Arial" w:hAnsi="Arial" w:cs="Arial"/>
        </w:rPr>
      </w:pPr>
      <w:r w:rsidRPr="00E21010">
        <w:rPr>
          <w:rFonts w:ascii="Arial" w:hAnsi="Arial" w:cs="Arial"/>
        </w:rPr>
        <w:t xml:space="preserve">As disclosed in DEW’s </w:t>
      </w:r>
      <w:hyperlink r:id="rId87" w:history="1">
        <w:r w:rsidRPr="00E21010">
          <w:rPr>
            <w:rStyle w:val="Hyperlink"/>
            <w:rFonts w:cs="Arial"/>
          </w:rPr>
          <w:t>May 2025 Newsletter</w:t>
        </w:r>
      </w:hyperlink>
      <w:r w:rsidRPr="00E21010">
        <w:rPr>
          <w:rFonts w:ascii="Arial" w:hAnsi="Arial" w:cs="Arial"/>
        </w:rPr>
        <w:t xml:space="preserve">, due to DEW year-end closing procedures, PCRs submitted after June 11, 2025 at 12pm may not processed until the system was back online, July 1st. Prior to shut down, DEW allowed Districts to draw down funds to cover allowable expenses already incurred as well as advance funds to cover expenses to be paid through July 15, 2025. All requested funds to cover obligations during the shutdown were required to be spent as indicated on the PCR and the 5-day liquidation period was waived. </w:t>
      </w:r>
    </w:p>
    <w:p w14:paraId="1ADEA484" w14:textId="0EDEDFF0" w:rsidR="00330742" w:rsidRPr="00E21010" w:rsidRDefault="00330742" w:rsidP="00330742">
      <w:pPr>
        <w:spacing w:after="160" w:line="278" w:lineRule="auto"/>
        <w:jc w:val="both"/>
        <w:rPr>
          <w:rFonts w:ascii="Arial" w:eastAsia="Arial" w:hAnsi="Arial" w:cs="Arial"/>
        </w:rPr>
      </w:pPr>
      <w:hyperlink r:id="rId88" w:history="1">
        <w:r w:rsidRPr="00E21010">
          <w:rPr>
            <w:rStyle w:val="Hyperlink"/>
            <w:rFonts w:eastAsia="Arial" w:cs="Arial"/>
          </w:rPr>
          <w:t>Treasurer's Newsletters | Ohio Department of Education and Workforce</w:t>
        </w:r>
      </w:hyperlink>
    </w:p>
    <w:p w14:paraId="6A5A1A37" w14:textId="77777777" w:rsidR="00330742" w:rsidRPr="00E21010" w:rsidRDefault="00330742" w:rsidP="00330742">
      <w:pPr>
        <w:spacing w:after="160" w:line="278" w:lineRule="auto"/>
        <w:jc w:val="both"/>
        <w:rPr>
          <w:rFonts w:ascii="Arial" w:hAnsi="Arial" w:cs="Arial"/>
        </w:rPr>
      </w:pPr>
      <w:r w:rsidRPr="00E21010">
        <w:rPr>
          <w:rFonts w:ascii="Arial" w:hAnsi="Arial" w:cs="Arial"/>
          <w:i/>
        </w:rPr>
        <w:t>(Source: DEW Office of Grants Management)</w:t>
      </w:r>
    </w:p>
    <w:p w14:paraId="1DACAE03" w14:textId="77777777" w:rsidR="00330742" w:rsidRPr="00E21010" w:rsidRDefault="00330742" w:rsidP="00330742">
      <w:pPr>
        <w:spacing w:after="160" w:line="278" w:lineRule="auto"/>
        <w:jc w:val="both"/>
        <w:rPr>
          <w:rFonts w:ascii="Arial" w:hAnsi="Arial" w:cs="Arial"/>
          <w:b/>
        </w:rPr>
      </w:pPr>
      <w:r w:rsidRPr="00E21010">
        <w:rPr>
          <w:rFonts w:ascii="Arial" w:hAnsi="Arial" w:cs="Arial"/>
          <w:b/>
        </w:rPr>
        <w:t xml:space="preserve">Project Cash Request Assurances </w:t>
      </w:r>
    </w:p>
    <w:p w14:paraId="049C7080" w14:textId="77777777" w:rsidR="00330742" w:rsidRPr="00E21010" w:rsidRDefault="00330742" w:rsidP="00330742">
      <w:pPr>
        <w:spacing w:after="160" w:line="278" w:lineRule="auto"/>
        <w:jc w:val="both"/>
        <w:rPr>
          <w:rFonts w:ascii="Arial" w:hAnsi="Arial" w:cs="Arial"/>
        </w:rPr>
      </w:pPr>
      <w:r w:rsidRPr="00E21010">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009495F3"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As required by the Cash Management Improvement Act (codified as 31 CFR part 205 and 2 CFR 200), cash advances are limited to the immediate cash needs of the requesting entity. By submitting this cash request, the entity certifies that this request is in compliance with the Cash Management Improvement Act and 2 CFR 200 and advance funds will be disbursed within five business days of receipt.</w:t>
      </w:r>
    </w:p>
    <w:p w14:paraId="5F494EA3"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For cash requests submitted in July, August or September from a previous year grant, the entity certifies that the underlying obligations were made prior to June 30.</w:t>
      </w:r>
    </w:p>
    <w:p w14:paraId="1A5AA85F"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22FA0BB2"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Multiple advance requests may be submitted as long as the funds received are disbursed within five business days of receipt. Organization can request advance plus any applicable negative balance.</w:t>
      </w:r>
    </w:p>
    <w:p w14:paraId="6D9F7491"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1947D4C4"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By submitting this cash request, the LEA acknowledges and agrees to the terms and conditions set forth in the grant assurances.</w:t>
      </w:r>
    </w:p>
    <w:p w14:paraId="73BA20DE" w14:textId="3FFA379E" w:rsidR="00330742" w:rsidRPr="00E21010" w:rsidRDefault="00330742" w:rsidP="00330742">
      <w:pPr>
        <w:spacing w:after="160" w:line="278" w:lineRule="auto"/>
        <w:jc w:val="both"/>
        <w:rPr>
          <w:rFonts w:ascii="Arial" w:eastAsia="Arial" w:hAnsi="Arial" w:cs="Arial"/>
        </w:rPr>
      </w:pPr>
      <w:r w:rsidRPr="00E21010">
        <w:rPr>
          <w:rFonts w:ascii="Arial" w:hAnsi="Arial" w:cs="Arial"/>
          <w:i/>
          <w:iCs/>
        </w:rPr>
        <w:t xml:space="preserve">(Source: </w:t>
      </w:r>
      <w:hyperlink r:id="rId89" w:history="1">
        <w:r w:rsidRPr="00E21010">
          <w:rPr>
            <w:rStyle w:val="Hyperlink"/>
            <w:rFonts w:cs="Arial"/>
            <w:i/>
            <w:iCs/>
          </w:rPr>
          <w:t>DEW Grants Manual</w:t>
        </w:r>
      </w:hyperlink>
      <w:r w:rsidRPr="00E21010">
        <w:rPr>
          <w:rFonts w:ascii="Arial" w:hAnsi="Arial" w:cs="Arial"/>
          <w:i/>
          <w:iCs/>
        </w:rPr>
        <w:t xml:space="preserve">, Pages 23-25)  </w:t>
      </w:r>
    </w:p>
    <w:p w14:paraId="468BD14B" w14:textId="40B529C6" w:rsidR="00330742" w:rsidRPr="00E21010" w:rsidRDefault="00330742" w:rsidP="00330742">
      <w:pPr>
        <w:spacing w:after="160" w:line="278" w:lineRule="auto"/>
        <w:jc w:val="both"/>
        <w:rPr>
          <w:rFonts w:ascii="Arial" w:hAnsi="Arial" w:cs="Arial"/>
          <w:b/>
        </w:rPr>
      </w:pPr>
      <w:r w:rsidRPr="00E21010">
        <w:rPr>
          <w:rFonts w:ascii="Arial" w:hAnsi="Arial" w:cs="Arial"/>
        </w:rPr>
        <w:t xml:space="preserve">See the Grants Administration </w:t>
      </w:r>
      <w:hyperlink r:id="rId90" w:history="1">
        <w:r w:rsidRPr="00E21010">
          <w:rPr>
            <w:rStyle w:val="Hyperlink"/>
            <w:rFonts w:eastAsia="Arial" w:cs="Arial"/>
          </w:rPr>
          <w:t>webpage</w:t>
        </w:r>
      </w:hyperlink>
      <w:r w:rsidRPr="00E21010">
        <w:rPr>
          <w:rFonts w:ascii="Arial" w:hAnsi="Arial" w:cs="Arial"/>
          <w:b/>
          <w:bCs/>
        </w:rPr>
        <w:t xml:space="preserve"> </w:t>
      </w:r>
      <w:r w:rsidRPr="00E21010">
        <w:rPr>
          <w:rFonts w:ascii="Arial" w:hAnsi="Arial" w:cs="Arial"/>
        </w:rPr>
        <w:t>for additional guidance on PCR’s transferred funds and cash management.</w:t>
      </w:r>
    </w:p>
    <w:p w14:paraId="13018C31" w14:textId="77777777" w:rsidR="00330742" w:rsidRPr="00AA5B05" w:rsidRDefault="00330742" w:rsidP="00CD5DC7">
      <w:pPr>
        <w:spacing w:after="240"/>
        <w:jc w:val="both"/>
        <w:rPr>
          <w:rFonts w:ascii="Arial" w:hAnsi="Arial" w:cs="Arial"/>
          <w:b/>
        </w:rPr>
      </w:pP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220984"/>
      <w:r w:rsidRPr="00C95501">
        <w:rPr>
          <w:rFonts w:cs="Arial"/>
          <w:sz w:val="24"/>
          <w:szCs w:val="24"/>
        </w:rPr>
        <w:lastRenderedPageBreak/>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07197446"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91"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84175">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284175">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84175">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220985"/>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284175">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220986"/>
      <w:r w:rsidRPr="00220BD0">
        <w:rPr>
          <w:rFonts w:cs="Arial"/>
          <w:sz w:val="24"/>
          <w:szCs w:val="24"/>
        </w:rPr>
        <w:lastRenderedPageBreak/>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68E601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8417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8417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220987"/>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220988"/>
      <w:r w:rsidRPr="00220BD0">
        <w:rPr>
          <w:rFonts w:cs="Arial"/>
          <w:sz w:val="24"/>
          <w:szCs w:val="24"/>
        </w:rPr>
        <w:t xml:space="preserve">OMB </w:t>
      </w:r>
      <w:r w:rsidR="007E5B12" w:rsidRPr="00220BD0">
        <w:rPr>
          <w:rFonts w:cs="Arial"/>
          <w:sz w:val="24"/>
          <w:szCs w:val="24"/>
        </w:rPr>
        <w:t>Compliance Requirements</w:t>
      </w:r>
      <w:bookmarkEnd w:id="58"/>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4F0866A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C366B" w:rsidRPr="00F00D94">
        <w:rPr>
          <w:rFonts w:ascii="Arial" w:hAnsi="Arial" w:cs="Arial"/>
          <w:b/>
          <w:highlight w:val="yellow"/>
        </w:rPr>
        <w:t>202</w:t>
      </w:r>
      <w:r w:rsidR="00AC366B">
        <w:rPr>
          <w:rFonts w:ascii="Arial" w:hAnsi="Arial" w:cs="Arial"/>
          <w:b/>
          <w:highlight w:val="yellow"/>
        </w:rPr>
        <w:t>5</w:t>
      </w:r>
      <w:r w:rsidR="00AC366B"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220989"/>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220990"/>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22099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220992"/>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105820D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84175">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84175">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220993"/>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220994"/>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284175">
      <w:pPr>
        <w:pStyle w:val="ListParagraph"/>
        <w:numPr>
          <w:ilvl w:val="2"/>
          <w:numId w:val="47"/>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284175">
      <w:pPr>
        <w:pStyle w:val="ListParagraph"/>
        <w:numPr>
          <w:ilvl w:val="2"/>
          <w:numId w:val="47"/>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284175">
      <w:pPr>
        <w:pStyle w:val="ListParagraph"/>
        <w:numPr>
          <w:ilvl w:val="2"/>
          <w:numId w:val="47"/>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284175">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1FEFB237"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97"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284175">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994BBFA"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98"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69FC310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40F0A" w:rsidRPr="00F00D94">
        <w:rPr>
          <w:rFonts w:ascii="Arial" w:hAnsi="Arial" w:cs="Arial"/>
          <w:b/>
          <w:highlight w:val="yellow"/>
        </w:rPr>
        <w:t>202</w:t>
      </w:r>
      <w:r w:rsidR="00740F0A">
        <w:rPr>
          <w:rFonts w:ascii="Arial" w:hAnsi="Arial" w:cs="Arial"/>
          <w:b/>
          <w:highlight w:val="yellow"/>
        </w:rPr>
        <w:t>5</w:t>
      </w:r>
      <w:r w:rsidR="00740F0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220995"/>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3DB45327" w14:textId="77777777" w:rsidR="00330742" w:rsidRPr="00E21010" w:rsidRDefault="00330742" w:rsidP="00330742">
      <w:pPr>
        <w:spacing w:after="240"/>
        <w:jc w:val="both"/>
        <w:rPr>
          <w:rFonts w:ascii="Arial" w:hAnsi="Arial" w:cs="Arial"/>
        </w:rPr>
      </w:pPr>
      <w:r w:rsidRPr="00E21010">
        <w:rPr>
          <w:rFonts w:ascii="Arial" w:hAnsi="Arial" w:cs="Arial"/>
        </w:rPr>
        <w:t>In general, federal education funds should not be used for the acquisition of real property unless specifically permitted by the authorizing statute or implementing regulations for the program (2 CFR 200.311).</w:t>
      </w:r>
    </w:p>
    <w:p w14:paraId="49E6C659" w14:textId="7FB8C79D"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Style w:val="Hyperlink"/>
          <w:rFonts w:cs="Arial"/>
        </w:rPr>
      </w:pPr>
      <w:r w:rsidRPr="00E21010">
        <w:rPr>
          <w:rFonts w:ascii="Arial" w:hAnsi="Arial" w:cs="Arial"/>
          <w:i/>
        </w:rPr>
        <w:t xml:space="preserve">(Source:  Ohio Department of Education and Workforce and </w:t>
      </w:r>
      <w:hyperlink r:id="rId100" w:history="1">
        <w:r w:rsidRPr="00E21010">
          <w:rPr>
            <w:rStyle w:val="Hyperlink"/>
            <w:rFonts w:cs="Arial"/>
            <w:i/>
          </w:rPr>
          <w:t>Grants Management Assurances</w:t>
        </w:r>
      </w:hyperlink>
      <w:r w:rsidRPr="00E21010">
        <w:rPr>
          <w:rFonts w:ascii="Arial" w:hAnsi="Arial" w:cs="Arial"/>
          <w:i/>
        </w:rPr>
        <w:t xml:space="preserve"> #18)</w:t>
      </w:r>
    </w:p>
    <w:p w14:paraId="3554339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Per Federal guidelines, Computing devices under $5,000 are considered Instructional Supplies; however, DEW still recommends adding them to District inventory listings.  Districts may have more stringent policies.</w:t>
      </w:r>
    </w:p>
    <w:p w14:paraId="42ED956D" w14:textId="46A071BD" w:rsidR="00330742" w:rsidRPr="00AA5B05" w:rsidRDefault="00330742" w:rsidP="00CD5DC7">
      <w:pPr>
        <w:spacing w:after="240"/>
        <w:jc w:val="both"/>
        <w:rPr>
          <w:rFonts w:ascii="Arial" w:hAnsi="Arial" w:cs="Arial"/>
          <w:b/>
        </w:rPr>
      </w:pPr>
      <w:r w:rsidRPr="00E21010">
        <w:rPr>
          <w:rFonts w:ascii="Arial" w:hAnsi="Arial" w:cs="Arial"/>
          <w:i/>
        </w:rPr>
        <w:t>(Source: Ohio Department of Education and Workforce Office of Grant Management)</w:t>
      </w:r>
    </w:p>
    <w:p w14:paraId="6869D9D8" w14:textId="77777777" w:rsidR="008B3524" w:rsidRPr="00220BD0" w:rsidRDefault="00205793" w:rsidP="006672EA">
      <w:pPr>
        <w:pStyle w:val="Heading3"/>
        <w:jc w:val="both"/>
        <w:rPr>
          <w:rFonts w:cs="Arial"/>
          <w:bCs/>
          <w:sz w:val="24"/>
          <w:szCs w:val="24"/>
        </w:rPr>
      </w:pPr>
      <w:bookmarkStart w:id="67" w:name="_Toc210220996"/>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220997"/>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 xml:space="preserve">For dispositions of real property acquired or improved under federal awards, perform procedures to verify that the recipient or subrecipient followed the instructions of the </w:t>
            </w:r>
            <w:r w:rsidR="005D5ABF" w:rsidRPr="005D5ABF">
              <w:rPr>
                <w:rFonts w:ascii="Arial" w:hAnsi="Arial" w:cs="Arial"/>
                <w:sz w:val="20"/>
              </w:rPr>
              <w:lastRenderedPageBreak/>
              <w:t>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220998"/>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0AF2814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284175">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84175">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84175">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2"/>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70" w:name="_Toc210220999"/>
      <w:r w:rsidRPr="00220BD0">
        <w:rPr>
          <w:rFonts w:cs="Arial"/>
          <w:sz w:val="24"/>
        </w:rPr>
        <w:lastRenderedPageBreak/>
        <w:t xml:space="preserve">G.  </w:t>
      </w:r>
      <w:bookmarkStart w:id="71" w:name="_Toc442267697"/>
      <w:r w:rsidR="005D5ABF" w:rsidRPr="005D5ABF">
        <w:rPr>
          <w:rFonts w:cs="Arial"/>
          <w:sz w:val="24"/>
        </w:rPr>
        <w:t>COST SHARING (including 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221000"/>
      <w:r w:rsidRPr="00220BD0">
        <w:rPr>
          <w:rFonts w:cs="Arial"/>
          <w:sz w:val="24"/>
          <w:szCs w:val="24"/>
        </w:rPr>
        <w:t xml:space="preserve">OMB </w:t>
      </w:r>
      <w:r w:rsidR="00223898" w:rsidRPr="00220BD0">
        <w:rPr>
          <w:rFonts w:cs="Arial"/>
          <w:sz w:val="24"/>
          <w:szCs w:val="24"/>
        </w:rPr>
        <w:t>Compliance Requirements</w:t>
      </w:r>
      <w:bookmarkEnd w:id="72"/>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1456A4E4"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30AA9" w:rsidRPr="00F00D94">
        <w:rPr>
          <w:rFonts w:ascii="Arial" w:hAnsi="Arial" w:cs="Arial"/>
          <w:b/>
          <w:highlight w:val="yellow"/>
        </w:rPr>
        <w:t>202</w:t>
      </w:r>
      <w:r w:rsidR="00C30AA9">
        <w:rPr>
          <w:rFonts w:ascii="Arial" w:hAnsi="Arial" w:cs="Arial"/>
          <w:b/>
          <w:highlight w:val="yellow"/>
        </w:rPr>
        <w:t>5</w:t>
      </w:r>
      <w:r w:rsidR="00C30AA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56A4EC0" w14:textId="7EA7C7E8" w:rsidR="003223E4" w:rsidRPr="003223E4" w:rsidRDefault="003223E4" w:rsidP="00D74E6A">
      <w:pPr>
        <w:spacing w:after="240"/>
        <w:jc w:val="both"/>
        <w:rPr>
          <w:rFonts w:ascii="Arial" w:hAnsi="Arial" w:cs="Arial"/>
          <w:b/>
          <w:i/>
          <w:iCs/>
        </w:rPr>
      </w:pPr>
      <w:r w:rsidRPr="003223E4">
        <w:rPr>
          <w:rFonts w:ascii="Arial" w:hAnsi="Arial" w:cs="Arial"/>
          <w:b/>
          <w:i/>
          <w:iCs/>
        </w:rPr>
        <w:t>US Department of Education Crosscutting Information</w:t>
      </w:r>
    </w:p>
    <w:p w14:paraId="01310164" w14:textId="7EE18D5F" w:rsidR="003223E4" w:rsidRPr="003223E4" w:rsidRDefault="003223E4" w:rsidP="003223E4">
      <w:pPr>
        <w:spacing w:after="240"/>
        <w:jc w:val="both"/>
        <w:rPr>
          <w:rFonts w:ascii="Arial" w:hAnsi="Arial" w:cs="Arial"/>
          <w:b/>
        </w:rPr>
      </w:pPr>
      <w:r w:rsidRPr="003223E4">
        <w:rPr>
          <w:rFonts w:ascii="Arial" w:hAnsi="Arial" w:cs="Arial"/>
          <w:b/>
        </w:rPr>
        <w:t>1.</w:t>
      </w:r>
      <w:r w:rsidRPr="003223E4">
        <w:rPr>
          <w:rFonts w:ascii="Arial" w:hAnsi="Arial" w:cs="Arial"/>
          <w:b/>
        </w:rPr>
        <w:tab/>
      </w:r>
      <w:r w:rsidR="00574977">
        <w:rPr>
          <w:rFonts w:ascii="Arial" w:hAnsi="Arial" w:cs="Arial"/>
          <w:b/>
        </w:rPr>
        <w:t xml:space="preserve">Cost Sharing (Including </w:t>
      </w:r>
      <w:r w:rsidRPr="003223E4">
        <w:rPr>
          <w:rFonts w:ascii="Arial" w:hAnsi="Arial" w:cs="Arial"/>
          <w:b/>
        </w:rPr>
        <w:t>Matching</w:t>
      </w:r>
      <w:r w:rsidR="00574977">
        <w:rPr>
          <w:rFonts w:ascii="Arial" w:hAnsi="Arial" w:cs="Arial"/>
          <w:b/>
        </w:rPr>
        <w:t>)</w:t>
      </w:r>
    </w:p>
    <w:p w14:paraId="69B92B8C" w14:textId="2F4A09B5" w:rsidR="003223E4" w:rsidRPr="003223E4" w:rsidRDefault="003223E4" w:rsidP="003223E4">
      <w:pPr>
        <w:spacing w:after="240"/>
        <w:ind w:firstLine="720"/>
        <w:jc w:val="both"/>
        <w:rPr>
          <w:rFonts w:ascii="Arial" w:hAnsi="Arial" w:cs="Arial"/>
          <w:bCs/>
        </w:rPr>
      </w:pPr>
      <w:r w:rsidRPr="003223E4">
        <w:rPr>
          <w:rFonts w:ascii="Arial" w:hAnsi="Arial" w:cs="Arial"/>
          <w:bCs/>
        </w:rPr>
        <w:t>See individual program supplements for any</w:t>
      </w:r>
      <w:r w:rsidR="00574977">
        <w:rPr>
          <w:rFonts w:ascii="Arial" w:hAnsi="Arial" w:cs="Arial"/>
          <w:bCs/>
        </w:rPr>
        <w:t xml:space="preserve"> cost sharing or</w:t>
      </w:r>
      <w:r w:rsidRPr="003223E4">
        <w:rPr>
          <w:rFonts w:ascii="Arial" w:hAnsi="Arial" w:cs="Arial"/>
          <w:bCs/>
        </w:rPr>
        <w:t xml:space="preserve"> matching requirements.</w:t>
      </w:r>
    </w:p>
    <w:p w14:paraId="4870072C" w14:textId="75B6FB8C" w:rsidR="003223E4" w:rsidRPr="003223E4" w:rsidRDefault="003223E4" w:rsidP="003223E4">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1209A58E" w14:textId="77777777" w:rsidR="003223E4" w:rsidRDefault="003223E4" w:rsidP="003223E4">
      <w:pPr>
        <w:spacing w:after="240"/>
        <w:ind w:firstLine="720"/>
        <w:jc w:val="both"/>
        <w:rPr>
          <w:rFonts w:ascii="Arial" w:hAnsi="Arial" w:cs="Arial"/>
          <w:b/>
        </w:rPr>
      </w:pPr>
      <w:r w:rsidRPr="003223E4">
        <w:rPr>
          <w:rFonts w:ascii="Arial" w:hAnsi="Arial" w:cs="Arial"/>
          <w:b/>
          <w:i/>
          <w:iCs/>
        </w:rPr>
        <w:t>2.1</w:t>
      </w:r>
      <w:r w:rsidRPr="003223E4">
        <w:rPr>
          <w:rFonts w:ascii="Arial" w:hAnsi="Arial" w:cs="Arial"/>
          <w:b/>
        </w:rPr>
        <w:tab/>
        <w:t xml:space="preserve">Level of Effort – </w:t>
      </w:r>
      <w:r w:rsidRPr="003223E4">
        <w:rPr>
          <w:rFonts w:ascii="Arial" w:hAnsi="Arial" w:cs="Arial"/>
          <w:bCs/>
          <w:i/>
          <w:iCs/>
        </w:rPr>
        <w:t>Maintenance of Effort (SEAs/LEAs)</w:t>
      </w:r>
    </w:p>
    <w:p w14:paraId="5BAF59C2" w14:textId="77777777" w:rsidR="003223E4" w:rsidRPr="003223E4" w:rsidRDefault="003223E4" w:rsidP="006C3552">
      <w:pPr>
        <w:spacing w:after="240"/>
        <w:ind w:left="1440"/>
        <w:jc w:val="both"/>
        <w:rPr>
          <w:rFonts w:ascii="Arial" w:hAnsi="Arial" w:cs="Arial"/>
          <w:bCs/>
        </w:rPr>
      </w:pPr>
      <w:r w:rsidRPr="003223E4">
        <w:rPr>
          <w:rFonts w:ascii="Arial" w:hAnsi="Arial" w:cs="Arial"/>
          <w:bCs/>
          <w:i/>
          <w:iCs/>
        </w:rPr>
        <w:t>ESEA programs in this Supplement to which this section applies are Title I, Part A (84.010); Title III, Part A (84.365); and Title II, Part A (84.367).;</w:t>
      </w:r>
      <w:r w:rsidRPr="003223E4">
        <w:rPr>
          <w:rFonts w:ascii="Arial" w:hAnsi="Arial" w:cs="Arial"/>
          <w:bCs/>
        </w:rPr>
        <w:t xml:space="preserve"> as described in the Introduction, “Cross-Cutting Requirements,” this requirement is a general cross-cutting requirement that need only be tested once to cover all major programs to which it applies.</w:t>
      </w:r>
    </w:p>
    <w:p w14:paraId="4D02200F" w14:textId="77777777" w:rsidR="003223E4" w:rsidRPr="003223E4" w:rsidRDefault="003223E4" w:rsidP="006C3552">
      <w:pPr>
        <w:spacing w:after="240"/>
        <w:ind w:left="1440"/>
        <w:jc w:val="both"/>
        <w:rPr>
          <w:rFonts w:ascii="Arial" w:hAnsi="Arial" w:cs="Arial"/>
          <w:bCs/>
        </w:rPr>
      </w:pPr>
      <w:r w:rsidRPr="003223E4">
        <w:rPr>
          <w:rFonts w:ascii="Arial" w:hAnsi="Arial" w:cs="Arial"/>
          <w:bCs/>
        </w:rPr>
        <w:t>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w:t>
      </w:r>
    </w:p>
    <w:p w14:paraId="6C6DFBE5" w14:textId="77777777" w:rsidR="003223E4" w:rsidRPr="003223E4" w:rsidRDefault="003223E4" w:rsidP="006C3552">
      <w:pPr>
        <w:spacing w:after="240"/>
        <w:ind w:left="1440"/>
        <w:jc w:val="both"/>
        <w:rPr>
          <w:rFonts w:ascii="Arial" w:hAnsi="Arial" w:cs="Arial"/>
          <w:bCs/>
        </w:rPr>
      </w:pPr>
      <w:r w:rsidRPr="003223E4">
        <w:rPr>
          <w:rFonts w:ascii="Arial" w:hAnsi="Arial" w:cs="Arial"/>
          <w:bCs/>
        </w:rPr>
        <w:t>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w:t>
      </w:r>
    </w:p>
    <w:p w14:paraId="63150FF1" w14:textId="77777777" w:rsidR="00504420" w:rsidRDefault="003223E4" w:rsidP="006C3552">
      <w:pPr>
        <w:spacing w:after="240"/>
        <w:ind w:left="1440"/>
        <w:jc w:val="both"/>
        <w:rPr>
          <w:rFonts w:ascii="Arial" w:hAnsi="Arial" w:cs="Arial"/>
          <w:bCs/>
        </w:rPr>
      </w:pPr>
      <w:r w:rsidRPr="003223E4">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7457D25B" w14:textId="42EFCB88" w:rsidR="003223E4" w:rsidRPr="006C3552" w:rsidRDefault="003223E4" w:rsidP="006C3552">
      <w:pPr>
        <w:spacing w:after="240"/>
        <w:ind w:left="1440"/>
        <w:jc w:val="both"/>
        <w:rPr>
          <w:rFonts w:ascii="Arial" w:hAnsi="Arial" w:cs="Arial"/>
          <w:bCs/>
        </w:rPr>
      </w:pPr>
      <w:r w:rsidRPr="00504420">
        <w:rPr>
          <w:rFonts w:ascii="Arial" w:hAnsi="Arial" w:cs="Arial"/>
          <w:bCs/>
        </w:rPr>
        <w:lastRenderedPageBreak/>
        <w:t>In some States, the SEA prepares the calculation from information provided by the LEA. In other States, the LEAs prepare their own 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5924D869" w14:textId="758F0DD5" w:rsidR="006C3552" w:rsidRPr="006C3552" w:rsidRDefault="003223E4" w:rsidP="006C3552">
      <w:pPr>
        <w:pStyle w:val="ListParagraph"/>
        <w:numPr>
          <w:ilvl w:val="1"/>
          <w:numId w:val="53"/>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75DC47EA" w14:textId="77777777" w:rsidR="006C3552" w:rsidRDefault="003223E4" w:rsidP="006C3552">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w:t>
      </w:r>
      <w:r w:rsidR="006C3552" w:rsidRPr="006C3552">
        <w:rPr>
          <w:rFonts w:ascii="Arial" w:hAnsi="Arial" w:cs="Arial"/>
          <w:bCs/>
          <w:i/>
          <w:iCs/>
        </w:rPr>
        <w:t xml:space="preserve"> </w:t>
      </w:r>
      <w:r w:rsidRPr="006C3552">
        <w:rPr>
          <w:rFonts w:ascii="Arial" w:hAnsi="Arial" w:cs="Arial"/>
          <w:bCs/>
          <w:i/>
          <w:iCs/>
        </w:rPr>
        <w:t>(84.367); and Title IV, Part A (84.424A) including the Stronger Connections Grant (84.424F).</w:t>
      </w:r>
    </w:p>
    <w:p w14:paraId="1F2ED1AD" w14:textId="77777777" w:rsidR="006C3552" w:rsidRDefault="003223E4" w:rsidP="006C3552">
      <w:pPr>
        <w:pStyle w:val="ListParagraph"/>
        <w:spacing w:after="240"/>
        <w:ind w:left="1440"/>
        <w:jc w:val="both"/>
        <w:rPr>
          <w:rFonts w:ascii="Arial" w:hAnsi="Arial" w:cs="Arial"/>
          <w:bCs/>
        </w:rPr>
      </w:pPr>
      <w:r w:rsidRPr="006C3552">
        <w:rPr>
          <w:rFonts w:ascii="Arial" w:hAnsi="Arial" w:cs="Arial"/>
          <w:bCs/>
          <w:i/>
          <w:iCs/>
        </w:rPr>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AB47E77" w14:textId="77777777" w:rsidR="006C3552" w:rsidRPr="006C3552" w:rsidRDefault="003223E4" w:rsidP="006C3552">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35D0386B" w14:textId="571423F6" w:rsidR="003223E4" w:rsidRPr="006C3552" w:rsidRDefault="003223E4" w:rsidP="006C3552">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86344F5" w14:textId="27BC6CDB" w:rsidR="003223E4" w:rsidRPr="006C3552" w:rsidRDefault="003223E4" w:rsidP="006C3552">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3594032" w14:textId="77777777" w:rsidR="003223E4" w:rsidRPr="006C3552" w:rsidRDefault="003223E4" w:rsidP="006C3552">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C8932A0" w14:textId="77777777" w:rsidR="00E77E35" w:rsidRPr="00E77E35" w:rsidRDefault="003223E4" w:rsidP="00E77E35">
      <w:pPr>
        <w:spacing w:after="240"/>
        <w:ind w:left="1440"/>
        <w:jc w:val="both"/>
        <w:rPr>
          <w:rFonts w:ascii="Arial" w:hAnsi="Arial" w:cs="Arial"/>
          <w:bCs/>
        </w:rPr>
      </w:pPr>
      <w:r w:rsidRPr="00E77E35">
        <w:rPr>
          <w:rFonts w:ascii="Arial" w:hAnsi="Arial" w:cs="Arial"/>
          <w:bCs/>
        </w:rPr>
        <w:t>These presumptions are rebuttable if the SEA or LEA can demonstrate that it would not have provided the services in question with non-Federal funds had the Federal funds not been available.</w:t>
      </w:r>
    </w:p>
    <w:p w14:paraId="0FA97BEA" w14:textId="77777777" w:rsidR="00E77E35" w:rsidRPr="00E77E35" w:rsidRDefault="003223E4" w:rsidP="00E77E3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attendance area or school for programs that meet the intent and purposes of the MEP, as identified in Title I of ESEA (sections 1118(d) and 1304(c)(2) of ESEA (20 USC 6321(d) and 6394(c)(2)); 34 CFR section 200.88).</w:t>
      </w:r>
    </w:p>
    <w:p w14:paraId="68E1273C" w14:textId="77777777" w:rsidR="00E77E35" w:rsidRDefault="003223E4" w:rsidP="00E77E3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01A1ACAC" w14:textId="14AF1193" w:rsidR="003223E4" w:rsidRPr="00F76B5D" w:rsidRDefault="003223E4" w:rsidP="00F76B5D">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t>
      </w:r>
      <w:r w:rsidRPr="00E77E35">
        <w:rPr>
          <w:rFonts w:ascii="Arial" w:hAnsi="Arial" w:cs="Arial"/>
          <w:bCs/>
        </w:rPr>
        <w:lastRenderedPageBreak/>
        <w:t>would have been provided for programs for English learners and immigrant children and youth (Section 3115(g) of ESEA (20 USC 6825(g))).</w:t>
      </w:r>
    </w:p>
    <w:p w14:paraId="326A010D" w14:textId="77777777" w:rsidR="003223E4" w:rsidRPr="003223E4" w:rsidRDefault="003223E4" w:rsidP="003223E4">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16231983" w14:textId="77777777" w:rsidR="00AA3C8F" w:rsidRDefault="003223E4" w:rsidP="00AA3C8F">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p>
    <w:p w14:paraId="562B35C6" w14:textId="77777777" w:rsidR="00AA3C8F" w:rsidRDefault="003223E4" w:rsidP="00AA3C8F">
      <w:pPr>
        <w:spacing w:after="240"/>
        <w:ind w:left="720" w:firstLine="720"/>
        <w:jc w:val="both"/>
        <w:rPr>
          <w:rFonts w:ascii="Arial" w:hAnsi="Arial" w:cs="Arial"/>
          <w:bCs/>
          <w:i/>
          <w:iCs/>
        </w:rPr>
      </w:pPr>
      <w:r w:rsidRPr="00AA3C8F">
        <w:rPr>
          <w:rFonts w:ascii="Arial" w:hAnsi="Arial" w:cs="Arial"/>
          <w:bCs/>
          <w:i/>
          <w:iCs/>
        </w:rPr>
        <w:t>Title I, Part A (84.010) and MEP (84.011)</w:t>
      </w:r>
    </w:p>
    <w:p w14:paraId="2F3C1C3D" w14:textId="77777777" w:rsidR="00AA3C8F" w:rsidRDefault="003223E4" w:rsidP="00AA3C8F">
      <w:pPr>
        <w:spacing w:after="240"/>
        <w:ind w:left="1440"/>
        <w:jc w:val="both"/>
        <w:rPr>
          <w:rFonts w:ascii="Arial" w:hAnsi="Arial" w:cs="Arial"/>
          <w:bCs/>
          <w:i/>
          <w:iCs/>
        </w:rPr>
      </w:pPr>
      <w:r w:rsidRPr="00AA3C8F">
        <w:rPr>
          <w:rFonts w:ascii="Arial" w:hAnsi="Arial" w:cs="Arial"/>
          <w:bCs/>
        </w:rPr>
        <w:t>An SEA may reserve for the administration of Title I programs up to one percent from each of the amounts allocated to the State under Title I, parts A, C (MEP), and D (Subpart 1) or $400,000, whichever is greater.</w:t>
      </w:r>
    </w:p>
    <w:p w14:paraId="13336121" w14:textId="39FD39B8" w:rsidR="00AA3C8F" w:rsidRDefault="003223E4" w:rsidP="00AA3C8F">
      <w:pPr>
        <w:spacing w:after="240"/>
        <w:ind w:left="1440"/>
        <w:jc w:val="both"/>
        <w:rPr>
          <w:rFonts w:ascii="Arial" w:hAnsi="Arial" w:cs="Arial"/>
          <w:bCs/>
          <w:i/>
          <w:iCs/>
        </w:rPr>
      </w:pPr>
      <w:r w:rsidRPr="00AA3C8F">
        <w:rPr>
          <w:rFonts w:ascii="Arial" w:hAnsi="Arial" w:cs="Arial"/>
          <w:bCs/>
        </w:rPr>
        <w:t xml:space="preserve">However, if the sum of the amounts appropriated for parts A, C, and D is equal to or greater than $14 billion, as is the case for fiscal year (FY) 2019, the amount an SEA may reserve for administration may not exceed one percent of the amount the State would receive if the Title I allocation were $14,000,000,000 (20 USC 6304(b)). ED has provided a table to the State showing the amount that it could reserve for administration of Title I programs from FY 2021 funds if $14 billion were appropriated for FY 2020. An SEA may reserve less than one percent from each of parts A, C, and D. Moreover, an SEA does not need to reserve the same percentage from each part, although the SEA may not reserve more from parts C and D than it would have reserved if it had reserved proportionate amounts from parts A, C, and D. An SEA reserving $400,000 must reserve proportionate amounts from each of the amounts allocated to the State under Part A but is not required to reserve funds proportionately from each of parts A, C, and D and may, for example, take the reservation entirely out of Part A funds. However, in reserving $400,000, an SEA may not reserve more funds for State administration from Part C or Part D than it would have if it had reserved proportionate funds from parts A, C, and D. (Section 1004 of ESEA (20 USC 6304); see also 34 CFR section 200.100(b)). For more detail, see page 33 of the guidance entitled </w:t>
      </w:r>
      <w:r w:rsidRPr="00AA3C8F">
        <w:rPr>
          <w:rFonts w:ascii="Arial" w:hAnsi="Arial" w:cs="Arial"/>
          <w:bCs/>
          <w:i/>
          <w:iCs/>
        </w:rPr>
        <w:t>State</w:t>
      </w:r>
      <w:r w:rsidR="00AA3C8F" w:rsidRPr="00AA3C8F">
        <w:rPr>
          <w:rFonts w:ascii="Arial" w:hAnsi="Arial" w:cs="Arial"/>
          <w:bCs/>
          <w:i/>
          <w:iCs/>
        </w:rPr>
        <w:t xml:space="preserve"> </w:t>
      </w:r>
      <w:r w:rsidRPr="00AA3C8F">
        <w:rPr>
          <w:rFonts w:ascii="Arial" w:hAnsi="Arial" w:cs="Arial"/>
          <w:bCs/>
          <w:i/>
          <w:iCs/>
        </w:rPr>
        <w:t>Educational Agency Procedures for Adjusting Basic, Concentration, Targeted, and Education Finance Incentive Grant Allocations Determined by the U.S. Department of Education</w:t>
      </w:r>
      <w:r w:rsidRPr="00AA3C8F">
        <w:rPr>
          <w:rFonts w:ascii="Arial" w:hAnsi="Arial" w:cs="Arial"/>
          <w:bCs/>
        </w:rPr>
        <w:t xml:space="preserve"> (May 23, 2003) (</w:t>
      </w:r>
      <w:hyperlink r:id="rId104" w:history="1">
        <w:r w:rsidRPr="00AA3C8F">
          <w:rPr>
            <w:rStyle w:val="Hyperlink"/>
            <w:rFonts w:cs="Arial"/>
            <w:bCs/>
          </w:rPr>
          <w:t>https://oese.ed.gov/files/2020/07/seaguidanceforadjustingallocations.doc</w:t>
        </w:r>
      </w:hyperlink>
      <w:r w:rsidRPr="00AA3C8F">
        <w:rPr>
          <w:rFonts w:ascii="Arial" w:hAnsi="Arial" w:cs="Arial"/>
          <w:bCs/>
        </w:rPr>
        <w:t>) and page 9 of the ESSA Fiscal Changes &amp; Equitable Services guidance (November 2016) (</w:t>
      </w:r>
      <w:hyperlink r:id="rId105" w:history="1">
        <w:r w:rsidRPr="00AA3C8F">
          <w:rPr>
            <w:rStyle w:val="Hyperlink"/>
            <w:rFonts w:cs="Arial"/>
            <w:bCs/>
          </w:rPr>
          <w:t>ESSA Non Regulatory Guidance Fiscal and Equitable Service 11-21-2016 (PDF) (ed.gov)</w:t>
        </w:r>
      </w:hyperlink>
      <w:r w:rsidRPr="00AA3C8F">
        <w:rPr>
          <w:rFonts w:ascii="Arial" w:hAnsi="Arial" w:cs="Arial"/>
          <w:bCs/>
        </w:rPr>
        <w:t>).</w:t>
      </w:r>
    </w:p>
    <w:p w14:paraId="0633FD28" w14:textId="79504835" w:rsidR="003223E4" w:rsidRPr="00AA3C8F" w:rsidRDefault="003223E4" w:rsidP="00AA3C8F">
      <w:pPr>
        <w:spacing w:after="240"/>
        <w:ind w:left="1440"/>
        <w:jc w:val="both"/>
        <w:rPr>
          <w:rFonts w:ascii="Arial" w:hAnsi="Arial" w:cs="Arial"/>
          <w:bCs/>
          <w:i/>
          <w:iCs/>
        </w:rPr>
      </w:pPr>
      <w:r w:rsidRPr="00AA3C8F">
        <w:rPr>
          <w:rFonts w:ascii="Arial" w:hAnsi="Arial" w:cs="Arial"/>
          <w:bCs/>
        </w:rPr>
        <w:t>As explained in III.A.1, “Activities Allowed or Unallowed – Consolidation of Administrative Funds,” the amounts reserved above may be consolidated with State administrative funds available under other applicable programs (Section 8201(a) of ESEA (20 USC 7821(a)).</w:t>
      </w:r>
    </w:p>
    <w:p w14:paraId="3C821A84" w14:textId="7C692CD4" w:rsidR="003223E4" w:rsidRPr="00AA3C8F" w:rsidRDefault="003223E4" w:rsidP="00AA3C8F">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p>
    <w:p w14:paraId="16A100AB" w14:textId="28E1E544" w:rsidR="00AA3C8F" w:rsidRPr="00AA3C8F" w:rsidRDefault="003223E4" w:rsidP="00AA3C8F">
      <w:pPr>
        <w:spacing w:after="240"/>
        <w:ind w:left="1440"/>
        <w:jc w:val="both"/>
        <w:rPr>
          <w:rFonts w:ascii="Arial" w:hAnsi="Arial" w:cs="Arial"/>
          <w:bCs/>
          <w:i/>
          <w:iCs/>
        </w:rPr>
      </w:pPr>
      <w:r w:rsidRPr="00AA3C8F">
        <w:rPr>
          <w:rFonts w:ascii="Arial" w:hAnsi="Arial" w:cs="Arial"/>
          <w:bCs/>
          <w:i/>
          <w:iCs/>
        </w:rPr>
        <w:t>Title II, Part A (84.367); and Title IV, Part A (84.424A) not including the Stronger Connections Grant (84.424F ).</w:t>
      </w:r>
    </w:p>
    <w:p w14:paraId="26A35340" w14:textId="77777777" w:rsidR="00AA3C8F" w:rsidRPr="00AA3C8F" w:rsidRDefault="003223E4" w:rsidP="00AA3C8F">
      <w:pPr>
        <w:spacing w:after="240"/>
        <w:ind w:left="1440"/>
        <w:jc w:val="both"/>
        <w:rPr>
          <w:rFonts w:ascii="Arial" w:hAnsi="Arial" w:cs="Arial"/>
          <w:bCs/>
        </w:rPr>
      </w:pPr>
      <w:r w:rsidRPr="00AA3C8F">
        <w:rPr>
          <w:rFonts w:ascii="Arial" w:hAnsi="Arial" w:cs="Arial"/>
          <w:bCs/>
        </w:rPr>
        <w:t>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w:t>
      </w:r>
    </w:p>
    <w:p w14:paraId="69E02543" w14:textId="77777777" w:rsidR="00AA3C8F" w:rsidRPr="00AA3C8F" w:rsidRDefault="003223E4" w:rsidP="00AA3C8F">
      <w:pPr>
        <w:spacing w:after="240"/>
        <w:ind w:left="1440"/>
        <w:jc w:val="both"/>
        <w:rPr>
          <w:rFonts w:ascii="Arial" w:hAnsi="Arial" w:cs="Arial"/>
          <w:bCs/>
        </w:rPr>
      </w:pPr>
      <w:r w:rsidRPr="00AA3C8F">
        <w:rPr>
          <w:rFonts w:ascii="Arial" w:hAnsi="Arial" w:cs="Arial"/>
          <w:bCs/>
        </w:rPr>
        <w:lastRenderedPageBreak/>
        <w:t>The allocation base for a program for a fiscal year equals that fiscal year’s original funding plus funds transferred into the program for that fiscal year. Funds may be transferred during a fiscal year’s carryover period.</w:t>
      </w:r>
    </w:p>
    <w:p w14:paraId="513CD0BE" w14:textId="3DBF2AF7" w:rsidR="003223E4" w:rsidRDefault="003223E4" w:rsidP="00AA3C8F">
      <w:pPr>
        <w:spacing w:after="240"/>
        <w:ind w:left="1440"/>
        <w:jc w:val="both"/>
        <w:rPr>
          <w:rFonts w:ascii="Arial" w:hAnsi="Arial" w:cs="Arial"/>
          <w:bCs/>
        </w:rPr>
      </w:pPr>
      <w:r w:rsidRPr="00AA3C8F">
        <w:rPr>
          <w:rFonts w:ascii="Arial" w:hAnsi="Arial" w:cs="Arial"/>
          <w:bCs/>
        </w:rPr>
        <w:t>Funds must be transferred to the receiving program’s allocation for the same fiscal year that the funds were allocated to the transferring program (Sections 5103(a) and (b) of ESEA (20 USC 7305b(a) and (b))).</w:t>
      </w:r>
    </w:p>
    <w:p w14:paraId="0798C328" w14:textId="7DBB932B" w:rsidR="00646F38" w:rsidRPr="00646F38" w:rsidRDefault="00646F38" w:rsidP="00646F38">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73" w:name="_Toc210221001"/>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62F86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bookmarkStart w:id="74" w:name="_Hlk139277538"/>
      <w:r w:rsidRPr="00E21010">
        <w:rPr>
          <w:rFonts w:ascii="Arial" w:hAnsi="Arial" w:cs="Arial"/>
        </w:rPr>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5FE0DC4A" w14:textId="46FF8BF4"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DEW guidance on Maintenance of Effort is available </w:t>
      </w:r>
      <w:hyperlink r:id="rId106" w:history="1">
        <w:r w:rsidRPr="00E21010">
          <w:rPr>
            <w:rStyle w:val="Hyperlink"/>
            <w:rFonts w:cs="Arial"/>
          </w:rPr>
          <w:t>here</w:t>
        </w:r>
      </w:hyperlink>
      <w:r w:rsidRPr="00E21010">
        <w:rPr>
          <w:rFonts w:ascii="Arial" w:hAnsi="Arial" w:cs="Arial"/>
        </w:rPr>
        <w:t>.</w:t>
      </w:r>
    </w:p>
    <w:p w14:paraId="506FDE4B" w14:textId="66351733" w:rsidR="00330742" w:rsidRPr="00E21010" w:rsidRDefault="00330742" w:rsidP="00330742">
      <w:pPr>
        <w:tabs>
          <w:tab w:val="left" w:pos="0"/>
        </w:tabs>
        <w:spacing w:after="240"/>
        <w:jc w:val="both"/>
        <w:rPr>
          <w:rFonts w:ascii="Arial" w:hAnsi="Arial" w:cs="Arial"/>
          <w:i/>
        </w:rPr>
      </w:pPr>
      <w:r w:rsidRPr="00E21010">
        <w:rPr>
          <w:rFonts w:ascii="Arial" w:hAnsi="Arial" w:cs="Arial"/>
          <w:i/>
        </w:rPr>
        <w:t xml:space="preserve">(Source: </w:t>
      </w:r>
      <w:hyperlink r:id="rId107" w:history="1">
        <w:r w:rsidRPr="00E21010">
          <w:rPr>
            <w:rStyle w:val="Hyperlink"/>
            <w:rFonts w:cs="Arial"/>
            <w:i/>
          </w:rPr>
          <w:t>DEW Grants Manual</w:t>
        </w:r>
      </w:hyperlink>
      <w:r w:rsidRPr="00E21010">
        <w:rPr>
          <w:rFonts w:ascii="Arial" w:hAnsi="Arial" w:cs="Arial"/>
          <w:i/>
        </w:rPr>
        <w:t>, Page 13)</w:t>
      </w:r>
    </w:p>
    <w:p w14:paraId="6EAFD429"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E21010">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6A6B1ED4" w14:textId="50F8339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USDOE guidance on Supplement, Not Supplant is available </w:t>
      </w:r>
      <w:hyperlink r:id="rId108" w:history="1">
        <w:r w:rsidRPr="00E21010">
          <w:rPr>
            <w:rStyle w:val="Hyperlink"/>
            <w:rFonts w:cs="Arial"/>
          </w:rPr>
          <w:t>here</w:t>
        </w:r>
      </w:hyperlink>
      <w:r w:rsidRPr="00E21010">
        <w:rPr>
          <w:rFonts w:ascii="Arial" w:hAnsi="Arial" w:cs="Arial"/>
        </w:rPr>
        <w:t>.</w:t>
      </w:r>
    </w:p>
    <w:p w14:paraId="2A8AA79F" w14:textId="582057C2"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 xml:space="preserve">(Source: </w:t>
      </w:r>
      <w:hyperlink r:id="rId109" w:history="1">
        <w:r w:rsidRPr="00E21010">
          <w:rPr>
            <w:rStyle w:val="Hyperlink"/>
            <w:rFonts w:cs="Arial"/>
            <w:i/>
          </w:rPr>
          <w:t>DEW Grants Manual</w:t>
        </w:r>
      </w:hyperlink>
      <w:r w:rsidRPr="00E21010">
        <w:rPr>
          <w:rFonts w:ascii="Arial" w:hAnsi="Arial" w:cs="Arial"/>
          <w:i/>
        </w:rPr>
        <w:t>, Page 15)</w:t>
      </w:r>
    </w:p>
    <w:bookmarkEnd w:id="74"/>
    <w:p w14:paraId="244D5B3A"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Maintenance of Effort – Overview of DEW MOE Procedures:</w:t>
      </w:r>
    </w:p>
    <w:p w14:paraId="46B1791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75" w:name="_Hlk139277850"/>
      <w:r w:rsidRPr="00E21010">
        <w:rPr>
          <w:rFonts w:ascii="Arial" w:hAnsi="Arial" w:cs="Arial"/>
        </w:rPr>
        <w:t xml:space="preserve">In Ohio, the SEA prepares the calculation from information provided by the LEA through EMIS.  Auditors do not need to request copies of DEW’s maintenance of effort calculations for local school </w:t>
      </w:r>
      <w:r w:rsidRPr="00E21010">
        <w:rPr>
          <w:rFonts w:ascii="Arial" w:hAnsi="Arial" w:cs="Arial"/>
        </w:rPr>
        <w:lastRenderedPageBreak/>
        <w:t>districts.  LEA auditors only need to perform limited tests over LEA maintenance of effort reports submitted to DEW.</w:t>
      </w:r>
    </w:p>
    <w:bookmarkEnd w:id="75"/>
    <w:p w14:paraId="217F49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2B453DB5"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 Part A </w:t>
      </w:r>
    </w:p>
    <w:p w14:paraId="1A5D0C58"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 Part D, Prevention and Intervention Programs for Children and Youth who are Neglected, Delinquent, or At-Risk;</w:t>
      </w:r>
    </w:p>
    <w:p w14:paraId="7EAF394C"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II, Part A, Supporting Effective Instruction</w:t>
      </w:r>
    </w:p>
    <w:p w14:paraId="233614B1"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III, Part A; Language Instruction for English Learner and Immigrant Students </w:t>
      </w:r>
    </w:p>
    <w:p w14:paraId="6CC49C58"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IV, Part A, Student Support and Academic Enrichment</w:t>
      </w:r>
    </w:p>
    <w:p w14:paraId="4DAED833"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IV, Part B, 21st Century Learning Centers; </w:t>
      </w:r>
    </w:p>
    <w:p w14:paraId="47A8FCA9"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V, Part B, Subpart 2, Rural and Low-Income School Program; and</w:t>
      </w:r>
    </w:p>
    <w:p w14:paraId="38F1BAF5"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McKinney-Vento Homeless Assistance Act, Subtitle VII-B</w:t>
      </w:r>
    </w:p>
    <w:p w14:paraId="2C9E217F"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4977CC7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Office of Federal Programs (OFP) uses the final EMIS Student Reporting Period S (student FTE data) and EMIS Period H (fiscal) data reported by LEAs for the MOE determination.  </w:t>
      </w:r>
    </w:p>
    <w:p w14:paraId="13EBEE7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5D27062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Aggregate expenditures consist of expenditures reported by LEAs under funds 001, 016, and 467 into EMIS aggregated into the expenditure per pupil categories.  </w:t>
      </w:r>
    </w:p>
    <w:p w14:paraId="3D2484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76" w:name="_Hlk139278057"/>
      <w:r w:rsidRPr="00E21010">
        <w:rPr>
          <w:rFonts w:ascii="Arial" w:hAnsi="Arial" w:cs="Arial"/>
          <w:b/>
        </w:rPr>
        <w:lastRenderedPageBreak/>
        <w:t>Maintenance of Effort – Specific Procedures:</w:t>
      </w:r>
    </w:p>
    <w:bookmarkEnd w:id="76"/>
    <w:p w14:paraId="3CF822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16566C9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their OHIO ID login.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DEW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DEW.  </w:t>
      </w:r>
    </w:p>
    <w:p w14:paraId="0C8F8883"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LEA closed in the current fiscal year – calculation is performed, but no action is taken if LEA failed MOE or has missing data elements. </w:t>
      </w:r>
    </w:p>
    <w:p w14:paraId="7974C5E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uses SW pool – LEAs are asked to enter the percentage of state and local funds share in the fund 598.</w:t>
      </w:r>
    </w:p>
    <w:p w14:paraId="0FD9379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1B365B53"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0F5A2CD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funds include Local Educational Agencies (LEA) and CBOs.  CBOs are considered non-LEA entities and not subject to Maintenance of Effort requirements.)</w:t>
      </w:r>
    </w:p>
    <w:p w14:paraId="1177C61F"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3AF850B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LEAs may request a MOE waiver every year that they do not meet the maintenance of effort requirement.  The USDoE approves all LEA waivers but the SEA submits the waivers on behalf of the LEAs.  If an LEA wants to be considered for a USDoE approved MOE waiver, the LEA first submits information and requests a waiver in the MOE application. Then DEW reviews the LEA </w:t>
      </w:r>
      <w:r w:rsidRPr="00E21010">
        <w:rPr>
          <w:rFonts w:ascii="Arial" w:hAnsi="Arial" w:cs="Arial"/>
        </w:rPr>
        <w:lastRenderedPageBreak/>
        <w:t xml:space="preserve">information to determine if the LEA request meets the USDoE standards.  If so, then DEW submits the waiver request to the USDoE on the LEA’s behalf.  </w:t>
      </w:r>
    </w:p>
    <w:p w14:paraId="633CE12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DEW submits any LEA waiver requests to the USDoE, the USDoE provides an Excel spreadsheet for the SEA to complete. DEW provides each LEA’s expenditures, revenue and the LEA explanations in the spreadsheet.  Once completed, the spreadsheet is sent to USDoE.</w:t>
      </w:r>
    </w:p>
    <w:p w14:paraId="3195A3B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Secretary may waive the MOE requirement if it is determined that such a waiver would be equitable due to—</w:t>
      </w:r>
    </w:p>
    <w:p w14:paraId="54B6F042"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Exceptional or uncontrollable circumstances such as a natural disaster, or a change in the organizational structure of the LEA; or </w:t>
      </w:r>
    </w:p>
    <w:p w14:paraId="092BFE14"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A precipitous decline in the financial resources of the LEA.  [Section 8521(c)(1)(2)]</w:t>
      </w:r>
    </w:p>
    <w:p w14:paraId="77BF008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additional information is needed USDoE requests the DEW, OFP MOE designee to clarify, verify or obtain additional information from LEA.</w:t>
      </w:r>
    </w:p>
    <w:p w14:paraId="758455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appropriate state fiscal year CCIP application History Log to notify them that their allocations are to be reduced (by the method most favorable for LEA) percentage by which LEA did not meet MOE. LEAs allocations are reduced by the percentage most favorable to the LEAs in the appropriate year of the CCIP consolidated application for grants covered by this requirement.</w:t>
      </w:r>
    </w:p>
    <w:p w14:paraId="70C724D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Note:  Clarification on MOE calculation and tests:</w:t>
      </w:r>
    </w:p>
    <w:p w14:paraId="22DCDC38"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FY 2025 allocations are affected by the MOE calculation performed in FY 2024</w:t>
      </w:r>
    </w:p>
    <w:p w14:paraId="0DF905EC"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FY 2024 MOE calculations compare FY 2024 to FY 2023</w:t>
      </w:r>
    </w:p>
    <w:p w14:paraId="2564DD5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Therefore, for FY2025, we will test FY 2024 and FY 2023 information when performing the applicable steps </w:t>
      </w:r>
      <w:r w:rsidRPr="00E21010">
        <w:rPr>
          <w:rFonts w:ascii="Arial" w:hAnsi="Arial" w:cs="Arial"/>
          <w:i/>
          <w:iCs/>
        </w:rPr>
        <w:t>(</w:t>
      </w:r>
      <w:r w:rsidRPr="00405D65">
        <w:rPr>
          <w:rFonts w:ascii="Arial" w:hAnsi="Arial" w:cs="Arial"/>
          <w:i/>
          <w:iCs/>
          <w:color w:val="002060"/>
        </w:rPr>
        <w:t>if auditors tested FY2023 data in the prior audit, that testing can be leveraged rather than reperforming the same testing</w:t>
      </w:r>
      <w:r w:rsidRPr="00E21010">
        <w:rPr>
          <w:rFonts w:ascii="Arial" w:hAnsi="Arial" w:cs="Arial"/>
          <w:i/>
          <w:iCs/>
        </w:rPr>
        <w:t>)</w:t>
      </w:r>
      <w:r w:rsidRPr="00E21010">
        <w:rPr>
          <w:rFonts w:ascii="Arial" w:hAnsi="Arial" w:cs="Arial"/>
        </w:rPr>
        <w:t>.</w:t>
      </w:r>
    </w:p>
    <w:p w14:paraId="298C2BB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0175246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(Sources:</w:t>
      </w:r>
    </w:p>
    <w:p w14:paraId="0601797B"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Office of Federal Programs </w:t>
      </w:r>
    </w:p>
    <w:p w14:paraId="019E07CE"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00E21010">
        <w:rPr>
          <w:rFonts w:ascii="Arial" w:hAnsi="Arial" w:cs="Arial"/>
          <w:i/>
          <w:iCs/>
        </w:rPr>
        <w:t>DEW Data Quality and Governance (EMIS)</w:t>
      </w:r>
    </w:p>
    <w:p w14:paraId="269E1794"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AOS State Single Audit, DEW, Project No. 31A36FRAN,</w:t>
      </w:r>
    </w:p>
    <w:p w14:paraId="19FB43A4" w14:textId="550791EB"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EMIS Manual, Sections 1, 2, and 6 (available at: </w:t>
      </w:r>
      <w:hyperlink r:id="rId110" w:history="1">
        <w:r w:rsidRPr="00E21010">
          <w:rPr>
            <w:rStyle w:val="Hyperlink"/>
            <w:rFonts w:cs="Arial"/>
            <w:i/>
          </w:rPr>
          <w:t>http://education.ohio.gov/Topics/Data/EMIS/EMIS-Documentation/Current-EMIS-Manual</w:t>
        </w:r>
      </w:hyperlink>
      <w:r w:rsidRPr="00E21010">
        <w:rPr>
          <w:rFonts w:ascii="Arial" w:hAnsi="Arial" w:cs="Arial"/>
          <w:i/>
        </w:rPr>
        <w:t xml:space="preserve">) </w:t>
      </w:r>
    </w:p>
    <w:p w14:paraId="575EA0F0" w14:textId="01D7CC46"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lastRenderedPageBreak/>
        <w:t xml:space="preserve">Regulatory:  DEW CCIP Maintenance of Effort guidance, Revised as of May 15, 2020 (available at: </w:t>
      </w:r>
      <w:hyperlink r:id="rId111" w:history="1">
        <w:r w:rsidRPr="00E21010">
          <w:rPr>
            <w:rStyle w:val="Hyperlink"/>
            <w:rFonts w:cs="Arial"/>
            <w:i/>
          </w:rPr>
          <w:t>https://ccip.ode.state.oh.us/DocumentLibrary/ViewDocument.aspx?DocumentKey=1040</w:t>
        </w:r>
      </w:hyperlink>
      <w:r w:rsidRPr="00E21010">
        <w:rPr>
          <w:rFonts w:ascii="Arial" w:hAnsi="Arial" w:cs="Arial"/>
          <w:i/>
        </w:rPr>
        <w:t>)</w:t>
      </w:r>
    </w:p>
    <w:p w14:paraId="6450FBC7" w14:textId="01F5ADBD"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USDOE Non-Regulatory Guidance, Fiscal Changes and Equitable Services Requirements Under ESEA as amended by ESSA November 21, 2016 (available at </w:t>
      </w:r>
      <w:hyperlink r:id="rId112" w:history="1">
        <w:r w:rsidRPr="00E21010">
          <w:rPr>
            <w:rStyle w:val="Hyperlink"/>
            <w:rFonts w:cs="Arial"/>
            <w:i/>
          </w:rPr>
          <w:t>https://ccip.ode.state.oh.us/DocumentLibrary/ViewDocument.aspx?DocumentKey=80127</w:t>
        </w:r>
      </w:hyperlink>
      <w:r w:rsidRPr="00E21010">
        <w:rPr>
          <w:rFonts w:ascii="Arial" w:hAnsi="Arial" w:cs="Arial"/>
          <w:i/>
        </w:rPr>
        <w:t>)</w:t>
      </w:r>
    </w:p>
    <w:p w14:paraId="11D7E8B2"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Schoolwide Resource Consolidation</w:t>
      </w:r>
    </w:p>
    <w:p w14:paraId="2306C1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CCIP application submitted to DEW is different than a school-wide plan.  The CCIP is a district level budgeting, planning and approval process.  Therefore, LEAs are aggregating the uses of the various federal programs in the buildings up to the district level.  The DEW approves all activities to be conducted by the LEA via the CCIP.  In many cases, the budgeted expenditures reflected on the CCIP are at the district-wide-level; however, most of the expenditures should be at the individual buildings.  </w:t>
      </w:r>
    </w:p>
    <w:p w14:paraId="553E92C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5C91C7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decides the percentage and amount that each title program contributes to the pool for each building. </w:t>
      </w:r>
    </w:p>
    <w:p w14:paraId="5FB129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schoolwide “business rule” was created by DEW as a means of providing the flexibility described in the law under transfer of funds.  The rule also allows the same degree of flexibility in a school-wide program while providing a rational basis for determining and reporting carryover and the expenditure of funds.  DEW’s business rule for pooling essentially states that all expenditures are in the exact proportion as the revenue (i.e. expenditures are paid in the exact proportion of the funds participating in the pool).  For example, if a program funds contributes 41% to the pool, then that program pays 41% of each expenditure from the pool.  For personnel, this eliminates the requirement for time and effort logs, as this is a single cost objective under the Uniform Guidance.  In general, program funds in a consolidated pool lose their identity and LEAs are not required to track individual program expenditures for their schools consolidating funds.  However, the LEA should have appropriate documentation to demonstrate that the intent and purpose of the program was satisfied.  </w:t>
      </w:r>
    </w:p>
    <w:p w14:paraId="2A88198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FER process for Schoolwide pooling/consolidation is similar to the FER process for transferring funds. For example, the FER for transferred funds and consolidated funds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4248EA86"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lastRenderedPageBreak/>
        <w:t>Supplement, Not Supplant (SNS)</w:t>
      </w:r>
    </w:p>
    <w:p w14:paraId="0259E848" w14:textId="77777777" w:rsidR="00330742" w:rsidRPr="00E21010" w:rsidRDefault="00330742" w:rsidP="00330742">
      <w:pPr>
        <w:spacing w:after="240"/>
        <w:ind w:left="720"/>
        <w:jc w:val="both"/>
        <w:rPr>
          <w:rFonts w:ascii="Arial" w:hAnsi="Arial" w:cs="Arial"/>
        </w:rPr>
      </w:pPr>
      <w:r w:rsidRPr="00E21010">
        <w:rPr>
          <w:rFonts w:ascii="Arial" w:hAnsi="Arial" w:cs="Arial"/>
          <w:b/>
          <w:u w:val="single"/>
        </w:rPr>
        <w:t>Title I, Part A</w:t>
      </w:r>
      <w:r w:rsidRPr="00E21010">
        <w:rPr>
          <w:rFonts w:ascii="Arial" w:hAnsi="Arial" w:cs="Arial"/>
        </w:rPr>
        <w:t>:  The compliance test for Supplement, Not Supplant for Title I, Part A was amended by the Every Student Succeeds Act (ESSA).  Under Section 1118 (b), no local educational agency (LEA) shall be required to identify that an individual cost or service supported under Title I, Part A is supplemental.  Furthermore, no LEA shall be required to provide services under Title I, Part A through a particular instructional method or in a particular instructional setting in order to demonstrate compliance with SNS.  Instead, to satisfy compliance with Title I, Part A SNS, a LEA shall demonstrate that the methodology used to allocate state and local funds to each school receiving assistance under Title I, Part A ensure that such school receives all the state and local funds it would otherwise receive if it were not receiving assistance under Title I, Part A.</w:t>
      </w:r>
    </w:p>
    <w:p w14:paraId="4E30BE37" w14:textId="77777777" w:rsidR="00330742" w:rsidRPr="00E21010" w:rsidRDefault="00330742" w:rsidP="00330742">
      <w:pPr>
        <w:spacing w:after="240"/>
        <w:ind w:left="720"/>
        <w:jc w:val="both"/>
        <w:rPr>
          <w:rFonts w:ascii="Arial" w:hAnsi="Arial" w:cs="Arial"/>
        </w:rPr>
      </w:pPr>
      <w:r w:rsidRPr="00E21010">
        <w:rPr>
          <w:rFonts w:ascii="Arial" w:hAnsi="Arial" w:cs="Arial"/>
        </w:rPr>
        <w:t xml:space="preserve">In Ohio, for a LEA to satisfy compliance with Title I, Part A SNS, a LEA must select from one of two methodologies for distributing their non-federal funds among its schools.  DEW has guidance in the CCIP Doc Library to assist districts with selecting a methodology.  </w:t>
      </w:r>
    </w:p>
    <w:p w14:paraId="3EFE1654" w14:textId="73F828E2" w:rsidR="00330742" w:rsidRPr="00E21010" w:rsidRDefault="00330742" w:rsidP="00330742">
      <w:pPr>
        <w:spacing w:after="240"/>
        <w:ind w:left="720"/>
        <w:jc w:val="both"/>
        <w:rPr>
          <w:rFonts w:ascii="Arial" w:hAnsi="Arial" w:cs="Arial"/>
          <w:bCs/>
        </w:rPr>
      </w:pPr>
      <w:r w:rsidRPr="00E21010">
        <w:rPr>
          <w:rFonts w:ascii="Arial" w:hAnsi="Arial" w:cs="Arial"/>
          <w:i/>
        </w:rPr>
        <w:t xml:space="preserve">(Source: </w:t>
      </w:r>
      <w:hyperlink r:id="rId113"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p>
    <w:p w14:paraId="34AB76E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b/>
        </w:rPr>
        <w:t>Titles Other than Title I, Part A Requiring SNS</w:t>
      </w:r>
      <w:r w:rsidRPr="00E21010">
        <w:rPr>
          <w:rFonts w:ascii="Arial" w:hAnsi="Arial" w:cs="Arial"/>
        </w:rPr>
        <w:t>:  The compliance test for other ESEA title programs requiring the funds supplement, not supplant (SNS) is the same as before ESSA.  In other words, when determining if supplanting has or has not occurred, it will depend on the individual facts and circumstances of each situation.  Generally, the compliance test relies on three presumptions of supplanting:</w:t>
      </w:r>
    </w:p>
    <w:p w14:paraId="30FD1BFD"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required under other federal, state or local laws?</w:t>
      </w:r>
    </w:p>
    <w:p w14:paraId="792788DB"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provided with nonfederal funds in the prior year?</w:t>
      </w:r>
    </w:p>
    <w:p w14:paraId="7CBA327D"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to eligible students while those same services were provided to non-eligible students with nonfederal funds?</w:t>
      </w:r>
    </w:p>
    <w:p w14:paraId="0E2FEC36" w14:textId="1D920D4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i/>
        </w:rPr>
        <w:t xml:space="preserve">(Sources: Ohio Department of Education and Workforce Office of Grants Administration, </w:t>
      </w:r>
      <w:hyperlink r:id="rId114" w:history="1">
        <w:r w:rsidRPr="00E21010">
          <w:rPr>
            <w:rStyle w:val="Hyperlink"/>
            <w:rFonts w:cs="Arial"/>
            <w:i/>
          </w:rPr>
          <w:t>https://ccip.ode.state.oh.us/DocumentLibrary/ViewDocument.aspx?DocumentKey=83011</w:t>
        </w:r>
      </w:hyperlink>
      <w:r w:rsidRPr="00E21010">
        <w:rPr>
          <w:rFonts w:ascii="Arial" w:hAnsi="Arial" w:cs="Arial"/>
          <w:i/>
        </w:rPr>
        <w:t>)</w:t>
      </w:r>
      <w:r w:rsidRPr="00E21010">
        <w:rPr>
          <w:rFonts w:ascii="Arial" w:hAnsi="Arial" w:cs="Arial"/>
        </w:rPr>
        <w:t xml:space="preserve">  </w:t>
      </w:r>
    </w:p>
    <w:p w14:paraId="5F857E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1F4F0465" w14:textId="7BE52A32" w:rsidR="00330742" w:rsidRPr="00E21010" w:rsidRDefault="00330742" w:rsidP="00330742">
      <w:pPr>
        <w:spacing w:after="240"/>
        <w:ind w:left="720"/>
        <w:jc w:val="both"/>
        <w:rPr>
          <w:rFonts w:ascii="Arial" w:hAnsi="Arial" w:cs="Arial"/>
          <w:b/>
        </w:rPr>
      </w:pPr>
      <w:r w:rsidRPr="00E21010">
        <w:rPr>
          <w:rFonts w:ascii="Arial" w:hAnsi="Arial" w:cs="Arial"/>
          <w:i/>
        </w:rPr>
        <w:t xml:space="preserve">(Source: </w:t>
      </w:r>
      <w:hyperlink r:id="rId115" w:history="1">
        <w:r w:rsidRPr="00E21010">
          <w:rPr>
            <w:rStyle w:val="Hyperlink"/>
            <w:rFonts w:cs="Arial"/>
            <w:i/>
          </w:rPr>
          <w:t>https://ccip.ode.state.oh.us/documentlibrary/ViewDocument.aspx?DocumentKey=1039</w:t>
        </w:r>
      </w:hyperlink>
      <w:r w:rsidRPr="00E21010">
        <w:rPr>
          <w:rFonts w:ascii="Arial" w:hAnsi="Arial" w:cs="Arial"/>
          <w:i/>
        </w:rPr>
        <w:t>)</w:t>
      </w:r>
    </w:p>
    <w:p w14:paraId="35685B6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SNS compliance may be rebutted by the LEA on a cost by cost basis.  In other words, the LEA needs to be able to describe how the services would not be rendered in the absence of federal funds.</w:t>
      </w:r>
    </w:p>
    <w:p w14:paraId="7F87478B" w14:textId="44AA2AFE"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 xml:space="preserve">DEW guidance on Supplement Not Supplant can be found </w:t>
      </w:r>
      <w:hyperlink r:id="rId116" w:history="1">
        <w:r w:rsidRPr="00E21010">
          <w:rPr>
            <w:rStyle w:val="Hyperlink"/>
            <w:rFonts w:cs="Arial"/>
            <w:bCs/>
          </w:rPr>
          <w:t>here</w:t>
        </w:r>
      </w:hyperlink>
      <w:r w:rsidRPr="00E21010">
        <w:rPr>
          <w:rFonts w:ascii="Arial" w:hAnsi="Arial" w:cs="Arial"/>
          <w:bCs/>
        </w:rPr>
        <w:t xml:space="preserve">. </w:t>
      </w:r>
    </w:p>
    <w:p w14:paraId="45EA3A06" w14:textId="14F759E8" w:rsidR="00330742" w:rsidRPr="00330742" w:rsidRDefault="00330742" w:rsidP="00330742">
      <w:pPr>
        <w:spacing w:after="240"/>
        <w:ind w:left="720"/>
        <w:jc w:val="both"/>
        <w:rPr>
          <w:rFonts w:ascii="Arial" w:hAnsi="Arial" w:cs="Arial"/>
          <w:i/>
        </w:rPr>
      </w:pPr>
      <w:r w:rsidRPr="00E21010">
        <w:rPr>
          <w:rFonts w:ascii="Arial" w:hAnsi="Arial" w:cs="Arial"/>
          <w:i/>
        </w:rPr>
        <w:lastRenderedPageBreak/>
        <w:t xml:space="preserve">(Source: </w:t>
      </w:r>
      <w:hyperlink r:id="rId117"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r w:rsidRPr="00E21010" w:rsidDel="007B06B8">
        <w:rPr>
          <w:rFonts w:ascii="Arial" w:hAnsi="Arial" w:cs="Arial"/>
          <w:bCs/>
          <w:i/>
          <w:iCs/>
        </w:rPr>
        <w:t xml:space="preserve"> </w:t>
      </w:r>
    </w:p>
    <w:p w14:paraId="33BF874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3F80EE6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bookmarkStart w:id="77" w:name="_Toc210221002"/>
      <w:r w:rsidRPr="00220BD0">
        <w:rPr>
          <w:rFonts w:cs="Arial"/>
          <w:sz w:val="24"/>
          <w:szCs w:val="24"/>
        </w:rPr>
        <w:t xml:space="preserve">Audit Objectives </w:t>
      </w:r>
      <w:r w:rsidR="0038712E" w:rsidRPr="00220BD0">
        <w:rPr>
          <w:rFonts w:cs="Arial"/>
          <w:sz w:val="24"/>
          <w:szCs w:val="24"/>
        </w:rPr>
        <w:t>and Control Testing</w:t>
      </w:r>
      <w:bookmarkEnd w:id="7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8" w:name="_Toc210221003"/>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6EE40237" w14:textId="439770E9" w:rsidR="00405D65" w:rsidRPr="00405D65" w:rsidRDefault="00405D65"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284175">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2E8B300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F2485A6" w14:textId="6BE6236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727DE44" w14:textId="0644C03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405D65">
              <w:rPr>
                <w:rFonts w:ascii="Arial" w:hAnsi="Arial" w:cs="Arial"/>
                <w:sz w:val="20"/>
              </w:rPr>
              <w:t xml:space="preserve"> </w:t>
            </w:r>
            <w:r w:rsidR="00405D65">
              <w:rPr>
                <w:rFonts w:ascii="Arial" w:hAnsi="Arial" w:cs="Arial"/>
                <w:i/>
                <w:iCs/>
                <w:color w:val="002060"/>
                <w:sz w:val="20"/>
              </w:rPr>
              <w:t>Tested in DEW pass-through steps section, below.</w:t>
            </w:r>
          </w:p>
          <w:p w14:paraId="1F868995" w14:textId="430E9478"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405D65" w:rsidRPr="00E846B3">
              <w:rPr>
                <w:rFonts w:ascii="Arial" w:hAnsi="Arial" w:cs="Arial"/>
                <w:i/>
                <w:iCs/>
                <w:color w:val="002060"/>
                <w:sz w:val="20"/>
              </w:rPr>
              <w:t xml:space="preserve"> Not required to be tested for amounts passed through DEW, see DEW pass-through steps below.</w:t>
            </w:r>
          </w:p>
          <w:p w14:paraId="3D1BF6C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b/>
                <w:bCs/>
                <w:sz w:val="20"/>
                <w:szCs w:val="20"/>
              </w:rPr>
              <w:t>Additional DEW Pass-Through Steps</w:t>
            </w:r>
            <w:r w:rsidRPr="00E21010">
              <w:rPr>
                <w:rFonts w:ascii="Arial" w:hAnsi="Arial" w:cs="Arial"/>
                <w:b/>
                <w:bCs/>
                <w:sz w:val="20"/>
              </w:rPr>
              <w:t xml:space="preserve">: </w:t>
            </w:r>
          </w:p>
          <w:p w14:paraId="74D7C5C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E21010">
              <w:rPr>
                <w:rFonts w:ascii="Arial" w:hAnsi="Arial" w:cs="Arial"/>
                <w:sz w:val="20"/>
              </w:rPr>
              <w:t xml:space="preserve">The Ohio Department of Education and Workforce performs the maintenance of effort calculation for all LEAs.  Auditors do not need to request copies of maintenance of effort computations for </w:t>
            </w:r>
            <w:r w:rsidRPr="00E21010">
              <w:rPr>
                <w:rFonts w:ascii="Arial" w:hAnsi="Arial" w:cs="Arial"/>
                <w:sz w:val="20"/>
              </w:rPr>
              <w:lastRenderedPageBreak/>
              <w:t xml:space="preserve">local school districts from DEW.  LEA auditors need only test step c below to gain assurances over the amounts reported to DEW. Steps a, b, and d from the 2025 requirements in the OMB Compliance Supplement have been omitted from this FACCR.    </w:t>
            </w:r>
          </w:p>
          <w:p w14:paraId="14CA483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Note:  Clarification on MOE calculation and tests:</w:t>
            </w:r>
          </w:p>
          <w:p w14:paraId="2F4059F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2025 allocations are affected by the MOE calculation performed in FY 2024</w:t>
            </w:r>
          </w:p>
          <w:p w14:paraId="52C739B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2024 MOE calculations compare FY 2024 to FY 2023</w:t>
            </w:r>
          </w:p>
          <w:p w14:paraId="3FFEAA3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sz w:val="20"/>
              </w:rPr>
              <w:t>•</w:t>
            </w:r>
            <w:r w:rsidRPr="00E21010">
              <w:rPr>
                <w:rFonts w:ascii="Arial" w:hAnsi="Arial" w:cs="Arial"/>
                <w:sz w:val="20"/>
              </w:rPr>
              <w:tab/>
              <w:t xml:space="preserve">Therefore, for FY 2025, we will test FY 2024 </w:t>
            </w:r>
            <w:r w:rsidRPr="00E21010">
              <w:rPr>
                <w:rFonts w:ascii="Arial" w:hAnsi="Arial" w:cs="Arial"/>
                <w:b/>
                <w:bCs/>
                <w:sz w:val="20"/>
              </w:rPr>
              <w:t>and</w:t>
            </w:r>
            <w:r w:rsidRPr="00E21010">
              <w:rPr>
                <w:rFonts w:ascii="Arial" w:hAnsi="Arial" w:cs="Arial"/>
                <w:sz w:val="20"/>
              </w:rPr>
              <w:t xml:space="preserve"> FY 2023 information when performing the applicable steps (</w:t>
            </w:r>
            <w:r w:rsidRPr="00B80BE9">
              <w:rPr>
                <w:rFonts w:ascii="Arial" w:hAnsi="Arial" w:cs="Arial"/>
                <w:i/>
                <w:iCs/>
                <w:color w:val="002060"/>
                <w:sz w:val="20"/>
              </w:rPr>
              <w:t>if auditors tested FY2023 data in the prior audit, that testing can be leveraged rather than reperforming the same testing</w:t>
            </w:r>
            <w:r w:rsidRPr="00E21010">
              <w:rPr>
                <w:rFonts w:ascii="Arial" w:hAnsi="Arial" w:cs="Arial"/>
                <w:sz w:val="20"/>
              </w:rPr>
              <w:t>).</w:t>
            </w:r>
          </w:p>
          <w:p w14:paraId="27D45C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E21010">
              <w:rPr>
                <w:rFonts w:ascii="Arial" w:hAnsi="Arial" w:cs="Arial"/>
                <w:sz w:val="20"/>
              </w:rPr>
              <w:t>c.</w:t>
            </w:r>
            <w:r w:rsidRPr="00E21010">
              <w:rPr>
                <w:rFonts w:ascii="Arial" w:hAnsi="Arial" w:cs="Arial"/>
                <w:sz w:val="20"/>
              </w:rPr>
              <w:tab/>
              <w:t xml:space="preserve">Perform procedures to verify that the amounts used in the computation were derived from the books and records from which the audited financial statements were prepared. </w:t>
            </w:r>
            <w:r w:rsidRPr="00E21010">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18F1D71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Maintenance of Effort – LEA Annual ADM Substantive Testing Procedures:</w:t>
            </w:r>
          </w:p>
          <w:p w14:paraId="10D46D7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DEW for LEA MOE testing.  Instead, LEA auditors need only verify the amounts LEAs submit through EMIS to DEW for the MOE computation are accurate and complete based on the underlying books and records.  LEA auditors should perform the steps that follow for Annual ADM and Financial Expenditure Reports.</w:t>
            </w:r>
          </w:p>
          <w:p w14:paraId="407809E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student FTE data used for MOE is the same as the data used by DEW to calculate funding for districts.  DEW calculates these FTEs once and uses them for multiple purposes.  This calculation is reviewed statewide as part of DEW’s annual audit.  Therefore, the critical check at the local level is related to the data reported by each LEA to DEW to ensure that it is accurate.  The FTE (ADM) audit procedures in the Ohio Compliance Supplement relating to Ohio Revised Code Sections 3317.01, 3317.02, 3317.03 (E),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years and we will be relying on 2023 </w:t>
            </w:r>
            <w:r w:rsidRPr="00E21010">
              <w:rPr>
                <w:rFonts w:ascii="Arial" w:hAnsi="Arial" w:cs="Arial"/>
                <w:b/>
                <w:bCs/>
                <w:sz w:val="20"/>
                <w:szCs w:val="20"/>
              </w:rPr>
              <w:t>and</w:t>
            </w:r>
            <w:r w:rsidRPr="00E21010">
              <w:rPr>
                <w:rFonts w:ascii="Arial" w:hAnsi="Arial" w:cs="Arial"/>
                <w:sz w:val="20"/>
                <w:szCs w:val="20"/>
              </w:rPr>
              <w:t xml:space="preserve"> 2024 information/testing for 2025 (</w:t>
            </w:r>
            <w:r w:rsidRPr="00B80BE9">
              <w:rPr>
                <w:rFonts w:ascii="Arial" w:hAnsi="Arial" w:cs="Arial"/>
                <w:i/>
                <w:iCs/>
                <w:color w:val="002060"/>
                <w:sz w:val="20"/>
                <w:szCs w:val="20"/>
              </w:rPr>
              <w:t>if auditors tested FY2023 data in the prior audit, that testing can be leveraged rather than reperforming the same testing</w:t>
            </w:r>
            <w:r w:rsidRPr="00E21010">
              <w:rPr>
                <w:rFonts w:ascii="Arial" w:hAnsi="Arial" w:cs="Arial"/>
                <w:sz w:val="20"/>
                <w:szCs w:val="20"/>
              </w:rPr>
              <w:t xml:space="preserve">).    </w:t>
            </w:r>
          </w:p>
          <w:p w14:paraId="581FD78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E21010">
              <w:rPr>
                <w:rFonts w:ascii="Arial" w:hAnsi="Arial" w:cs="Arial"/>
                <w:b/>
                <w:bCs/>
                <w:sz w:val="20"/>
                <w:szCs w:val="20"/>
              </w:rPr>
              <w:t>the Aggregate General Expenditures / Expenditures Per Pupil testing is different for ESEA and Special Education Cluster, so auditors must test that portion separately.</w:t>
            </w:r>
            <w:r w:rsidRPr="00E21010">
              <w:rPr>
                <w:rFonts w:ascii="Arial" w:hAnsi="Arial" w:cs="Arial"/>
                <w:sz w:val="20"/>
                <w:szCs w:val="20"/>
              </w:rPr>
              <w:t xml:space="preserve">  </w:t>
            </w:r>
          </w:p>
          <w:p w14:paraId="589D1BC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If auditors are testing MOE procedures for one of the ESEA programs to which they apply (i.e. #84.010 Title I, #84.367 Supporting Effective Instruction, #84.287 Twenty-First Century </w:t>
            </w:r>
            <w:r w:rsidRPr="00E21010">
              <w:rPr>
                <w:rFonts w:ascii="Arial" w:hAnsi="Arial" w:cs="Arial"/>
                <w:sz w:val="20"/>
                <w:szCs w:val="20"/>
              </w:rPr>
              <w:lastRenderedPageBreak/>
              <w:t xml:space="preserve">Community Learning Centers, etc.), </w:t>
            </w:r>
            <w:r w:rsidRPr="00E21010">
              <w:rPr>
                <w:rFonts w:ascii="Arial" w:hAnsi="Arial" w:cs="Arial"/>
                <w:b/>
                <w:bCs/>
                <w:sz w:val="20"/>
                <w:szCs w:val="20"/>
              </w:rPr>
              <w:t>both</w:t>
            </w:r>
            <w:r w:rsidRPr="00E21010">
              <w:rPr>
                <w:rFonts w:ascii="Arial" w:hAnsi="Arial" w:cs="Arial"/>
                <w:sz w:val="20"/>
                <w:szCs w:val="20"/>
              </w:rPr>
              <w:t xml:space="preserve"> the enrollment ADM and Aggregate General Expenditures procedures are the same, so auditors may test it for one major program and leverage the testing for the other program(s).</w:t>
            </w:r>
          </w:p>
          <w:p w14:paraId="1E3EAB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Annual ADM Substantive Steps:</w:t>
            </w:r>
          </w:p>
          <w:p w14:paraId="654C1F2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Ohio Compliance Supplement Testing</w:t>
            </w:r>
          </w:p>
          <w:p w14:paraId="3452F95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Review the 2024 and 2023 work papers (if accessible) for the Ohio Compliance Supplement testing referenced above along with the Schedule of Findings and Management Letter to determine if any there were any issues reported regarding the code sections noted above regarding FTE. </w:t>
            </w:r>
          </w:p>
          <w:p w14:paraId="6E33B1C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b/>
                <w:sz w:val="20"/>
                <w:szCs w:val="20"/>
              </w:rPr>
              <w:t>Aggregate General Expenditures Substantive Steps</w:t>
            </w:r>
            <w:r w:rsidRPr="00E21010">
              <w:rPr>
                <w:rFonts w:ascii="Arial" w:hAnsi="Arial" w:cs="Arial"/>
                <w:sz w:val="20"/>
                <w:szCs w:val="20"/>
              </w:rPr>
              <w:t>:</w:t>
            </w:r>
          </w:p>
          <w:p w14:paraId="5038FEB5" w14:textId="67BFD4F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E21010">
              <w:rPr>
                <w:rFonts w:ascii="Arial" w:hAnsi="Arial" w:cs="Arial"/>
                <w:sz w:val="20"/>
                <w:szCs w:val="20"/>
              </w:rPr>
              <w:t xml:space="preserve">EMIS Financial EPP Period H data should include District- and Building- Level financial information for aggregate “general expenditures” using the Expenditure Per Pupil Categories (EPP) described in DEW’s Expenditure Reports at </w:t>
            </w:r>
            <w:hyperlink r:id="rId118" w:history="1">
              <w:r w:rsidRPr="00E21010">
                <w:rPr>
                  <w:rStyle w:val="Hyperlink"/>
                  <w:rFonts w:cs="Arial"/>
                  <w:sz w:val="20"/>
                  <w:szCs w:val="20"/>
                </w:rPr>
                <w:t>https://education.ohio.gov/Topics/Data/EMIS/EMIS-Documentation/FY16-EMIS-Validation-and-Report-Explanation-Docume</w:t>
              </w:r>
            </w:hyperlink>
            <w:r w:rsidRPr="00E21010">
              <w:rPr>
                <w:rFonts w:ascii="Arial" w:hAnsi="Arial" w:cs="Arial"/>
                <w:sz w:val="20"/>
                <w:szCs w:val="20"/>
              </w:rPr>
              <w:t xml:space="preserve"> (EMIS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local revenues receipted in Fund 598 in order to prorate the portion of state and local expenditures included in the Schoolwide Fund). </w:t>
            </w:r>
          </w:p>
          <w:p w14:paraId="35903BB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794F029D" w14:textId="77777777" w:rsidR="00330742" w:rsidRPr="00E21010" w:rsidRDefault="00330742" w:rsidP="00330742">
            <w:pPr>
              <w:pStyle w:val="ListParagraph"/>
              <w:numPr>
                <w:ilvl w:val="1"/>
                <w:numId w:val="75"/>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Request the EMIS Coordinator or other District-designated official to run the following EMIS Period H, Financial Expenditure Per Pupil Categories (EPP) report for the fiscal years being tested (2024 and 2023):  </w:t>
            </w:r>
          </w:p>
          <w:p w14:paraId="672430E7" w14:textId="77777777" w:rsidR="00330742" w:rsidRPr="00E21010" w:rsidRDefault="00330742" w:rsidP="00330742">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E21010">
              <w:rPr>
                <w:rFonts w:ascii="Arial" w:hAnsi="Arial" w:cs="Arial"/>
                <w:sz w:val="20"/>
                <w:szCs w:val="20"/>
              </w:rPr>
              <w:t>EXPD-002 (Access: Data Collector/Archives/Collection Request&gt;FYXX-H-Financial (Choose FY you are working with)/List Archives/Level 2 Reports (from 20XXH0000)/(EXPD-002))</w:t>
            </w:r>
          </w:p>
          <w:p w14:paraId="7274EF19" w14:textId="77777777" w:rsidR="00330742" w:rsidRPr="00E21010" w:rsidRDefault="00330742" w:rsidP="00330742">
            <w:pPr>
              <w:pStyle w:val="ListParagraph"/>
              <w:numPr>
                <w:ilvl w:val="1"/>
                <w:numId w:val="75"/>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Select a few key totals, subtotals, and line-items and compare these amounts to the expenditures recorded in the underlying USAS accounting system.  </w:t>
            </w:r>
          </w:p>
          <w:p w14:paraId="0B05827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E21010">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6D6B477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lastRenderedPageBreak/>
              <w:t>(a)</w:t>
            </w:r>
            <w:r w:rsidRPr="00E21010">
              <w:rPr>
                <w:rFonts w:ascii="Arial" w:hAnsi="Arial" w:cs="Arial"/>
                <w:sz w:val="20"/>
                <w:szCs w:val="20"/>
              </w:rPr>
              <w:tab/>
              <w:t>Allowable maintenance of effort expenditures include state and local funds for free public education (administration, instruction, attendance and health services, pupil transportation services, operation and maintenance of plant, fixed charges, and net expenditures to cover deficits for food services and student body activities) made in accordance with the Per Pupil Categories (EPP).</w:t>
            </w:r>
          </w:p>
          <w:p w14:paraId="47A2064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(b)</w:t>
            </w:r>
            <w:r w:rsidRPr="00E21010">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2DD70465"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E21010">
              <w:rPr>
                <w:rFonts w:ascii="Arial" w:hAnsi="Arial" w:cs="Arial"/>
                <w:sz w:val="20"/>
                <w:szCs w:val="20"/>
              </w:rPr>
              <w:t>Note: DEW confirmed that Debt Expenditures ARE to be EXCLUDED from the EMIS Period H financial expenditure reports.</w:t>
            </w:r>
          </w:p>
          <w:p w14:paraId="50A2FF1D" w14:textId="37347D65" w:rsidR="00330742" w:rsidRPr="00330742"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E21010">
              <w:rPr>
                <w:rFonts w:ascii="Arial" w:hAnsi="Arial" w:cs="Arial"/>
                <w:sz w:val="20"/>
                <w:szCs w:val="20"/>
              </w:rPr>
              <w:t>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DEW’s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69221272" w14:textId="77777777" w:rsidR="00702ED7" w:rsidRPr="008B15EA"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720" w:hanging="26"/>
              <w:jc w:val="both"/>
              <w:rPr>
                <w:rFonts w:ascii="Arial" w:hAnsi="Arial" w:cs="Arial"/>
                <w:sz w:val="20"/>
                <w:szCs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 xml:space="preserve">: </w:t>
            </w:r>
            <w:r w:rsidRPr="008B15EA">
              <w:rPr>
                <w:rFonts w:ascii="Arial" w:hAnsi="Arial" w:cs="Arial"/>
                <w:b/>
                <w:sz w:val="20"/>
                <w:szCs w:val="20"/>
              </w:rPr>
              <w:t>Title I, Part A</w:t>
            </w:r>
          </w:p>
          <w:p w14:paraId="5B2A9EF1" w14:textId="77777777" w:rsidR="00702ED7" w:rsidRPr="008B15EA"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Pr>
                <w:rFonts w:ascii="Arial" w:hAnsi="Arial" w:cs="Arial"/>
                <w:sz w:val="20"/>
                <w:szCs w:val="20"/>
              </w:rPr>
              <w:t>c</w:t>
            </w:r>
            <w:r w:rsidRPr="008B15EA">
              <w:rPr>
                <w:rFonts w:ascii="Arial" w:hAnsi="Arial" w:cs="Arial"/>
                <w:sz w:val="20"/>
                <w:szCs w:val="20"/>
              </w:rPr>
              <w:t>.</w:t>
            </w:r>
            <w:r w:rsidRPr="008B15EA">
              <w:rPr>
                <w:rFonts w:ascii="Arial" w:hAnsi="Arial" w:cs="Arial"/>
                <w:sz w:val="20"/>
                <w:szCs w:val="20"/>
              </w:rPr>
              <w:tab/>
              <w:t>For Title I, Part A, ensure the LEA has selected one of two methodologies for allocating their non-federal resources to their school buildings. They should be able to produce a written methodology to show the state and local resources provided to each building (before the use of federal funds).  The state is not prescribing what should be written on that methodology but district officials should be able to explain the reasons for any discrepancies in the amounts of state and local resources provided to their buildings.  It is also important to note that there are exclusions from the required methodology including:</w:t>
            </w:r>
          </w:p>
          <w:p w14:paraId="0D20633D" w14:textId="77777777" w:rsidR="00702ED7" w:rsidRPr="008B15EA" w:rsidRDefault="00702ED7" w:rsidP="00702ED7">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that only have one building (i.e. charter schools)</w:t>
            </w:r>
          </w:p>
          <w:p w14:paraId="2E8BCCEA" w14:textId="77777777" w:rsidR="00702ED7" w:rsidRPr="008B15EA" w:rsidRDefault="00702ED7" w:rsidP="00702ED7">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lastRenderedPageBreak/>
              <w:t>Districts with only Title I schools</w:t>
            </w:r>
          </w:p>
          <w:p w14:paraId="4440F7DC" w14:textId="77777777" w:rsidR="00702ED7" w:rsidRPr="008B15EA" w:rsidRDefault="00702ED7" w:rsidP="00702ED7">
            <w:pPr>
              <w:pStyle w:val="ListParagraph"/>
              <w:numPr>
                <w:ilvl w:val="0"/>
                <w:numId w:val="76"/>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rPr>
            </w:pPr>
            <w:r w:rsidRPr="008B15EA">
              <w:rPr>
                <w:rFonts w:ascii="Arial" w:hAnsi="Arial" w:cs="Arial"/>
                <w:sz w:val="20"/>
                <w:szCs w:val="20"/>
              </w:rPr>
              <w:t>Districts with a grade span that contains only a single school, non-Title I schools or all Title I schools</w:t>
            </w:r>
          </w:p>
          <w:p w14:paraId="0B719E5F" w14:textId="77777777" w:rsidR="00702ED7" w:rsidRPr="00EF1132"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69ADC518" w14:textId="1C84B576" w:rsidR="00702ED7" w:rsidRPr="00702ED7"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sidRPr="00EF1132">
              <w:rPr>
                <w:rFonts w:ascii="Arial" w:hAnsi="Arial" w:cs="Arial"/>
                <w:sz w:val="20"/>
                <w:szCs w:val="20"/>
              </w:rPr>
              <w:t xml:space="preserve">d. </w:t>
            </w:r>
            <w:r w:rsidRPr="00EF1132">
              <w:rPr>
                <w:rFonts w:ascii="Arial" w:hAnsi="Arial" w:cs="Arial"/>
                <w:sz w:val="20"/>
                <w:szCs w:val="20"/>
              </w:rPr>
              <w:tab/>
              <w:t>If there is a presumption of supplanting for a transaction, evaluate the supporting documentation for rebutting the presumption.</w:t>
            </w:r>
          </w:p>
          <w:p w14:paraId="3BE00FBF" w14:textId="77777777" w:rsidR="00E25A55" w:rsidRPr="00F80965" w:rsidRDefault="00E25A55" w:rsidP="00E25A5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1DC8E75C"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3F606726"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7061F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7914CB8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2DD1D124"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655121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487B9A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15E9464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313913B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5B52C3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26F102E"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9CC7D78"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74F6266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yes, then the prohibition is explicitly applicable to the program. Move to Step 3.</w:t>
            </w:r>
          </w:p>
          <w:p w14:paraId="222B438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0C9BE3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06927A8E"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C744CC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4B1B10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3FE036E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17A5FC1B"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55C54B49"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CE60132"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EC88E30" w14:textId="77777777" w:rsidR="00E25A55" w:rsidRPr="001F0FD9" w:rsidRDefault="00E25A55" w:rsidP="00E25A5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1F03BC0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6D51244B"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5CEA4396"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222FB28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AE0A123" w14:textId="0BE6A2C4"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w:t>
            </w:r>
            <w:r w:rsidR="00D517AC" w:rsidRPr="001F0FD9">
              <w:rPr>
                <w:rFonts w:ascii="Arial" w:hAnsi="Arial" w:cs="Arial"/>
                <w:i/>
                <w:iCs/>
                <w:color w:val="002060"/>
                <w:sz w:val="20"/>
                <w:szCs w:val="20"/>
              </w:rPr>
              <w:t>i.e.</w:t>
            </w:r>
            <w:r w:rsidRPr="001F0FD9">
              <w:rPr>
                <w:rFonts w:ascii="Arial" w:hAnsi="Arial" w:cs="Arial"/>
                <w:i/>
                <w:iCs/>
                <w:color w:val="002060"/>
                <w:sz w:val="20"/>
                <w:szCs w:val="20"/>
              </w:rPr>
              <w:t>, when the district board set the compensation for the treasurer)?</w:t>
            </w:r>
          </w:p>
          <w:p w14:paraId="3692891E"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2EA30F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General Fund, this is permissible. Testing stops here.</w:t>
            </w:r>
          </w:p>
          <w:p w14:paraId="409F2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346F15B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24A0E260"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BCE6125" w14:textId="61BDF536" w:rsidR="00E25A55" w:rsidRPr="00E25A55"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6776F36E" w14:textId="77777777" w:rsidR="0042689B"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5965B5FA" w14:textId="77777777" w:rsidR="0042689B" w:rsidRPr="008B15EA"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2E030AB1" w14:textId="77777777" w:rsidR="0042689B" w:rsidRPr="008B15EA"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5487B105" w14:textId="45BDFE18" w:rsidR="0042689B" w:rsidRPr="00F00D94"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0"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3165D3D2" w:rsidR="00E45178" w:rsidRPr="00F00D94" w:rsidRDefault="00E45178" w:rsidP="0042689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9" w:name="_Toc210221004"/>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A7BE9F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8417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8417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2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0" w:name="_Toc442267698"/>
      <w:bookmarkStart w:id="81" w:name="_Toc210221005"/>
      <w:r w:rsidRPr="00220BD0">
        <w:rPr>
          <w:rFonts w:cs="Arial"/>
          <w:sz w:val="24"/>
        </w:rPr>
        <w:lastRenderedPageBreak/>
        <w:t xml:space="preserve">H.  PERIOD </w:t>
      </w:r>
      <w:r w:rsidR="00F12052" w:rsidRPr="00220BD0">
        <w:rPr>
          <w:rFonts w:cs="Arial"/>
          <w:sz w:val="24"/>
        </w:rPr>
        <w:t>OF PERFORMANCE</w:t>
      </w:r>
      <w:bookmarkEnd w:id="80"/>
      <w:bookmarkEnd w:id="81"/>
    </w:p>
    <w:p w14:paraId="07D5A30C" w14:textId="635B47C0" w:rsidR="007E5B12" w:rsidRPr="00220BD0" w:rsidRDefault="004655E0" w:rsidP="006672EA">
      <w:pPr>
        <w:pStyle w:val="Heading3"/>
        <w:jc w:val="both"/>
        <w:rPr>
          <w:rFonts w:cs="Arial"/>
          <w:sz w:val="24"/>
          <w:szCs w:val="24"/>
        </w:rPr>
      </w:pPr>
      <w:bookmarkStart w:id="82" w:name="_Toc210221006"/>
      <w:r w:rsidRPr="00220BD0">
        <w:rPr>
          <w:rFonts w:cs="Arial"/>
          <w:sz w:val="24"/>
          <w:szCs w:val="24"/>
        </w:rPr>
        <w:t xml:space="preserve">OMB </w:t>
      </w:r>
      <w:r w:rsidR="007E5B12" w:rsidRPr="00220BD0">
        <w:rPr>
          <w:rFonts w:cs="Arial"/>
          <w:sz w:val="24"/>
          <w:szCs w:val="24"/>
        </w:rPr>
        <w:t>Compliance Requirements</w:t>
      </w:r>
      <w:bookmarkEnd w:id="82"/>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6ECCA9C9"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B56DD" w:rsidRPr="00F00D94">
        <w:rPr>
          <w:rFonts w:ascii="Arial" w:hAnsi="Arial" w:cs="Arial"/>
          <w:b/>
          <w:highlight w:val="yellow"/>
        </w:rPr>
        <w:t>202</w:t>
      </w:r>
      <w:r w:rsidR="00CB56DD">
        <w:rPr>
          <w:rFonts w:ascii="Arial" w:hAnsi="Arial" w:cs="Arial"/>
          <w:b/>
          <w:highlight w:val="yellow"/>
        </w:rPr>
        <w:t>5</w:t>
      </w:r>
      <w:r w:rsidR="00CB56D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2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30DBE8C" w14:textId="77777777" w:rsidR="005036B2" w:rsidRDefault="005036B2" w:rsidP="005036B2">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808CC5A" w14:textId="39FD52A0" w:rsidR="005036B2" w:rsidRDefault="005036B2" w:rsidP="005036B2">
      <w:pPr>
        <w:spacing w:before="1"/>
        <w:ind w:right="548"/>
        <w:jc w:val="both"/>
        <w:rPr>
          <w:rFonts w:ascii="Arial" w:hAnsi="Arial" w:cs="Arial"/>
          <w:i/>
        </w:rPr>
      </w:pPr>
      <w:r w:rsidRPr="001D75CA">
        <w:rPr>
          <w:rFonts w:ascii="Arial" w:hAnsi="Arial" w:cs="Arial"/>
          <w:i/>
        </w:rPr>
        <w:t>ESEA program in the Supplement to which this section applies are MEP (84.011); Title III, Part A (84.365); and Title IV, Part A (84.424).</w:t>
      </w:r>
    </w:p>
    <w:p w14:paraId="74802772" w14:textId="77777777" w:rsidR="005036B2" w:rsidRPr="001D75CA" w:rsidRDefault="005036B2" w:rsidP="005036B2">
      <w:pPr>
        <w:spacing w:before="1"/>
        <w:ind w:left="999" w:right="548"/>
        <w:jc w:val="both"/>
        <w:rPr>
          <w:rFonts w:ascii="Arial" w:hAnsi="Arial" w:cs="Arial"/>
          <w:i/>
        </w:rPr>
      </w:pPr>
    </w:p>
    <w:p w14:paraId="7B79C047" w14:textId="1925D661" w:rsidR="005036B2" w:rsidRDefault="005036B2" w:rsidP="005036B2">
      <w:pPr>
        <w:spacing w:before="1"/>
        <w:ind w:right="615"/>
        <w:jc w:val="both"/>
        <w:rPr>
          <w:rFonts w:ascii="Arial" w:hAnsi="Arial" w:cs="Arial"/>
          <w:i/>
        </w:rPr>
      </w:pPr>
      <w:r w:rsidRPr="001D75CA">
        <w:rPr>
          <w:rFonts w:ascii="Arial" w:hAnsi="Arial" w:cs="Arial"/>
          <w:i/>
        </w:rPr>
        <w:t>This section also applies to Adult Education (84.002); IDEA (84.027and 84.173); CTE (84.048); and IDEA, Part C (84.181).</w:t>
      </w:r>
    </w:p>
    <w:p w14:paraId="2CFF8971" w14:textId="77777777" w:rsidR="005036B2" w:rsidRPr="001D75CA" w:rsidRDefault="005036B2" w:rsidP="005036B2">
      <w:pPr>
        <w:spacing w:before="1"/>
        <w:ind w:left="999" w:right="615"/>
        <w:jc w:val="both"/>
        <w:rPr>
          <w:rFonts w:ascii="Arial" w:hAnsi="Arial" w:cs="Arial"/>
          <w:i/>
        </w:rPr>
      </w:pPr>
    </w:p>
    <w:p w14:paraId="0A028302" w14:textId="75D42436" w:rsidR="005036B2" w:rsidRDefault="005036B2" w:rsidP="005036B2">
      <w:pPr>
        <w:ind w:right="328"/>
        <w:jc w:val="both"/>
        <w:rPr>
          <w:rFonts w:ascii="Arial" w:hAnsi="Arial" w:cs="Arial"/>
        </w:rPr>
      </w:pPr>
      <w:r w:rsidRPr="001D75CA">
        <w:rPr>
          <w:rFonts w:ascii="Arial" w:hAnsi="Arial" w:cs="Arial"/>
          <w:i/>
        </w:rPr>
        <w:t xml:space="preserve">All ESEA and other programs as identified in the program documents except subrecipients under Career Technical Education (CTE) </w:t>
      </w:r>
      <w:r w:rsidRPr="001D75CA">
        <w:rPr>
          <w:rFonts w:ascii="Arial" w:hAnsi="Arial" w:cs="Arial"/>
        </w:rPr>
        <w:t>– Funds must be obligated during the 27 months, extending from July 1 of the fiscal year for which the funds were appropriated through September 30 of the second following fiscal year. This maximum</w:t>
      </w:r>
      <w:r>
        <w:rPr>
          <w:rFonts w:ascii="Arial" w:hAnsi="Arial" w:cs="Arial"/>
        </w:rPr>
        <w:t xml:space="preserve"> </w:t>
      </w:r>
      <w:r w:rsidRPr="001D75CA">
        <w:rPr>
          <w:rFonts w:ascii="Arial" w:hAnsi="Arial" w:cs="Arial"/>
        </w:rPr>
        <w:t xml:space="preserve">period includes a 15-month period of initial availability plus a 12-month period for carryover. For example, funds from the fiscal year 2019 appropriation initially became available on July 1, 2019; and may be obligated by the grantee and subgrantee through September 30, </w:t>
      </w:r>
      <w:r w:rsidRPr="001D75CA">
        <w:rPr>
          <w:rFonts w:ascii="Arial" w:hAnsi="Arial" w:cs="Arial"/>
        </w:rPr>
        <w:lastRenderedPageBreak/>
        <w:t>2021 (Section 421(b) of GEPA (20 USC 1225(b)); 34 CFR sections 76.703 through 76.710). See note about invited waiver that pertains to this requirement under “Waivers and Expanded Flexibility.”</w:t>
      </w:r>
    </w:p>
    <w:p w14:paraId="034713B6" w14:textId="77777777" w:rsidR="005036B2" w:rsidRPr="001D75CA" w:rsidRDefault="005036B2" w:rsidP="005036B2">
      <w:pPr>
        <w:ind w:left="999" w:right="328"/>
        <w:jc w:val="both"/>
        <w:rPr>
          <w:rFonts w:ascii="Arial" w:hAnsi="Arial" w:cs="Arial"/>
        </w:rPr>
      </w:pPr>
    </w:p>
    <w:p w14:paraId="64D96092" w14:textId="77777777" w:rsidR="005036B2" w:rsidRDefault="005036B2" w:rsidP="005036B2">
      <w:pPr>
        <w:pStyle w:val="BodyText"/>
        <w:ind w:right="602"/>
        <w:jc w:val="both"/>
        <w:rPr>
          <w:rFonts w:ascii="Arial" w:hAnsi="Arial" w:cs="Arial"/>
          <w:szCs w:val="20"/>
        </w:rPr>
      </w:pPr>
      <w:r w:rsidRPr="001D75CA">
        <w:rPr>
          <w:rFonts w:ascii="Arial" w:hAnsi="Arial" w:cs="Arial"/>
          <w:i/>
          <w:szCs w:val="20"/>
        </w:rPr>
        <w:t xml:space="preserve">CTE Program </w:t>
      </w:r>
      <w:r w:rsidRPr="001D75CA">
        <w:rPr>
          <w:rFonts w:ascii="Arial" w:hAnsi="Arial" w:cs="Arial"/>
          <w:szCs w:val="20"/>
        </w:rPr>
        <w:t>– 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w:t>
      </w:r>
      <w:r>
        <w:rPr>
          <w:rFonts w:ascii="Arial" w:hAnsi="Arial" w:cs="Arial"/>
          <w:szCs w:val="20"/>
        </w:rPr>
        <w:t xml:space="preserve"> </w:t>
      </w:r>
      <w:r w:rsidRPr="001D75CA">
        <w:rPr>
          <w:rFonts w:ascii="Arial" w:hAnsi="Arial" w:cs="Arial"/>
          <w:szCs w:val="20"/>
        </w:rPr>
        <w:t>D. Perkins Career and Technical Education Act of 2006 as amended by the Strengthening Career and Technical Education Act for the 21st Century Act (Perkins V) ((20 USC 2301 et seq., as amended by Pub. L. No. 115-224) (20 USC 2353(b))).</w:t>
      </w:r>
    </w:p>
    <w:p w14:paraId="733A3ABA" w14:textId="53816D8A" w:rsidR="005036B2" w:rsidRPr="001D75CA" w:rsidRDefault="005036B2" w:rsidP="005036B2">
      <w:pPr>
        <w:pStyle w:val="BodyText"/>
        <w:ind w:right="602"/>
        <w:jc w:val="both"/>
        <w:rPr>
          <w:rFonts w:ascii="Arial" w:hAnsi="Arial" w:cs="Arial"/>
          <w:szCs w:val="20"/>
        </w:rPr>
      </w:pPr>
      <w:r w:rsidRPr="001D75CA">
        <w:rPr>
          <w:rFonts w:ascii="Arial" w:hAnsi="Arial" w:cs="Arial"/>
          <w:i/>
          <w:szCs w:val="20"/>
        </w:rPr>
        <w:t xml:space="preserve">Consolidated Administrative Funds </w:t>
      </w:r>
      <w:r w:rsidRPr="001D75CA">
        <w:rPr>
          <w:rFonts w:ascii="Arial" w:hAnsi="Arial" w:cs="Arial"/>
          <w:szCs w:val="20"/>
        </w:rPr>
        <w:t>– 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44485A74" w14:textId="5794328E" w:rsidR="005036B2" w:rsidRPr="001D75CA" w:rsidRDefault="005036B2" w:rsidP="005036B2">
      <w:pPr>
        <w:pStyle w:val="BodyText"/>
        <w:ind w:right="531"/>
        <w:jc w:val="both"/>
        <w:rPr>
          <w:rFonts w:ascii="Arial" w:hAnsi="Arial" w:cs="Arial"/>
          <w:szCs w:val="20"/>
        </w:rPr>
      </w:pPr>
      <w:r w:rsidRPr="001D75CA">
        <w:rPr>
          <w:rFonts w:ascii="Arial" w:hAnsi="Arial" w:cs="Arial"/>
          <w:i/>
          <w:szCs w:val="20"/>
        </w:rPr>
        <w:t xml:space="preserve">Definition of Obligation </w:t>
      </w:r>
      <w:r w:rsidRPr="001D75CA">
        <w:rPr>
          <w:rFonts w:ascii="Arial" w:hAnsi="Arial" w:cs="Arial"/>
          <w:szCs w:val="20"/>
        </w:rPr>
        <w:t>– An obligation is not necessarily a liability in accordance with generally accepted accounting principles. When an obligation occurs (is made) depends on the type of property or services that the obligation is for (34 CFR section 76.707):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410"/>
      </w:tblGrid>
      <w:tr w:rsidR="005036B2" w:rsidRPr="001D75CA" w14:paraId="60A10888" w14:textId="77777777" w:rsidTr="005036B2">
        <w:trPr>
          <w:trHeight w:val="251"/>
          <w:jc w:val="center"/>
        </w:trPr>
        <w:tc>
          <w:tcPr>
            <w:tcW w:w="4225" w:type="dxa"/>
            <w:shd w:val="clear" w:color="auto" w:fill="D9D9D9"/>
          </w:tcPr>
          <w:p w14:paraId="26C2F88C" w14:textId="77777777" w:rsidR="005036B2" w:rsidRPr="001D75CA" w:rsidRDefault="005036B2" w:rsidP="001157A4">
            <w:pPr>
              <w:pStyle w:val="TableParagraph"/>
              <w:spacing w:line="232" w:lineRule="exact"/>
              <w:ind w:left="107"/>
              <w:jc w:val="both"/>
              <w:rPr>
                <w:rFonts w:ascii="Arial" w:hAnsi="Arial" w:cs="Arial"/>
                <w:b/>
                <w:sz w:val="20"/>
                <w:szCs w:val="20"/>
              </w:rPr>
            </w:pPr>
            <w:r w:rsidRPr="001D75CA">
              <w:rPr>
                <w:rFonts w:ascii="Arial" w:hAnsi="Arial" w:cs="Arial"/>
                <w:b/>
                <w:sz w:val="20"/>
                <w:szCs w:val="20"/>
              </w:rPr>
              <w:t>IF AN OBLIGATION IS FOR –</w:t>
            </w:r>
          </w:p>
        </w:tc>
        <w:tc>
          <w:tcPr>
            <w:tcW w:w="4410" w:type="dxa"/>
            <w:shd w:val="clear" w:color="auto" w:fill="D9D9D9"/>
          </w:tcPr>
          <w:p w14:paraId="20C5D59F" w14:textId="77777777" w:rsidR="005036B2" w:rsidRPr="001D75CA" w:rsidRDefault="005036B2" w:rsidP="001157A4">
            <w:pPr>
              <w:pStyle w:val="TableParagraph"/>
              <w:spacing w:line="232" w:lineRule="exact"/>
              <w:ind w:left="105"/>
              <w:jc w:val="both"/>
              <w:rPr>
                <w:rFonts w:ascii="Arial" w:hAnsi="Arial" w:cs="Arial"/>
                <w:b/>
                <w:sz w:val="20"/>
                <w:szCs w:val="20"/>
              </w:rPr>
            </w:pPr>
            <w:r w:rsidRPr="001D75CA">
              <w:rPr>
                <w:rFonts w:ascii="Arial" w:hAnsi="Arial" w:cs="Arial"/>
                <w:b/>
                <w:sz w:val="20"/>
                <w:szCs w:val="20"/>
              </w:rPr>
              <w:t>THE OBLIGATION IS MADE –</w:t>
            </w:r>
          </w:p>
        </w:tc>
      </w:tr>
      <w:tr w:rsidR="005036B2" w:rsidRPr="001D75CA" w14:paraId="4283742F" w14:textId="77777777" w:rsidTr="005036B2">
        <w:trPr>
          <w:trHeight w:val="760"/>
          <w:jc w:val="center"/>
        </w:trPr>
        <w:tc>
          <w:tcPr>
            <w:tcW w:w="4225" w:type="dxa"/>
          </w:tcPr>
          <w:p w14:paraId="1CD12618" w14:textId="77777777" w:rsidR="005036B2" w:rsidRPr="001D75CA" w:rsidRDefault="005036B2" w:rsidP="001157A4">
            <w:pPr>
              <w:pStyle w:val="TableParagraph"/>
              <w:tabs>
                <w:tab w:val="left" w:pos="561"/>
              </w:tabs>
              <w:spacing w:before="1"/>
              <w:ind w:left="561" w:right="608" w:hanging="454"/>
              <w:jc w:val="both"/>
              <w:rPr>
                <w:rFonts w:ascii="Arial" w:hAnsi="Arial" w:cs="Arial"/>
                <w:sz w:val="20"/>
                <w:szCs w:val="20"/>
              </w:rPr>
            </w:pPr>
            <w:r w:rsidRPr="001D75CA">
              <w:rPr>
                <w:rFonts w:ascii="Arial" w:hAnsi="Arial" w:cs="Arial"/>
                <w:sz w:val="20"/>
                <w:szCs w:val="20"/>
              </w:rPr>
              <w:t>(a)</w:t>
            </w:r>
            <w:r w:rsidRPr="001D75CA">
              <w:rPr>
                <w:rFonts w:ascii="Arial" w:hAnsi="Arial" w:cs="Arial"/>
                <w:sz w:val="20"/>
                <w:szCs w:val="20"/>
              </w:rPr>
              <w:tab/>
              <w:t>Acquisition of real or personal property.</w:t>
            </w:r>
          </w:p>
        </w:tc>
        <w:tc>
          <w:tcPr>
            <w:tcW w:w="4410" w:type="dxa"/>
          </w:tcPr>
          <w:p w14:paraId="1EAF34A6" w14:textId="77777777" w:rsidR="005036B2" w:rsidRPr="001D75CA" w:rsidRDefault="005036B2" w:rsidP="001157A4">
            <w:pPr>
              <w:pStyle w:val="TableParagraph"/>
              <w:spacing w:before="4" w:line="252" w:lineRule="exact"/>
              <w:ind w:left="105" w:right="102"/>
              <w:jc w:val="both"/>
              <w:rPr>
                <w:rFonts w:ascii="Arial" w:hAnsi="Arial" w:cs="Arial"/>
                <w:sz w:val="20"/>
                <w:szCs w:val="20"/>
              </w:rPr>
            </w:pPr>
            <w:r w:rsidRPr="001D75CA">
              <w:rPr>
                <w:rFonts w:ascii="Arial" w:hAnsi="Arial" w:cs="Arial"/>
                <w:sz w:val="20"/>
                <w:szCs w:val="20"/>
              </w:rPr>
              <w:t>On the date on which the State or subgrantee makes a binding written commitment to acquire the property.</w:t>
            </w:r>
          </w:p>
        </w:tc>
      </w:tr>
      <w:tr w:rsidR="005036B2" w:rsidRPr="001D75CA" w14:paraId="53DBC8C6" w14:textId="77777777" w:rsidTr="005036B2">
        <w:trPr>
          <w:trHeight w:val="506"/>
          <w:jc w:val="center"/>
        </w:trPr>
        <w:tc>
          <w:tcPr>
            <w:tcW w:w="4225" w:type="dxa"/>
          </w:tcPr>
          <w:p w14:paraId="480D0B89" w14:textId="77777777" w:rsidR="005036B2" w:rsidRPr="001D75CA" w:rsidRDefault="005036B2" w:rsidP="001157A4">
            <w:pPr>
              <w:pStyle w:val="TableParagraph"/>
              <w:spacing w:before="2" w:line="252" w:lineRule="exact"/>
              <w:ind w:left="561" w:right="288" w:hanging="432"/>
              <w:jc w:val="both"/>
              <w:rPr>
                <w:rFonts w:ascii="Arial" w:hAnsi="Arial" w:cs="Arial"/>
                <w:sz w:val="20"/>
                <w:szCs w:val="20"/>
              </w:rPr>
            </w:pPr>
            <w:r w:rsidRPr="001D75CA">
              <w:rPr>
                <w:rFonts w:ascii="Arial" w:hAnsi="Arial" w:cs="Arial"/>
                <w:sz w:val="20"/>
                <w:szCs w:val="20"/>
              </w:rPr>
              <w:t>(b) Personal services by an employee of the State or subgrantee</w:t>
            </w:r>
          </w:p>
        </w:tc>
        <w:tc>
          <w:tcPr>
            <w:tcW w:w="4410" w:type="dxa"/>
          </w:tcPr>
          <w:p w14:paraId="37806627"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services are performed.</w:t>
            </w:r>
          </w:p>
        </w:tc>
      </w:tr>
      <w:tr w:rsidR="005036B2" w:rsidRPr="001D75CA" w14:paraId="7AE6C2E9" w14:textId="77777777" w:rsidTr="005036B2">
        <w:trPr>
          <w:trHeight w:val="758"/>
          <w:jc w:val="center"/>
        </w:trPr>
        <w:tc>
          <w:tcPr>
            <w:tcW w:w="4225" w:type="dxa"/>
          </w:tcPr>
          <w:p w14:paraId="31B22F45" w14:textId="77777777" w:rsidR="005036B2" w:rsidRPr="001D75CA" w:rsidRDefault="005036B2" w:rsidP="001157A4">
            <w:pPr>
              <w:pStyle w:val="TableParagraph"/>
              <w:tabs>
                <w:tab w:val="left" w:pos="561"/>
              </w:tabs>
              <w:ind w:left="561" w:right="147" w:hanging="454"/>
              <w:jc w:val="both"/>
              <w:rPr>
                <w:rFonts w:ascii="Arial" w:hAnsi="Arial" w:cs="Arial"/>
                <w:sz w:val="20"/>
                <w:szCs w:val="20"/>
              </w:rPr>
            </w:pPr>
            <w:r w:rsidRPr="001D75CA">
              <w:rPr>
                <w:rFonts w:ascii="Arial" w:hAnsi="Arial" w:cs="Arial"/>
                <w:sz w:val="20"/>
                <w:szCs w:val="20"/>
              </w:rPr>
              <w:t>(c)</w:t>
            </w:r>
            <w:r w:rsidRPr="001D75CA">
              <w:rPr>
                <w:rFonts w:ascii="Arial" w:hAnsi="Arial" w:cs="Arial"/>
                <w:sz w:val="20"/>
                <w:szCs w:val="20"/>
              </w:rPr>
              <w:tab/>
              <w:t>Personal services by a contractor who is not an employee of the</w:t>
            </w:r>
            <w:r w:rsidRPr="001D75CA">
              <w:rPr>
                <w:rFonts w:ascii="Arial" w:hAnsi="Arial" w:cs="Arial"/>
                <w:spacing w:val="-4"/>
                <w:sz w:val="20"/>
                <w:szCs w:val="20"/>
              </w:rPr>
              <w:t xml:space="preserve"> </w:t>
            </w:r>
            <w:r w:rsidRPr="001D75CA">
              <w:rPr>
                <w:rFonts w:ascii="Arial" w:hAnsi="Arial" w:cs="Arial"/>
                <w:sz w:val="20"/>
                <w:szCs w:val="20"/>
              </w:rPr>
              <w:t>State</w:t>
            </w:r>
          </w:p>
          <w:p w14:paraId="1BCC2DA7"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or subgrantee.</w:t>
            </w:r>
          </w:p>
        </w:tc>
        <w:tc>
          <w:tcPr>
            <w:tcW w:w="4410" w:type="dxa"/>
          </w:tcPr>
          <w:p w14:paraId="0300335E" w14:textId="77777777" w:rsidR="005036B2" w:rsidRPr="001D75CA" w:rsidRDefault="005036B2" w:rsidP="001157A4">
            <w:pPr>
              <w:pStyle w:val="TableParagraph"/>
              <w:ind w:left="105" w:right="187"/>
              <w:jc w:val="both"/>
              <w:rPr>
                <w:rFonts w:ascii="Arial" w:hAnsi="Arial" w:cs="Arial"/>
                <w:sz w:val="20"/>
                <w:szCs w:val="20"/>
              </w:rPr>
            </w:pPr>
            <w:r w:rsidRPr="001D75CA">
              <w:rPr>
                <w:rFonts w:ascii="Arial" w:hAnsi="Arial" w:cs="Arial"/>
                <w:sz w:val="20"/>
                <w:szCs w:val="20"/>
              </w:rPr>
              <w:t>On the date on which the State or subgrantee makes a binding written commitment to obtain the</w:t>
            </w:r>
          </w:p>
          <w:p w14:paraId="39BF4C81" w14:textId="77777777" w:rsidR="005036B2" w:rsidRPr="001D75CA" w:rsidRDefault="005036B2" w:rsidP="001157A4">
            <w:pPr>
              <w:pStyle w:val="TableParagraph"/>
              <w:spacing w:line="233" w:lineRule="exact"/>
              <w:ind w:left="105"/>
              <w:jc w:val="both"/>
              <w:rPr>
                <w:rFonts w:ascii="Arial" w:hAnsi="Arial" w:cs="Arial"/>
                <w:sz w:val="20"/>
                <w:szCs w:val="20"/>
              </w:rPr>
            </w:pPr>
            <w:r w:rsidRPr="001D75CA">
              <w:rPr>
                <w:rFonts w:ascii="Arial" w:hAnsi="Arial" w:cs="Arial"/>
                <w:sz w:val="20"/>
                <w:szCs w:val="20"/>
              </w:rPr>
              <w:t>services.</w:t>
            </w:r>
          </w:p>
        </w:tc>
      </w:tr>
      <w:tr w:rsidR="005036B2" w:rsidRPr="001D75CA" w14:paraId="1441686C" w14:textId="77777777" w:rsidTr="005036B2">
        <w:trPr>
          <w:trHeight w:val="760"/>
          <w:jc w:val="center"/>
        </w:trPr>
        <w:tc>
          <w:tcPr>
            <w:tcW w:w="4225" w:type="dxa"/>
          </w:tcPr>
          <w:p w14:paraId="01D05185" w14:textId="77777777" w:rsidR="005036B2" w:rsidRPr="001D75CA" w:rsidRDefault="005036B2" w:rsidP="001157A4">
            <w:pPr>
              <w:pStyle w:val="TableParagraph"/>
              <w:ind w:left="561" w:hanging="425"/>
              <w:jc w:val="both"/>
              <w:rPr>
                <w:rFonts w:ascii="Arial" w:hAnsi="Arial" w:cs="Arial"/>
                <w:sz w:val="20"/>
                <w:szCs w:val="20"/>
              </w:rPr>
            </w:pPr>
            <w:r w:rsidRPr="001D75CA">
              <w:rPr>
                <w:rFonts w:ascii="Arial" w:hAnsi="Arial" w:cs="Arial"/>
                <w:sz w:val="20"/>
                <w:szCs w:val="20"/>
              </w:rPr>
              <w:t>(d) Performance of work other than personal services.</w:t>
            </w:r>
          </w:p>
        </w:tc>
        <w:tc>
          <w:tcPr>
            <w:tcW w:w="4410" w:type="dxa"/>
          </w:tcPr>
          <w:p w14:paraId="74DB1855" w14:textId="75FFAF48" w:rsidR="005036B2" w:rsidRPr="001D75CA" w:rsidRDefault="005036B2" w:rsidP="005036B2">
            <w:pPr>
              <w:pStyle w:val="TableParagraph"/>
              <w:spacing w:line="251" w:lineRule="exact"/>
              <w:ind w:left="105"/>
              <w:jc w:val="both"/>
              <w:rPr>
                <w:rFonts w:ascii="Arial" w:hAnsi="Arial" w:cs="Arial"/>
                <w:sz w:val="20"/>
                <w:szCs w:val="20"/>
              </w:rPr>
            </w:pPr>
            <w:r w:rsidRPr="001D75CA">
              <w:rPr>
                <w:rFonts w:ascii="Arial" w:hAnsi="Arial" w:cs="Arial"/>
                <w:sz w:val="20"/>
                <w:szCs w:val="20"/>
              </w:rPr>
              <w:t>On the date on which the State or subgrantee</w:t>
            </w:r>
            <w:r>
              <w:rPr>
                <w:rFonts w:ascii="Arial" w:hAnsi="Arial" w:cs="Arial"/>
                <w:sz w:val="20"/>
                <w:szCs w:val="20"/>
              </w:rPr>
              <w:t xml:space="preserve"> </w:t>
            </w:r>
            <w:r w:rsidRPr="001D75CA">
              <w:rPr>
                <w:rFonts w:ascii="Arial" w:hAnsi="Arial" w:cs="Arial"/>
                <w:sz w:val="20"/>
                <w:szCs w:val="20"/>
              </w:rPr>
              <w:t>makes a binding written commitment to obtain the work.</w:t>
            </w:r>
          </w:p>
        </w:tc>
      </w:tr>
      <w:tr w:rsidR="005036B2" w:rsidRPr="001D75CA" w14:paraId="0A67CE87" w14:textId="77777777" w:rsidTr="005036B2">
        <w:trPr>
          <w:trHeight w:val="251"/>
          <w:jc w:val="center"/>
        </w:trPr>
        <w:tc>
          <w:tcPr>
            <w:tcW w:w="4225" w:type="dxa"/>
          </w:tcPr>
          <w:p w14:paraId="2C4FAE4F" w14:textId="77777777" w:rsidR="005036B2" w:rsidRPr="001D75CA" w:rsidRDefault="005036B2" w:rsidP="001157A4">
            <w:pPr>
              <w:pStyle w:val="TableParagraph"/>
              <w:tabs>
                <w:tab w:val="left" w:pos="561"/>
              </w:tabs>
              <w:spacing w:line="232" w:lineRule="exact"/>
              <w:ind w:left="107"/>
              <w:jc w:val="both"/>
              <w:rPr>
                <w:rFonts w:ascii="Arial" w:hAnsi="Arial" w:cs="Arial"/>
                <w:sz w:val="20"/>
                <w:szCs w:val="20"/>
              </w:rPr>
            </w:pPr>
            <w:r w:rsidRPr="001D75CA">
              <w:rPr>
                <w:rFonts w:ascii="Arial" w:hAnsi="Arial" w:cs="Arial"/>
                <w:sz w:val="20"/>
                <w:szCs w:val="20"/>
              </w:rPr>
              <w:t>(e)</w:t>
            </w:r>
            <w:r w:rsidRPr="001D75CA">
              <w:rPr>
                <w:rFonts w:ascii="Arial" w:hAnsi="Arial" w:cs="Arial"/>
                <w:sz w:val="20"/>
                <w:szCs w:val="20"/>
              </w:rPr>
              <w:tab/>
              <w:t>Public utility</w:t>
            </w:r>
            <w:r w:rsidRPr="001D75CA">
              <w:rPr>
                <w:rFonts w:ascii="Arial" w:hAnsi="Arial" w:cs="Arial"/>
                <w:spacing w:val="-1"/>
                <w:sz w:val="20"/>
                <w:szCs w:val="20"/>
              </w:rPr>
              <w:t xml:space="preserve"> </w:t>
            </w:r>
            <w:r w:rsidRPr="001D75CA">
              <w:rPr>
                <w:rFonts w:ascii="Arial" w:hAnsi="Arial" w:cs="Arial"/>
                <w:sz w:val="20"/>
                <w:szCs w:val="20"/>
              </w:rPr>
              <w:t>services.</w:t>
            </w:r>
          </w:p>
        </w:tc>
        <w:tc>
          <w:tcPr>
            <w:tcW w:w="4410" w:type="dxa"/>
          </w:tcPr>
          <w:p w14:paraId="07DED396" w14:textId="77777777" w:rsidR="005036B2" w:rsidRPr="001D75CA" w:rsidRDefault="005036B2" w:rsidP="001157A4">
            <w:pPr>
              <w:pStyle w:val="TableParagraph"/>
              <w:spacing w:line="232" w:lineRule="exact"/>
              <w:ind w:left="105"/>
              <w:jc w:val="both"/>
              <w:rPr>
                <w:rFonts w:ascii="Arial" w:hAnsi="Arial" w:cs="Arial"/>
                <w:sz w:val="20"/>
                <w:szCs w:val="20"/>
              </w:rPr>
            </w:pPr>
            <w:r w:rsidRPr="001D75CA">
              <w:rPr>
                <w:rFonts w:ascii="Arial" w:hAnsi="Arial" w:cs="Arial"/>
                <w:sz w:val="20"/>
                <w:szCs w:val="20"/>
              </w:rPr>
              <w:t>When the State or subgrantee receives the services.</w:t>
            </w:r>
          </w:p>
        </w:tc>
      </w:tr>
      <w:tr w:rsidR="005036B2" w:rsidRPr="001D75CA" w14:paraId="355B3302" w14:textId="77777777" w:rsidTr="005036B2">
        <w:trPr>
          <w:trHeight w:val="253"/>
          <w:jc w:val="center"/>
        </w:trPr>
        <w:tc>
          <w:tcPr>
            <w:tcW w:w="4225" w:type="dxa"/>
          </w:tcPr>
          <w:p w14:paraId="4B6ACAE3" w14:textId="77777777" w:rsidR="005036B2" w:rsidRPr="001D75CA" w:rsidRDefault="005036B2" w:rsidP="001157A4">
            <w:pPr>
              <w:pStyle w:val="TableParagraph"/>
              <w:tabs>
                <w:tab w:val="left" w:pos="561"/>
              </w:tabs>
              <w:spacing w:line="234" w:lineRule="exact"/>
              <w:ind w:left="107"/>
              <w:jc w:val="both"/>
              <w:rPr>
                <w:rFonts w:ascii="Arial" w:hAnsi="Arial" w:cs="Arial"/>
                <w:sz w:val="20"/>
                <w:szCs w:val="20"/>
              </w:rPr>
            </w:pPr>
            <w:r w:rsidRPr="001D75CA">
              <w:rPr>
                <w:rFonts w:ascii="Arial" w:hAnsi="Arial" w:cs="Arial"/>
                <w:sz w:val="20"/>
                <w:szCs w:val="20"/>
              </w:rPr>
              <w:t>(f)</w:t>
            </w:r>
            <w:r w:rsidRPr="001D75CA">
              <w:rPr>
                <w:rFonts w:ascii="Arial" w:hAnsi="Arial" w:cs="Arial"/>
                <w:sz w:val="20"/>
                <w:szCs w:val="20"/>
              </w:rPr>
              <w:tab/>
              <w:t>Travel.</w:t>
            </w:r>
          </w:p>
        </w:tc>
        <w:tc>
          <w:tcPr>
            <w:tcW w:w="4410" w:type="dxa"/>
          </w:tcPr>
          <w:p w14:paraId="5AF648FF" w14:textId="77777777" w:rsidR="005036B2" w:rsidRPr="001D75CA" w:rsidRDefault="005036B2" w:rsidP="001157A4">
            <w:pPr>
              <w:pStyle w:val="TableParagraph"/>
              <w:spacing w:line="234" w:lineRule="exact"/>
              <w:ind w:left="105"/>
              <w:jc w:val="both"/>
              <w:rPr>
                <w:rFonts w:ascii="Arial" w:hAnsi="Arial" w:cs="Arial"/>
                <w:sz w:val="20"/>
                <w:szCs w:val="20"/>
              </w:rPr>
            </w:pPr>
            <w:r w:rsidRPr="001D75CA">
              <w:rPr>
                <w:rFonts w:ascii="Arial" w:hAnsi="Arial" w:cs="Arial"/>
                <w:sz w:val="20"/>
                <w:szCs w:val="20"/>
              </w:rPr>
              <w:t>When the travel is taken.</w:t>
            </w:r>
          </w:p>
        </w:tc>
      </w:tr>
      <w:tr w:rsidR="005036B2" w:rsidRPr="001D75CA" w14:paraId="78DFC72E" w14:textId="77777777" w:rsidTr="005036B2">
        <w:trPr>
          <w:trHeight w:val="277"/>
          <w:jc w:val="center"/>
        </w:trPr>
        <w:tc>
          <w:tcPr>
            <w:tcW w:w="4225" w:type="dxa"/>
          </w:tcPr>
          <w:p w14:paraId="06C09B70" w14:textId="77777777" w:rsidR="005036B2" w:rsidRPr="001D75CA" w:rsidRDefault="005036B2" w:rsidP="00540DB4">
            <w:pPr>
              <w:pStyle w:val="TableParagraph"/>
              <w:tabs>
                <w:tab w:val="left" w:pos="450"/>
              </w:tabs>
              <w:spacing w:line="251" w:lineRule="exact"/>
              <w:ind w:left="107"/>
              <w:jc w:val="both"/>
              <w:rPr>
                <w:rFonts w:ascii="Arial" w:hAnsi="Arial" w:cs="Arial"/>
                <w:sz w:val="20"/>
                <w:szCs w:val="20"/>
              </w:rPr>
            </w:pPr>
            <w:r w:rsidRPr="001D75CA">
              <w:rPr>
                <w:rFonts w:ascii="Arial" w:hAnsi="Arial" w:cs="Arial"/>
                <w:sz w:val="20"/>
                <w:szCs w:val="20"/>
              </w:rPr>
              <w:t>(g) Rental of real or personal property.</w:t>
            </w:r>
          </w:p>
        </w:tc>
        <w:tc>
          <w:tcPr>
            <w:tcW w:w="4410" w:type="dxa"/>
          </w:tcPr>
          <w:p w14:paraId="2617C4A5"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State or subgrantee uses the property.</w:t>
            </w:r>
          </w:p>
        </w:tc>
      </w:tr>
      <w:tr w:rsidR="005036B2" w:rsidRPr="001D75CA" w14:paraId="1CEDF9F6" w14:textId="77777777" w:rsidTr="005036B2">
        <w:trPr>
          <w:trHeight w:val="757"/>
          <w:jc w:val="center"/>
        </w:trPr>
        <w:tc>
          <w:tcPr>
            <w:tcW w:w="4225" w:type="dxa"/>
          </w:tcPr>
          <w:p w14:paraId="3BE9165D" w14:textId="77777777" w:rsidR="005036B2" w:rsidRPr="001D75CA" w:rsidRDefault="005036B2" w:rsidP="001157A4">
            <w:pPr>
              <w:pStyle w:val="TableParagraph"/>
              <w:ind w:left="561" w:hanging="454"/>
              <w:jc w:val="both"/>
              <w:rPr>
                <w:rFonts w:ascii="Arial" w:hAnsi="Arial" w:cs="Arial"/>
                <w:sz w:val="20"/>
                <w:szCs w:val="20"/>
              </w:rPr>
            </w:pPr>
            <w:r w:rsidRPr="001D75CA">
              <w:rPr>
                <w:rFonts w:ascii="Arial" w:hAnsi="Arial" w:cs="Arial"/>
                <w:sz w:val="20"/>
                <w:szCs w:val="20"/>
              </w:rPr>
              <w:t>(h) A pre-award cost that was properly approved by the State under the</w:t>
            </w:r>
          </w:p>
          <w:p w14:paraId="780BC1ED" w14:textId="77777777" w:rsidR="005036B2" w:rsidRPr="001D75CA" w:rsidRDefault="005036B2" w:rsidP="001157A4">
            <w:pPr>
              <w:pStyle w:val="TableParagraph"/>
              <w:spacing w:line="233" w:lineRule="exact"/>
              <w:ind w:left="561"/>
              <w:jc w:val="both"/>
              <w:rPr>
                <w:rFonts w:ascii="Arial" w:hAnsi="Arial" w:cs="Arial"/>
                <w:sz w:val="20"/>
                <w:szCs w:val="20"/>
              </w:rPr>
            </w:pPr>
            <w:r w:rsidRPr="001D75CA">
              <w:rPr>
                <w:rFonts w:ascii="Arial" w:hAnsi="Arial" w:cs="Arial"/>
                <w:sz w:val="20"/>
                <w:szCs w:val="20"/>
              </w:rPr>
              <w:t>cost principles</w:t>
            </w:r>
          </w:p>
        </w:tc>
        <w:tc>
          <w:tcPr>
            <w:tcW w:w="4410" w:type="dxa"/>
          </w:tcPr>
          <w:p w14:paraId="761BA09F" w14:textId="77777777" w:rsidR="005036B2" w:rsidRPr="001D75CA" w:rsidRDefault="005036B2" w:rsidP="001157A4">
            <w:pPr>
              <w:pStyle w:val="TableParagraph"/>
              <w:spacing w:line="251" w:lineRule="exact"/>
              <w:ind w:left="105"/>
              <w:jc w:val="both"/>
              <w:rPr>
                <w:rFonts w:ascii="Arial" w:hAnsi="Arial" w:cs="Arial"/>
                <w:sz w:val="20"/>
                <w:szCs w:val="20"/>
              </w:rPr>
            </w:pPr>
            <w:r w:rsidRPr="001D75CA">
              <w:rPr>
                <w:rFonts w:ascii="Arial" w:hAnsi="Arial" w:cs="Arial"/>
                <w:sz w:val="20"/>
                <w:szCs w:val="20"/>
              </w:rPr>
              <w:t>On the first day of the subgrant period.</w:t>
            </w:r>
          </w:p>
        </w:tc>
      </w:tr>
    </w:tbl>
    <w:p w14:paraId="3536D030" w14:textId="77777777" w:rsidR="005036B2" w:rsidRDefault="005036B2" w:rsidP="005036B2">
      <w:pPr>
        <w:pStyle w:val="BodyText"/>
        <w:ind w:right="433"/>
        <w:jc w:val="both"/>
        <w:rPr>
          <w:rFonts w:ascii="Arial" w:hAnsi="Arial" w:cs="Arial"/>
          <w:szCs w:val="20"/>
        </w:rPr>
      </w:pPr>
    </w:p>
    <w:p w14:paraId="70D4C87C" w14:textId="326C13B8" w:rsidR="005036B2" w:rsidRPr="001D75CA" w:rsidRDefault="005036B2" w:rsidP="005036B2">
      <w:pPr>
        <w:pStyle w:val="BodyText"/>
        <w:ind w:right="433"/>
        <w:jc w:val="both"/>
        <w:rPr>
          <w:rFonts w:ascii="Arial" w:hAnsi="Arial" w:cs="Arial"/>
          <w:szCs w:val="20"/>
        </w:rPr>
      </w:pPr>
      <w:r w:rsidRPr="001D75CA">
        <w:rPr>
          <w:rFonts w:ascii="Arial" w:hAnsi="Arial" w:cs="Arial"/>
          <w:szCs w:val="20"/>
        </w:rPr>
        <w:t>The act of an SEA or other grantee awarding Federal funds to an LEA or other eligible entity within a State does not constitute an obligation for the purposes of this complianc</w:t>
      </w:r>
      <w:r>
        <w:rPr>
          <w:rFonts w:ascii="Arial" w:hAnsi="Arial" w:cs="Arial"/>
          <w:szCs w:val="20"/>
        </w:rPr>
        <w:t xml:space="preserve">e </w:t>
      </w:r>
      <w:r w:rsidRPr="001D75CA">
        <w:rPr>
          <w:rFonts w:ascii="Arial" w:hAnsi="Arial" w:cs="Arial"/>
          <w:szCs w:val="20"/>
        </w:rPr>
        <w:t>requirement. An SEA or other grantee may not reallocate grant funds from one</w:t>
      </w:r>
      <w:r>
        <w:rPr>
          <w:rFonts w:ascii="Arial" w:hAnsi="Arial" w:cs="Arial"/>
          <w:szCs w:val="20"/>
        </w:rPr>
        <w:t xml:space="preserve"> </w:t>
      </w:r>
      <w:r w:rsidRPr="001D75CA">
        <w:rPr>
          <w:rFonts w:ascii="Arial" w:hAnsi="Arial" w:cs="Arial"/>
          <w:szCs w:val="20"/>
        </w:rPr>
        <w:t>subrecipient to another after the period of availability ends.</w:t>
      </w:r>
    </w:p>
    <w:p w14:paraId="5910E44D" w14:textId="2E8248BA" w:rsidR="005036B2" w:rsidRDefault="005036B2" w:rsidP="00EF2990">
      <w:pPr>
        <w:pStyle w:val="BodyText"/>
        <w:ind w:right="402"/>
        <w:jc w:val="both"/>
        <w:rPr>
          <w:rFonts w:ascii="Arial" w:hAnsi="Arial" w:cs="Arial"/>
          <w:szCs w:val="20"/>
        </w:rPr>
      </w:pPr>
      <w:r w:rsidRPr="001D75CA">
        <w:rPr>
          <w:rFonts w:ascii="Arial" w:hAnsi="Arial" w:cs="Arial"/>
          <w:szCs w:val="20"/>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6D98BE2A" w14:textId="07DF49A9" w:rsidR="00EF2990" w:rsidRPr="00EF2990" w:rsidRDefault="00EF2990" w:rsidP="00EF2990">
      <w:pPr>
        <w:spacing w:after="240"/>
        <w:jc w:val="both"/>
        <w:rPr>
          <w:rFonts w:ascii="Arial" w:hAnsi="Arial" w:cs="Arial"/>
          <w:bCs/>
          <w:i/>
        </w:rPr>
      </w:pPr>
      <w:r>
        <w:rPr>
          <w:rFonts w:ascii="Arial" w:hAnsi="Arial" w:cs="Arial"/>
          <w:bCs/>
          <w:i/>
        </w:rPr>
        <w:lastRenderedPageBreak/>
        <w:t>(Source: 2025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83" w:name="_Toc210221007"/>
      <w:r w:rsidRPr="00220BD0">
        <w:rPr>
          <w:rFonts w:cs="Arial"/>
          <w:sz w:val="24"/>
          <w:szCs w:val="24"/>
        </w:rPr>
        <w:t>Additional Program Specific Information</w:t>
      </w:r>
      <w:bookmarkEnd w:id="83"/>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52518D" w14:textId="77777777" w:rsidR="0042689B" w:rsidRPr="00E21010" w:rsidRDefault="0042689B" w:rsidP="0042689B">
      <w:pPr>
        <w:spacing w:after="240"/>
        <w:jc w:val="both"/>
        <w:rPr>
          <w:rFonts w:ascii="Arial" w:hAnsi="Arial" w:cs="Arial"/>
          <w:i/>
          <w:iCs/>
        </w:rPr>
      </w:pPr>
      <w:r w:rsidRPr="00E21010">
        <w:rPr>
          <w:rFonts w:ascii="Arial" w:hAnsi="Arial" w:cs="Arial"/>
        </w:rPr>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E21010">
        <w:rPr>
          <w:rFonts w:ascii="Arial" w:hAnsi="Arial" w:cs="Arial"/>
          <w:vertAlign w:val="superscript"/>
        </w:rPr>
        <w:t>th</w:t>
      </w:r>
      <w:r w:rsidRPr="00E21010">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100F6166" w14:textId="65065954" w:rsidR="0042689B" w:rsidRPr="00E21010" w:rsidRDefault="0042689B" w:rsidP="0042689B">
      <w:pPr>
        <w:tabs>
          <w:tab w:val="left" w:pos="0"/>
        </w:tabs>
        <w:spacing w:after="240"/>
        <w:jc w:val="both"/>
        <w:rPr>
          <w:rFonts w:ascii="Arial" w:hAnsi="Arial" w:cs="Arial"/>
          <w:i/>
        </w:rPr>
      </w:pPr>
      <w:r w:rsidRPr="00E21010">
        <w:rPr>
          <w:rFonts w:ascii="Arial" w:hAnsi="Arial" w:cs="Arial"/>
          <w:i/>
        </w:rPr>
        <w:t xml:space="preserve">(Source: </w:t>
      </w:r>
      <w:hyperlink r:id="rId122" w:history="1">
        <w:r w:rsidRPr="00E21010">
          <w:rPr>
            <w:rStyle w:val="Hyperlink"/>
            <w:rFonts w:cs="Arial"/>
            <w:i/>
          </w:rPr>
          <w:t>DEW Grants Manual</w:t>
        </w:r>
      </w:hyperlink>
      <w:r w:rsidRPr="00E21010">
        <w:rPr>
          <w:rFonts w:ascii="Arial" w:hAnsi="Arial" w:cs="Arial"/>
          <w:i/>
        </w:rPr>
        <w:t>, Page 12-13)</w:t>
      </w:r>
    </w:p>
    <w:p w14:paraId="39184200" w14:textId="77777777" w:rsidR="0042689B" w:rsidRPr="00E21010" w:rsidRDefault="0042689B" w:rsidP="0042689B">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made from the application substantially approved date through June 30. </w:t>
      </w:r>
    </w:p>
    <w:p w14:paraId="72A8B976" w14:textId="7BAA2A21" w:rsidR="0042689B" w:rsidRPr="00E21010" w:rsidRDefault="0042689B" w:rsidP="0042689B">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In most cases, goods and services should be received by June 30 which is the end of the grant period and liquidated by September 30.  See </w:t>
      </w:r>
      <w:hyperlink r:id="rId123" w:history="1">
        <w:r w:rsidRPr="00E21010">
          <w:rPr>
            <w:rStyle w:val="Hyperlink"/>
            <w:rFonts w:eastAsia="Arial" w:cs="Arial"/>
          </w:rPr>
          <w:t>2015-001-Factors-Affecting-Allowability-of-Costs.pdf.aspx (ohio.gov)</w:t>
        </w:r>
      </w:hyperlink>
      <w:r w:rsidRPr="00E21010">
        <w:rPr>
          <w:rFonts w:ascii="Arial" w:hAnsi="Arial" w:cs="Arial"/>
        </w:rPr>
        <w:t xml:space="preserve"> guidance. </w:t>
      </w:r>
    </w:p>
    <w:p w14:paraId="4DDFDE4D" w14:textId="00CCF0F7" w:rsidR="0042689B" w:rsidRPr="00E21010" w:rsidRDefault="0042689B" w:rsidP="0042689B">
      <w:pPr>
        <w:spacing w:after="240"/>
        <w:jc w:val="both"/>
        <w:rPr>
          <w:rFonts w:ascii="Arial" w:eastAsia="Arial" w:hAnsi="Arial" w:cs="Arial"/>
        </w:rPr>
      </w:pPr>
      <w:r w:rsidRPr="00E21010">
        <w:rPr>
          <w:rFonts w:ascii="Arial" w:hAnsi="Arial" w:cs="Arial"/>
          <w:i/>
          <w:iCs/>
        </w:rPr>
        <w:t xml:space="preserve">(Source: </w:t>
      </w:r>
      <w:hyperlink r:id="rId124">
        <w:r w:rsidRPr="00E21010">
          <w:rPr>
            <w:rStyle w:val="Hyperlink"/>
            <w:rFonts w:cs="Arial"/>
            <w:i/>
            <w:iCs/>
          </w:rPr>
          <w:t>DEW Grants Manual</w:t>
        </w:r>
      </w:hyperlink>
      <w:r w:rsidRPr="00E21010">
        <w:rPr>
          <w:rFonts w:ascii="Arial" w:hAnsi="Arial" w:cs="Arial"/>
          <w:i/>
          <w:iCs/>
        </w:rPr>
        <w:t>, Page 9)</w:t>
      </w:r>
    </w:p>
    <w:p w14:paraId="20600252"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Programs included in DEW's Funding Application (FA) have a project period starting with the application's original (Revision 0) substantially approved date (SAD) through June 30. The original SAD is normally the date the application is submitted to DEW in substantially approvable form. Any changes to these dates are expected to be noted in the history log by the program office. Carryover to the subsequent school district fiscal year must be approved by DEW and moves forward once the FER is approved by the Office of Grants Management. Budget revisions contain an effective date which coincides with the date the revision request was submitted to DEW. Activities may not commence from that budget revision prior to the substantially approved date.</w:t>
      </w:r>
    </w:p>
    <w:p w14:paraId="1E45CF2B" w14:textId="54EBDD7F"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Obligations must be liquidated by September 30. See additional guidance under </w:t>
      </w:r>
      <w:hyperlink r:id="rId125" w:history="1">
        <w:r w:rsidRPr="00E21010">
          <w:rPr>
            <w:rStyle w:val="Hyperlink"/>
            <w:rFonts w:cs="Arial"/>
          </w:rPr>
          <w:t>Final Expenditure Reports</w:t>
        </w:r>
      </w:hyperlink>
      <w:r w:rsidRPr="00E21010">
        <w:rPr>
          <w:rFonts w:ascii="Arial" w:hAnsi="Arial" w:cs="Arial"/>
        </w:rPr>
        <w:t>.</w:t>
      </w:r>
    </w:p>
    <w:p w14:paraId="7729741E" w14:textId="32D06C1E"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Goods and services must also be received by the end of the obligation period as well. DEW requires this to keep LEA’s from pre-paying obligations that may occur significant periods in advance. See DEW guidance Factors Affecting Allowability of Costs in the </w:t>
      </w:r>
      <w:hyperlink r:id="rId126" w:history="1">
        <w:r w:rsidRPr="00E21010">
          <w:rPr>
            <w:rStyle w:val="Hyperlink"/>
            <w:rFonts w:cs="Arial"/>
          </w:rPr>
          <w:t>Grants Manual</w:t>
        </w:r>
      </w:hyperlink>
      <w:r w:rsidRPr="00E21010">
        <w:rPr>
          <w:rFonts w:ascii="Arial" w:hAnsi="Arial" w:cs="Arial"/>
        </w:rPr>
        <w:t>.</w:t>
      </w:r>
    </w:p>
    <w:p w14:paraId="0C589864"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Funds transferred to consolidated administrative cost pools and coordinated services projects are subject to the above requirements. Because expenditures in a consolidated administrative fund or a coordinated services project are not tracked by the Federal program, an LEA may use a first-in, first-out method for determining when funds were obligated, may attribute costs in proportion to the dollars provided, or may use another reasonable method. </w:t>
      </w:r>
    </w:p>
    <w:p w14:paraId="3DDAE09C"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lastRenderedPageBreak/>
        <w:t xml:space="preserve">Upon request by the district, DEW may extend the period of performance for summer programs to cover teacher salaries and other costs occurring in the summer months after the state fiscal year has closed but during the federal fiscal year ending on September 30. This request must be documented within CCIP. This action does not extend the FER due date to DEW. </w:t>
      </w:r>
    </w:p>
    <w:p w14:paraId="10E7A7ED" w14:textId="77777777" w:rsidR="0042689B" w:rsidRPr="00E21010" w:rsidRDefault="0042689B" w:rsidP="0042689B">
      <w:pPr>
        <w:spacing w:after="240"/>
        <w:jc w:val="both"/>
        <w:rPr>
          <w:rFonts w:ascii="Arial" w:hAnsi="Arial" w:cs="Arial"/>
          <w:b/>
        </w:rPr>
      </w:pPr>
      <w:r w:rsidRPr="00E21010">
        <w:rPr>
          <w:rFonts w:ascii="Arial" w:hAnsi="Arial" w:cs="Arial"/>
          <w:i/>
        </w:rPr>
        <w:t>(Source: Ohio Department of Education and Workforce Office of Grants Administration)</w:t>
      </w:r>
    </w:p>
    <w:p w14:paraId="7A569597" w14:textId="77777777" w:rsidR="00C30DAB" w:rsidRPr="00220BD0" w:rsidRDefault="00205793" w:rsidP="006672EA">
      <w:pPr>
        <w:pStyle w:val="Heading3"/>
        <w:jc w:val="both"/>
        <w:rPr>
          <w:rFonts w:cs="Arial"/>
          <w:bCs/>
          <w:sz w:val="24"/>
          <w:szCs w:val="24"/>
        </w:rPr>
      </w:pPr>
      <w:bookmarkStart w:id="84" w:name="_Toc210221008"/>
      <w:r w:rsidRPr="00220BD0">
        <w:rPr>
          <w:rFonts w:cs="Arial"/>
          <w:sz w:val="24"/>
          <w:szCs w:val="24"/>
        </w:rPr>
        <w:t xml:space="preserve">Audit Objectives </w:t>
      </w:r>
      <w:r w:rsidR="00C30DAB" w:rsidRPr="00220BD0">
        <w:rPr>
          <w:rFonts w:cs="Arial"/>
          <w:sz w:val="24"/>
          <w:szCs w:val="24"/>
        </w:rPr>
        <w:t>and Control Testing</w:t>
      </w:r>
      <w:bookmarkEnd w:id="84"/>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5" w:name="_Toc21022100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6" w:name="_Toc210221010"/>
      <w:r w:rsidRPr="00220BD0">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6FADC3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284175">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84175">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84175">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28"/>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7" w:name="_Toc442267699"/>
      <w:bookmarkStart w:id="88" w:name="_Toc210221011"/>
      <w:r w:rsidRPr="00220BD0">
        <w:rPr>
          <w:rFonts w:cs="Arial"/>
          <w:sz w:val="24"/>
        </w:rPr>
        <w:lastRenderedPageBreak/>
        <w:t>I.  PROCUREMENT AND SUSPENSION AND DEBARMENT</w:t>
      </w:r>
      <w:bookmarkEnd w:id="87"/>
      <w:bookmarkEnd w:id="88"/>
    </w:p>
    <w:p w14:paraId="1560ABE2" w14:textId="77777777" w:rsidR="00DC3468" w:rsidRPr="00220BD0" w:rsidRDefault="004655E0" w:rsidP="006672EA">
      <w:pPr>
        <w:pStyle w:val="Heading3"/>
        <w:jc w:val="both"/>
        <w:rPr>
          <w:rFonts w:cs="Arial"/>
          <w:sz w:val="24"/>
          <w:szCs w:val="24"/>
        </w:rPr>
      </w:pPr>
      <w:bookmarkStart w:id="89" w:name="_Toc210221012"/>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9"/>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284175">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4AD15FC9"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129">
        <w:r w:rsidRPr="000F1417">
          <w:rPr>
            <w:rFonts w:ascii="Arial" w:hAnsi="Arial" w:cs="Arial"/>
            <w:color w:val="2D74B5"/>
            <w:u w:val="single" w:color="2D74B5"/>
          </w:rPr>
          <w:t>IIJA</w:t>
        </w:r>
      </w:hyperlink>
      <w:r w:rsidRPr="000F1417">
        <w:rPr>
          <w:rFonts w:ascii="Arial" w:hAnsi="Arial" w:cs="Arial"/>
        </w:rPr>
        <w:t xml:space="preserve"> section 70912(4)-(5) and 70914</w:t>
      </w:r>
      <w:hyperlink r:id="rId130" w:history="1">
        <w:r w:rsidRPr="00716831">
          <w:rPr>
            <w:rStyle w:val="Hyperlink"/>
            <w:rFonts w:cs="Arial"/>
          </w:rPr>
          <w:t>,</w:t>
        </w:r>
        <w:bookmarkStart w:id="90" w:name="_Hlk209508736"/>
        <w:r w:rsidR="00716831" w:rsidRPr="00716831">
          <w:rPr>
            <w:rStyle w:val="Hyperlink"/>
            <w:rFonts w:ascii="Times New Roman" w:hAnsi="Times New Roman"/>
          </w:rPr>
          <w:t xml:space="preserve"> </w:t>
        </w:r>
        <w:bookmarkEnd w:id="90"/>
        <w:r w:rsidR="00716831" w:rsidRPr="00716831">
          <w:rPr>
            <w:rStyle w:val="Hyperlink"/>
            <w:rFonts w:cs="Arial"/>
          </w:rPr>
          <w:t>2 CFR part 184</w:t>
        </w:r>
      </w:hyperlink>
      <w:r w:rsidRPr="000F1417">
        <w:rPr>
          <w:rFonts w:ascii="Arial" w:hAnsi="Arial" w:cs="Arial"/>
        </w:rPr>
        <w:t xml:space="preserve">, and OMB Memorandum </w:t>
      </w:r>
      <w:hyperlink r:id="rId131"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284175">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5D547676"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132"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91" w:name="_Toc210221013"/>
      <w:r w:rsidRPr="00220BD0">
        <w:rPr>
          <w:rFonts w:cs="Arial"/>
          <w:sz w:val="24"/>
          <w:szCs w:val="24"/>
        </w:rPr>
        <w:t xml:space="preserve">OMB </w:t>
      </w:r>
      <w:r w:rsidR="00DC3468" w:rsidRPr="00220BD0">
        <w:rPr>
          <w:rFonts w:cs="Arial"/>
          <w:sz w:val="24"/>
          <w:szCs w:val="24"/>
        </w:rPr>
        <w:t>Compliance Requirements – Suspension and Debarment</w:t>
      </w:r>
      <w:bookmarkEnd w:id="91"/>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0C5181E9"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133"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DF1707B"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34"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274F84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35"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7E4D5E69"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136" w:history="1">
        <w:r w:rsidR="000023A2" w:rsidRPr="00B206E2">
          <w:rPr>
            <w:rStyle w:val="Hyperlink"/>
            <w:rFonts w:cs="Arial"/>
          </w:rPr>
          <w:t>48 CFR 9.405-2(b)</w:t>
        </w:r>
      </w:hyperlink>
      <w:r w:rsidR="006F1440" w:rsidRPr="00F00D94">
        <w:rPr>
          <w:rFonts w:ascii="Arial" w:hAnsi="Arial" w:cs="Arial"/>
        </w:rPr>
        <w:t xml:space="preserve"> and the clause at </w:t>
      </w:r>
      <w:hyperlink r:id="rId137"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792BD5C1"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206E2" w:rsidRPr="00F00D94">
        <w:rPr>
          <w:rFonts w:ascii="Arial" w:hAnsi="Arial" w:cs="Arial"/>
          <w:b/>
          <w:highlight w:val="yellow"/>
        </w:rPr>
        <w:t>202</w:t>
      </w:r>
      <w:r w:rsidR="00B206E2">
        <w:rPr>
          <w:rFonts w:ascii="Arial" w:hAnsi="Arial" w:cs="Arial"/>
          <w:b/>
          <w:highlight w:val="yellow"/>
        </w:rPr>
        <w:t>5</w:t>
      </w:r>
      <w:r w:rsidR="00B206E2"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253EE5F" w14:textId="77777777" w:rsidR="004B30A9" w:rsidRDefault="004B30A9" w:rsidP="004B30A9">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4DAF6636" w14:textId="77777777" w:rsidR="004B30A9" w:rsidRPr="001D75CA" w:rsidRDefault="004B30A9" w:rsidP="004B30A9">
      <w:pPr>
        <w:pStyle w:val="BodyText"/>
        <w:jc w:val="both"/>
        <w:rPr>
          <w:rFonts w:ascii="Arial" w:hAnsi="Arial" w:cs="Arial"/>
          <w:szCs w:val="20"/>
        </w:rPr>
      </w:pPr>
      <w:r w:rsidRPr="001D75CA">
        <w:rPr>
          <w:rFonts w:ascii="Arial" w:hAnsi="Arial" w:cs="Arial"/>
          <w:szCs w:val="20"/>
          <w:u w:val="single"/>
        </w:rPr>
        <w:t>Applicability of BABAA to ED Programs</w:t>
      </w:r>
    </w:p>
    <w:p w14:paraId="5CF1035A" w14:textId="77777777" w:rsidR="004B30A9" w:rsidRPr="001D75CA" w:rsidRDefault="004B30A9" w:rsidP="004B30A9">
      <w:pPr>
        <w:pStyle w:val="BodyText"/>
        <w:spacing w:before="10"/>
        <w:jc w:val="both"/>
        <w:rPr>
          <w:rFonts w:ascii="Arial" w:hAnsi="Arial" w:cs="Arial"/>
          <w:szCs w:val="20"/>
        </w:rPr>
      </w:pPr>
    </w:p>
    <w:p w14:paraId="251A7674" w14:textId="1E995C12" w:rsidR="004B30A9" w:rsidRPr="001D75CA" w:rsidRDefault="004B30A9" w:rsidP="004B30A9">
      <w:pPr>
        <w:pStyle w:val="BodyText"/>
        <w:jc w:val="both"/>
        <w:rPr>
          <w:rFonts w:ascii="Arial" w:hAnsi="Arial" w:cs="Arial"/>
          <w:szCs w:val="20"/>
        </w:rPr>
      </w:pPr>
      <w:r w:rsidRPr="001D75CA">
        <w:rPr>
          <w:rFonts w:ascii="Arial" w:hAnsi="Arial" w:cs="Arial"/>
          <w:szCs w:val="20"/>
        </w:rPr>
        <w:lastRenderedPageBreak/>
        <w:t xml:space="preserve">A list of ED programs that are subject to BABAA is available at: </w:t>
      </w:r>
      <w:hyperlink r:id="rId139">
        <w:r w:rsidRPr="001D75CA">
          <w:rPr>
            <w:rFonts w:ascii="Arial" w:hAnsi="Arial" w:cs="Arial"/>
            <w:color w:val="0000FF"/>
            <w:szCs w:val="20"/>
            <w:u w:val="single" w:color="0000FF"/>
          </w:rPr>
          <w:t>infrastructure-</w:t>
        </w:r>
      </w:hyperlink>
      <w:r w:rsidRPr="001D75CA">
        <w:rPr>
          <w:rFonts w:ascii="Arial" w:hAnsi="Arial" w:cs="Arial"/>
          <w:color w:val="0000FF"/>
          <w:szCs w:val="20"/>
        </w:rPr>
        <w:t xml:space="preserve"> </w:t>
      </w:r>
      <w:hyperlink r:id="rId140">
        <w:r w:rsidRPr="001D75CA">
          <w:rPr>
            <w:rFonts w:ascii="Arial" w:hAnsi="Arial" w:cs="Arial"/>
            <w:color w:val="0000FF"/>
            <w:szCs w:val="20"/>
            <w:u w:val="single" w:color="0000FF"/>
          </w:rPr>
          <w:t>programs-list.pdf (ed.gov)</w:t>
        </w:r>
        <w:r w:rsidRPr="001D75CA">
          <w:rPr>
            <w:rFonts w:ascii="Arial" w:hAnsi="Arial" w:cs="Arial"/>
            <w:szCs w:val="20"/>
          </w:rPr>
          <w:t>.</w:t>
        </w:r>
      </w:hyperlink>
      <w:r w:rsidRPr="001D75CA">
        <w:rPr>
          <w:rFonts w:ascii="Arial" w:hAnsi="Arial" w:cs="Arial"/>
          <w:szCs w:val="20"/>
        </w:rPr>
        <w:t xml:space="preserve"> 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71A8AF68" w14:textId="3AAEC2B4" w:rsidR="004B30A9" w:rsidRDefault="004B30A9" w:rsidP="004B30A9">
      <w:pPr>
        <w:jc w:val="both"/>
        <w:rPr>
          <w:rFonts w:ascii="Arial" w:hAnsi="Arial" w:cs="Arial"/>
          <w:i/>
        </w:rPr>
      </w:pPr>
      <w:r w:rsidRPr="001D75CA">
        <w:rPr>
          <w:rFonts w:ascii="Arial" w:hAnsi="Arial" w:cs="Arial"/>
          <w:i/>
        </w:rPr>
        <w:t>As of May 3, 2023, this section applies to Vocational Rehabilitation (84.126); CSP (84.282); IDEA, Part B (84.027); IDEA, Preschool (84.173); and IDEA, Part C</w:t>
      </w:r>
      <w:r>
        <w:rPr>
          <w:rFonts w:ascii="Arial" w:hAnsi="Arial" w:cs="Arial"/>
          <w:i/>
        </w:rPr>
        <w:t xml:space="preserve"> </w:t>
      </w:r>
      <w:r w:rsidRPr="001D75CA">
        <w:rPr>
          <w:rFonts w:ascii="Arial" w:hAnsi="Arial" w:cs="Arial"/>
          <w:i/>
        </w:rPr>
        <w:t>(84.181) because Procurement is subject to audit in those program supplement sections.</w:t>
      </w:r>
    </w:p>
    <w:p w14:paraId="2AA99BD9" w14:textId="77777777" w:rsidR="004B30A9" w:rsidRPr="001D75CA" w:rsidRDefault="004B30A9" w:rsidP="004B30A9">
      <w:pPr>
        <w:jc w:val="both"/>
        <w:rPr>
          <w:rFonts w:ascii="Arial" w:hAnsi="Arial" w:cs="Arial"/>
          <w:i/>
        </w:rPr>
      </w:pPr>
    </w:p>
    <w:p w14:paraId="065D8B14" w14:textId="22C5E5D3" w:rsidR="004B30A9" w:rsidRPr="001D75CA" w:rsidRDefault="004B30A9" w:rsidP="004B30A9">
      <w:pPr>
        <w:pStyle w:val="BodyText"/>
        <w:jc w:val="both"/>
        <w:rPr>
          <w:rFonts w:ascii="Arial" w:hAnsi="Arial" w:cs="Arial"/>
          <w:szCs w:val="20"/>
        </w:rPr>
      </w:pPr>
      <w:r w:rsidRPr="001D75CA">
        <w:rPr>
          <w:rFonts w:ascii="Arial" w:hAnsi="Arial" w:cs="Arial"/>
          <w:szCs w:val="20"/>
        </w:rPr>
        <w:t xml:space="preserve">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w:t>
      </w:r>
      <w:r w:rsidRPr="001D75CA">
        <w:rPr>
          <w:rFonts w:ascii="Arial" w:hAnsi="Arial" w:cs="Arial"/>
          <w:i/>
          <w:szCs w:val="20"/>
        </w:rPr>
        <w:t xml:space="preserve">infrastructure </w:t>
      </w:r>
      <w:r w:rsidRPr="001D75CA">
        <w:rPr>
          <w:rFonts w:ascii="Arial" w:hAnsi="Arial" w:cs="Arial"/>
          <w:szCs w:val="20"/>
        </w:rPr>
        <w:t>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4DAD3962" w14:textId="77777777" w:rsidR="004B30A9" w:rsidRPr="001D75CA" w:rsidRDefault="004B30A9" w:rsidP="004B30A9">
      <w:pPr>
        <w:pStyle w:val="BodyText"/>
        <w:spacing w:before="1"/>
        <w:jc w:val="both"/>
        <w:rPr>
          <w:rFonts w:ascii="Arial" w:hAnsi="Arial" w:cs="Arial"/>
          <w:szCs w:val="20"/>
        </w:rPr>
      </w:pPr>
      <w:r w:rsidRPr="001D75CA">
        <w:rPr>
          <w:rFonts w:ascii="Arial" w:hAnsi="Arial" w:cs="Arial"/>
          <w:szCs w:val="20"/>
          <w:u w:val="single"/>
        </w:rPr>
        <w:t>Waivers – BABAA</w:t>
      </w:r>
    </w:p>
    <w:p w14:paraId="735A11E6" w14:textId="7C6DD708" w:rsidR="004B30A9" w:rsidRPr="001D75CA" w:rsidRDefault="004B30A9" w:rsidP="004B30A9">
      <w:pPr>
        <w:pStyle w:val="BodyText"/>
        <w:spacing w:before="180"/>
        <w:jc w:val="both"/>
        <w:rPr>
          <w:rFonts w:ascii="Arial" w:hAnsi="Arial" w:cs="Arial"/>
          <w:szCs w:val="20"/>
        </w:rPr>
      </w:pPr>
      <w:r w:rsidRPr="001D75CA">
        <w:rPr>
          <w:rFonts w:ascii="Arial" w:hAnsi="Arial" w:cs="Arial"/>
          <w:noProof/>
          <w:szCs w:val="20"/>
        </w:rPr>
        <mc:AlternateContent>
          <mc:Choice Requires="wps">
            <w:drawing>
              <wp:anchor distT="0" distB="0" distL="114300" distR="114300" simplePos="0" relativeHeight="251659264" behindDoc="0" locked="0" layoutInCell="1" allowOverlap="1" wp14:anchorId="44932C9A" wp14:editId="5D22F21A">
                <wp:simplePos x="0" y="0"/>
                <wp:positionH relativeFrom="page">
                  <wp:posOffset>4340225</wp:posOffset>
                </wp:positionH>
                <wp:positionV relativeFrom="paragraph">
                  <wp:posOffset>974090</wp:posOffset>
                </wp:positionV>
                <wp:extent cx="36830" cy="7620"/>
                <wp:effectExtent l="0" t="0" r="0" b="0"/>
                <wp:wrapNone/>
                <wp:docPr id="18611058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EA7CB" id="Rectangle 3" o:spid="_x0000_s1026" style="position:absolute;margin-left:341.75pt;margin-top:76.7pt;width:2.9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CBUoBh4AAAAAsBAAAPAAAAZHJzL2Rvd25yZXYueG1sTI9NT8MwDIbv&#10;SPyHyEjcWMr6oa40nRgSRyQ2OLBb2pq2WuOUJNsKvx7vBEf7ffT6cbmezShO6PxgScH9IgKB1Nh2&#10;oE7B+9vzXQ7CB02tHi2hgm/0sK6ur0pdtPZMWzztQie4hHyhFfQhTIWUvunRaL+wExJnn9YZHXh0&#10;nWydPnO5GeUyijJp9EB8odcTPvXYHHZHo2Czyjdfrwm9/GzrPe4/6kO6dJFStzfz4wOIgHP4g+Gi&#10;z+pQsVNtj9R6MSrI8jhllIM0TkAwkeWrGER92SQZyKqU/3+ofgEAAP//AwBQSwECLQAUAAYACAAA&#10;ACEAtoM4kv4AAADhAQAAEwAAAAAAAAAAAAAAAAAAAAAAW0NvbnRlbnRfVHlwZXNdLnhtbFBLAQIt&#10;ABQABgAIAAAAIQA4/SH/1gAAAJQBAAALAAAAAAAAAAAAAAAAAC8BAABfcmVscy8ucmVsc1BLAQIt&#10;ABQABgAIAAAAIQBrDYCO5AEAALEDAAAOAAAAAAAAAAAAAAAAAC4CAABkcnMvZTJvRG9jLnhtbFBL&#10;AQItABQABgAIAAAAIQCBUoBh4AAAAAsBAAAPAAAAAAAAAAAAAAAAAD4EAABkcnMvZG93bnJldi54&#10;bWxQSwUGAAAAAAQABADzAAAASwU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0288" behindDoc="0" locked="0" layoutInCell="1" allowOverlap="1" wp14:anchorId="20AEA757" wp14:editId="67566A8D">
                <wp:simplePos x="0" y="0"/>
                <wp:positionH relativeFrom="page">
                  <wp:posOffset>4823460</wp:posOffset>
                </wp:positionH>
                <wp:positionV relativeFrom="paragraph">
                  <wp:posOffset>974090</wp:posOffset>
                </wp:positionV>
                <wp:extent cx="38100" cy="7620"/>
                <wp:effectExtent l="0" t="0" r="0" b="0"/>
                <wp:wrapNone/>
                <wp:docPr id="1997296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58C3" id="Rectangle 2" o:spid="_x0000_s1026" style="position:absolute;margin-left:379.8pt;margin-top:76.7pt;width:3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C90f3gAAAACwEAAA8AAABkcnMvZG93bnJldi54bWxMj0FPwkAQhe8m&#10;/ofNmHiTrdgWqN0SMfFIIuhBbtvu2DZ0Z2t3gcqvdzjhcd778ua9fDnaThxx8K0jBY+TCARS5UxL&#10;tYLPj7eHOQgfNBndOUIFv+hhWdze5Doz7kQbPG5DLTiEfKYVNCH0mZS+atBqP3E9EnvfbrA68DnU&#10;0gz6xOG2k9MoSqXVLfGHRvf42mC13x6sgtVivvp5j2l93pQ73H2V+2Q6RErd340vzyACjuEKw6U+&#10;V4eCO5XuQMaLTsEsWaSMspE8xSCYmKUJK+VFiVOQRS7/byj+AAAA//8DAFBLAQItABQABgAIAAAA&#10;IQC2gziS/gAAAOEBAAATAAAAAAAAAAAAAAAAAAAAAABbQ29udGVudF9UeXBlc10ueG1sUEsBAi0A&#10;FAAGAAgAAAAhADj9If/WAAAAlAEAAAsAAAAAAAAAAAAAAAAALwEAAF9yZWxzLy5yZWxzUEsBAi0A&#10;FAAGAAgAAAAhAGFrBEnjAQAAsQMAAA4AAAAAAAAAAAAAAAAALgIAAGRycy9lMm9Eb2MueG1sUEsB&#10;Ai0AFAAGAAgAAAAhALC90f3gAAAACwEAAA8AAAAAAAAAAAAAAAAAPQQAAGRycy9kb3ducmV2Lnht&#10;bFBLBQYAAAAABAAEAPMAAABKBQ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1312" behindDoc="0" locked="0" layoutInCell="1" allowOverlap="1" wp14:anchorId="79429B08" wp14:editId="0B426CC2">
                <wp:simplePos x="0" y="0"/>
                <wp:positionH relativeFrom="page">
                  <wp:posOffset>5353685</wp:posOffset>
                </wp:positionH>
                <wp:positionV relativeFrom="paragraph">
                  <wp:posOffset>974090</wp:posOffset>
                </wp:positionV>
                <wp:extent cx="38100" cy="7620"/>
                <wp:effectExtent l="0" t="0" r="0" b="0"/>
                <wp:wrapNone/>
                <wp:docPr id="18921098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DCE4" id="Rectangle 1" o:spid="_x0000_s1026" style="position:absolute;margin-left:421.55pt;margin-top:76.7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N42yirgAAAACwEAAA8AAABkcnMvZG93bnJldi54bWxMj8FOwzAQRO9I&#10;/IO1SNyo09at0hCnokgckWjhQG9OvCRR43WI3Tbw9WxP5bgzT7Mz+Xp0nTjhEFpPGqaTBARS5W1L&#10;tYaP95eHFESIhqzpPKGGHwywLm5vcpNZf6YtnnaxFhxCITMamhj7TMpQNehMmPgeib0vPzgT+Rxq&#10;aQdz5nDXyVmSLKUzLfGHxvT43GB12B2dhs0q3Xy/KXr93ZZ73H+Wh8VsSLS+vxufHkFEHOMVhkt9&#10;rg4Fdyr9kWwQnYZUzaeMsrGYKxBMpGrFSnlR1BJkkcv/G4o/AAAA//8DAFBLAQItABQABgAIAAAA&#10;IQC2gziS/gAAAOEBAAATAAAAAAAAAAAAAAAAAAAAAABbQ29udGVudF9UeXBlc10ueG1sUEsBAi0A&#10;FAAGAAgAAAAhADj9If/WAAAAlAEAAAsAAAAAAAAAAAAAAAAALwEAAF9yZWxzLy5yZWxzUEsBAi0A&#10;FAAGAAgAAAAhAGFrBEnjAQAAsQMAAA4AAAAAAAAAAAAAAAAALgIAAGRycy9lMm9Eb2MueG1sUEsB&#10;Ai0AFAAGAAgAAAAhAN42yirgAAAACwEAAA8AAAAAAAAAAAAAAAAAPQQAAGRycy9kb3ducmV2Lnht&#10;bFBLBQYAAAAABAAEAPMAAABKBQAAAAA=&#10;" fillcolor="black" stroked="f">
                <w10:wrap anchorx="page"/>
              </v:rect>
            </w:pict>
          </mc:Fallback>
        </mc:AlternateContent>
      </w:r>
      <w:r w:rsidRPr="001D75CA">
        <w:rPr>
          <w:rFonts w:ascii="Arial" w:hAnsi="Arial" w:cs="Arial"/>
          <w:szCs w:val="20"/>
        </w:rPr>
        <w:t>If a grantee is implementing a proposed construction, remodeling, or broadband</w:t>
      </w:r>
      <w:r>
        <w:rPr>
          <w:rFonts w:ascii="Arial" w:hAnsi="Arial" w:cs="Arial"/>
          <w:szCs w:val="20"/>
        </w:rPr>
        <w:t xml:space="preserve"> </w:t>
      </w:r>
      <w:r w:rsidRPr="001D75CA">
        <w:rPr>
          <w:rFonts w:ascii="Arial" w:hAnsi="Arial" w:cs="Arial"/>
          <w:szCs w:val="20"/>
        </w:rPr>
        <w:t>infrastructure project and proposes to deviate from the BABAA domestic sourcing</w:t>
      </w:r>
      <w:r>
        <w:rPr>
          <w:rFonts w:ascii="Arial" w:hAnsi="Arial" w:cs="Arial"/>
          <w:szCs w:val="20"/>
        </w:rPr>
        <w:t xml:space="preserve"> </w:t>
      </w:r>
      <w:r w:rsidRPr="001D75CA">
        <w:rPr>
          <w:rFonts w:ascii="Arial" w:hAnsi="Arial" w:cs="Arial"/>
          <w:szCs w:val="20"/>
        </w:rPr>
        <w:t>requirements and meets relevant requirements for a waiver, a grantee must submit a</w:t>
      </w:r>
      <w:r>
        <w:rPr>
          <w:rFonts w:ascii="Arial" w:hAnsi="Arial" w:cs="Arial"/>
          <w:szCs w:val="20"/>
        </w:rPr>
        <w:t xml:space="preserve"> </w:t>
      </w:r>
      <w:r w:rsidRPr="001D75CA">
        <w:rPr>
          <w:rFonts w:ascii="Arial" w:hAnsi="Arial" w:cs="Arial"/>
          <w:szCs w:val="20"/>
        </w:rPr>
        <w:t>waiver request, unless the project qualifies under one the department’s agency level</w:t>
      </w:r>
      <w:r>
        <w:rPr>
          <w:rFonts w:ascii="Arial" w:hAnsi="Arial" w:cs="Arial"/>
          <w:szCs w:val="20"/>
        </w:rPr>
        <w:t xml:space="preserve"> </w:t>
      </w:r>
      <w:r w:rsidRPr="001D75CA">
        <w:rPr>
          <w:rFonts w:ascii="Arial" w:hAnsi="Arial" w:cs="Arial"/>
          <w:szCs w:val="20"/>
        </w:rPr>
        <w:t xml:space="preserve">waivers. The grantee should submit the </w:t>
      </w:r>
      <w:hyperlink r:id="rId141">
        <w:r w:rsidRPr="001D75CA">
          <w:rPr>
            <w:rFonts w:ascii="Arial" w:hAnsi="Arial" w:cs="Arial"/>
            <w:color w:val="2D74B5"/>
            <w:szCs w:val="20"/>
            <w:u w:val="single" w:color="2D74B5"/>
          </w:rPr>
          <w:t>BABAA</w:t>
        </w:r>
        <w:r w:rsidRPr="001D75CA">
          <w:rPr>
            <w:rFonts w:ascii="Arial" w:hAnsi="Arial" w:cs="Arial"/>
            <w:color w:val="2D74B5"/>
            <w:szCs w:val="20"/>
          </w:rPr>
          <w:t xml:space="preserve"> </w:t>
        </w:r>
        <w:r w:rsidRPr="001D75CA">
          <w:rPr>
            <w:rFonts w:ascii="Arial" w:hAnsi="Arial" w:cs="Arial"/>
            <w:color w:val="2D74B5"/>
            <w:szCs w:val="20"/>
            <w:u w:val="single" w:color="2D74B5"/>
          </w:rPr>
          <w:t>Waiver</w:t>
        </w:r>
        <w:r w:rsidRPr="001D75CA">
          <w:rPr>
            <w:rFonts w:ascii="Arial" w:hAnsi="Arial" w:cs="Arial"/>
            <w:color w:val="2D74B5"/>
            <w:szCs w:val="20"/>
          </w:rPr>
          <w:t xml:space="preserve"> </w:t>
        </w:r>
        <w:r w:rsidRPr="001D75CA">
          <w:rPr>
            <w:rFonts w:ascii="Arial" w:hAnsi="Arial" w:cs="Arial"/>
            <w:color w:val="2D74B5"/>
            <w:szCs w:val="20"/>
            <w:u w:val="single" w:color="2D74B5"/>
          </w:rPr>
          <w:t>Request</w:t>
        </w:r>
        <w:r w:rsidRPr="001D75CA">
          <w:rPr>
            <w:rFonts w:ascii="Arial" w:hAnsi="Arial" w:cs="Arial"/>
            <w:color w:val="2D74B5"/>
            <w:szCs w:val="20"/>
          </w:rPr>
          <w:t xml:space="preserve"> </w:t>
        </w:r>
        <w:r w:rsidRPr="001D75CA">
          <w:rPr>
            <w:rFonts w:ascii="Arial" w:hAnsi="Arial" w:cs="Arial"/>
            <w:color w:val="2D74B5"/>
            <w:szCs w:val="20"/>
            <w:u w:val="single" w:color="2D74B5"/>
          </w:rPr>
          <w:t>Form</w:t>
        </w:r>
        <w:r w:rsidRPr="001D75CA">
          <w:rPr>
            <w:rFonts w:ascii="Arial" w:hAnsi="Arial" w:cs="Arial"/>
            <w:color w:val="2D74B5"/>
            <w:szCs w:val="20"/>
          </w:rPr>
          <w:t xml:space="preserve"> </w:t>
        </w:r>
      </w:hyperlink>
      <w:r w:rsidRPr="001D75CA">
        <w:rPr>
          <w:rFonts w:ascii="Arial" w:hAnsi="Arial" w:cs="Arial"/>
          <w:szCs w:val="20"/>
        </w:rPr>
        <w:t>to ED before,</w:t>
      </w:r>
      <w:r>
        <w:rPr>
          <w:rFonts w:ascii="Arial" w:hAnsi="Arial" w:cs="Arial"/>
          <w:szCs w:val="20"/>
        </w:rPr>
        <w:t xml:space="preserve"> </w:t>
      </w:r>
      <w:r w:rsidRPr="001D75CA">
        <w:rPr>
          <w:rFonts w:ascii="Arial" w:hAnsi="Arial" w:cs="Arial"/>
          <w:szCs w:val="20"/>
        </w:rPr>
        <w:t>during, or after it solicits bids for the project that is subject to the BABAA domestic</w:t>
      </w:r>
      <w:r>
        <w:rPr>
          <w:rFonts w:ascii="Arial" w:hAnsi="Arial" w:cs="Arial"/>
          <w:szCs w:val="20"/>
        </w:rPr>
        <w:t xml:space="preserve"> </w:t>
      </w:r>
      <w:r w:rsidRPr="001D75CA">
        <w:rPr>
          <w:rFonts w:ascii="Arial" w:hAnsi="Arial" w:cs="Arial"/>
          <w:szCs w:val="20"/>
        </w:rPr>
        <w:t>sourcing requirements.</w:t>
      </w:r>
    </w:p>
    <w:p w14:paraId="616D98FE" w14:textId="36AD5323" w:rsidR="004B30A9" w:rsidRPr="001D75CA" w:rsidRDefault="004B30A9" w:rsidP="004B30A9">
      <w:pPr>
        <w:pStyle w:val="BodyText"/>
        <w:jc w:val="both"/>
        <w:rPr>
          <w:rFonts w:ascii="Arial" w:hAnsi="Arial" w:cs="Arial"/>
          <w:szCs w:val="20"/>
        </w:rPr>
      </w:pPr>
      <w:r w:rsidRPr="001D75CA">
        <w:rPr>
          <w:rFonts w:ascii="Arial" w:hAnsi="Arial" w:cs="Arial"/>
          <w:szCs w:val="20"/>
        </w:rPr>
        <w:t>For information regarding the BABAA domestic sourcing waiver requirements and</w:t>
      </w:r>
      <w:r>
        <w:rPr>
          <w:rFonts w:ascii="Arial" w:hAnsi="Arial" w:cs="Arial"/>
          <w:szCs w:val="20"/>
        </w:rPr>
        <w:t xml:space="preserve"> </w:t>
      </w:r>
      <w:r w:rsidRPr="001D75CA">
        <w:rPr>
          <w:rFonts w:ascii="Arial" w:hAnsi="Arial" w:cs="Arial"/>
          <w:szCs w:val="20"/>
        </w:rPr>
        <w:t xml:space="preserve">waiver request process, see the </w:t>
      </w:r>
      <w:hyperlink r:id="rId142">
        <w:r w:rsidRPr="001D75CA">
          <w:rPr>
            <w:rFonts w:ascii="Arial" w:hAnsi="Arial" w:cs="Arial"/>
            <w:color w:val="2D74B5"/>
            <w:szCs w:val="20"/>
            <w:u w:val="single" w:color="2D74B5"/>
          </w:rPr>
          <w:t>U.S. Department of Education Domestic Sourcing</w:t>
        </w:r>
      </w:hyperlink>
      <w:r>
        <w:rPr>
          <w:rFonts w:ascii="Arial" w:hAnsi="Arial" w:cs="Arial"/>
          <w:color w:val="2D74B5"/>
          <w:szCs w:val="20"/>
        </w:rPr>
        <w:t xml:space="preserve"> </w:t>
      </w:r>
      <w:hyperlink r:id="rId143">
        <w:r w:rsidRPr="001D75CA">
          <w:rPr>
            <w:rFonts w:ascii="Arial" w:hAnsi="Arial" w:cs="Arial"/>
            <w:color w:val="2D74B5"/>
            <w:szCs w:val="20"/>
            <w:u w:val="single" w:color="2D74B5"/>
          </w:rPr>
          <w:t>Requirements and Grant Waiver Request Procedure</w:t>
        </w:r>
        <w:r w:rsidRPr="001D75CA">
          <w:rPr>
            <w:rFonts w:ascii="Arial" w:hAnsi="Arial" w:cs="Arial"/>
            <w:color w:val="2D74B5"/>
            <w:szCs w:val="20"/>
          </w:rPr>
          <w:t xml:space="preserve"> </w:t>
        </w:r>
      </w:hyperlink>
      <w:r w:rsidRPr="001D75CA">
        <w:rPr>
          <w:rFonts w:ascii="Arial" w:hAnsi="Arial" w:cs="Arial"/>
          <w:szCs w:val="20"/>
        </w:rPr>
        <w:t>guidance document. Additional</w:t>
      </w:r>
      <w:r>
        <w:rPr>
          <w:rFonts w:ascii="Arial" w:hAnsi="Arial" w:cs="Arial"/>
          <w:szCs w:val="20"/>
        </w:rPr>
        <w:t xml:space="preserve"> </w:t>
      </w:r>
      <w:r w:rsidRPr="001D75CA">
        <w:rPr>
          <w:rFonts w:ascii="Arial" w:hAnsi="Arial" w:cs="Arial"/>
          <w:szCs w:val="20"/>
        </w:rPr>
        <w:t>information, including information about the department’s agency level waivers, is</w:t>
      </w:r>
      <w:r>
        <w:rPr>
          <w:rFonts w:ascii="Arial" w:hAnsi="Arial" w:cs="Arial"/>
          <w:szCs w:val="20"/>
        </w:rPr>
        <w:t xml:space="preserve"> </w:t>
      </w:r>
      <w:r w:rsidRPr="001D75CA">
        <w:rPr>
          <w:rFonts w:ascii="Arial" w:hAnsi="Arial" w:cs="Arial"/>
          <w:szCs w:val="20"/>
        </w:rPr>
        <w:t xml:space="preserve">available at </w:t>
      </w:r>
      <w:hyperlink r:id="rId144">
        <w:r w:rsidRPr="001D75CA">
          <w:rPr>
            <w:rFonts w:ascii="Arial" w:hAnsi="Arial" w:cs="Arial"/>
            <w:color w:val="2D74B5"/>
            <w:szCs w:val="20"/>
            <w:u w:val="single" w:color="2D74B5"/>
          </w:rPr>
          <w:t>https://www2.ed.gov/policy/fund/guid/buy-america/index.html</w:t>
        </w:r>
      </w:hyperlink>
      <w:r w:rsidRPr="001D75CA">
        <w:rPr>
          <w:rFonts w:ascii="Arial" w:hAnsi="Arial" w:cs="Arial"/>
          <w:szCs w:val="20"/>
        </w:rPr>
        <w:t>.</w:t>
      </w:r>
    </w:p>
    <w:p w14:paraId="1C12DA84" w14:textId="65DE8D24" w:rsidR="004B30A9" w:rsidRPr="004B30A9" w:rsidRDefault="004B30A9"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w:t>
      </w:r>
      <w:r w:rsidR="009138DB" w:rsidRPr="00D84331">
        <w:rPr>
          <w:rFonts w:ascii="Arial" w:hAnsi="Arial" w:cs="Arial"/>
          <w:i/>
          <w:iCs/>
          <w:color w:val="002060"/>
        </w:rPr>
        <w:lastRenderedPageBreak/>
        <w:t>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92" w:name="_Toc210221014"/>
      <w:r w:rsidRPr="00220BD0">
        <w:rPr>
          <w:rFonts w:cs="Arial"/>
          <w:sz w:val="24"/>
          <w:szCs w:val="24"/>
        </w:rPr>
        <w:t>Additional Program Specific Information</w:t>
      </w:r>
      <w:bookmarkEnd w:id="92"/>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3" w:name="_Toc210221015"/>
      <w:r w:rsidRPr="00220BD0">
        <w:rPr>
          <w:rFonts w:cs="Arial"/>
          <w:sz w:val="24"/>
          <w:szCs w:val="24"/>
        </w:rPr>
        <w:t xml:space="preserve">Audit Objectives </w:t>
      </w:r>
      <w:r w:rsidR="00220BEF" w:rsidRPr="00220BD0">
        <w:rPr>
          <w:rFonts w:cs="Arial"/>
          <w:sz w:val="24"/>
          <w:szCs w:val="24"/>
        </w:rPr>
        <w:t>and Control Testing</w:t>
      </w:r>
      <w:bookmarkEnd w:id="93"/>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84175">
      <w:pPr>
        <w:pStyle w:val="ListParagraph"/>
        <w:numPr>
          <w:ilvl w:val="0"/>
          <w:numId w:val="3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284175">
      <w:pPr>
        <w:pStyle w:val="AuditProcedureHeading"/>
        <w:numPr>
          <w:ilvl w:val="0"/>
          <w:numId w:val="3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84175">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84175">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84175">
      <w:pPr>
        <w:pStyle w:val="AuditProcedureHeading"/>
        <w:numPr>
          <w:ilvl w:val="0"/>
          <w:numId w:val="3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84175">
      <w:pPr>
        <w:pStyle w:val="AuditProcedureHeading"/>
        <w:numPr>
          <w:ilvl w:val="1"/>
          <w:numId w:val="3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84175">
      <w:pPr>
        <w:pStyle w:val="AuditProcedureHeading"/>
        <w:numPr>
          <w:ilvl w:val="1"/>
          <w:numId w:val="3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84175">
      <w:pPr>
        <w:pStyle w:val="ListParagraph"/>
        <w:numPr>
          <w:ilvl w:val="2"/>
          <w:numId w:val="3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4" w:name="_Toc210221016"/>
      <w:r w:rsidRPr="00220BD0">
        <w:rPr>
          <w:rFonts w:cs="Arial"/>
          <w:sz w:val="24"/>
          <w:szCs w:val="24"/>
        </w:rPr>
        <w:lastRenderedPageBreak/>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4"/>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5"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5"/>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6E0A25A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45" w:history="1">
              <w:r w:rsidR="000023A2" w:rsidRPr="00F00D94">
                <w:rPr>
                  <w:rStyle w:val="Hyperlink"/>
                  <w:rFonts w:cs="Arial"/>
                  <w:sz w:val="20"/>
                </w:rPr>
                <w:t>48 CFR 52.203-13</w:t>
              </w:r>
            </w:hyperlink>
            <w:r w:rsidRPr="00F00D94">
              <w:rPr>
                <w:rFonts w:ascii="Arial" w:hAnsi="Arial" w:cs="Arial"/>
                <w:sz w:val="20"/>
              </w:rPr>
              <w:t xml:space="preserve"> and </w:t>
            </w:r>
            <w:hyperlink r:id="rId146"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0642289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47"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48"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331AFD6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49" w:history="1">
              <w:r w:rsidR="00E52CC0" w:rsidRPr="00F00D94">
                <w:rPr>
                  <w:rStyle w:val="Hyperlink"/>
                  <w:rFonts w:cs="Arial"/>
                  <w:sz w:val="20"/>
                </w:rPr>
                <w:t>48 CFR 52.244-5</w:t>
              </w:r>
            </w:hyperlink>
            <w:r w:rsidR="00BF5750" w:rsidRPr="00F00D94">
              <w:rPr>
                <w:rFonts w:ascii="Arial" w:hAnsi="Arial" w:cs="Arial"/>
                <w:sz w:val="20"/>
              </w:rPr>
              <w:t>).</w:t>
            </w:r>
          </w:p>
          <w:p w14:paraId="02970176" w14:textId="2D78DB4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50" w:history="1">
              <w:r w:rsidR="00E52CC0" w:rsidRPr="00F00D94">
                <w:rPr>
                  <w:rStyle w:val="Hyperlink"/>
                  <w:rFonts w:cs="Arial"/>
                  <w:sz w:val="20"/>
                </w:rPr>
                <w:t>48 CFR 52.244-5</w:t>
              </w:r>
            </w:hyperlink>
            <w:r w:rsidRPr="00F00D94">
              <w:rPr>
                <w:rFonts w:ascii="Arial" w:hAnsi="Arial" w:cs="Arial"/>
                <w:sz w:val="20"/>
              </w:rPr>
              <w:t>).</w:t>
            </w:r>
          </w:p>
          <w:p w14:paraId="761FC7CF" w14:textId="1081BBE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51"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C11E607"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52"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3293D960"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53" w:history="1">
              <w:r w:rsidR="00E52CC0" w:rsidRPr="00F00D94">
                <w:rPr>
                  <w:rStyle w:val="Hyperlink"/>
                  <w:rFonts w:cs="Arial"/>
                  <w:sz w:val="20"/>
                </w:rPr>
                <w:t>2 CFR 180.300</w:t>
              </w:r>
            </w:hyperlink>
            <w:r w:rsidR="00BF5750" w:rsidRPr="00F00D94">
              <w:rPr>
                <w:rFonts w:ascii="Arial" w:hAnsi="Arial" w:cs="Arial"/>
                <w:sz w:val="20"/>
              </w:rPr>
              <w:t xml:space="preserve">; </w:t>
            </w:r>
            <w:hyperlink r:id="rId154"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lastRenderedPageBreak/>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6" w:name="_Toc210221017"/>
      <w:r w:rsidRPr="00220BD0">
        <w:rPr>
          <w:rFonts w:cs="Arial"/>
          <w:sz w:val="24"/>
          <w:szCs w:val="24"/>
        </w:rPr>
        <w:t>Audit Implications Summary</w:t>
      </w:r>
      <w:bookmarkEnd w:id="96"/>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A94910A"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55"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84175">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84175">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84175">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56"/>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7" w:name="J___PROGRAM_INCOME"/>
      <w:bookmarkStart w:id="98" w:name="_Toc442267700"/>
      <w:bookmarkStart w:id="99" w:name="_Toc210221018"/>
      <w:bookmarkEnd w:id="97"/>
      <w:r w:rsidRPr="00220BD0">
        <w:rPr>
          <w:rFonts w:cs="Arial"/>
          <w:sz w:val="24"/>
        </w:rPr>
        <w:lastRenderedPageBreak/>
        <w:t>J.  PROGRAM INCOME</w:t>
      </w:r>
      <w:bookmarkEnd w:id="98"/>
      <w:bookmarkEnd w:id="99"/>
    </w:p>
    <w:p w14:paraId="6A0D3833" w14:textId="6B7FCA2D" w:rsidR="007E5B12" w:rsidRPr="00220BD0" w:rsidRDefault="00261D87" w:rsidP="006672EA">
      <w:pPr>
        <w:pStyle w:val="Heading3"/>
        <w:jc w:val="both"/>
        <w:rPr>
          <w:rFonts w:cs="Arial"/>
          <w:sz w:val="24"/>
          <w:szCs w:val="24"/>
        </w:rPr>
      </w:pPr>
      <w:bookmarkStart w:id="100" w:name="_Toc210221019"/>
      <w:r w:rsidRPr="00220BD0">
        <w:rPr>
          <w:rFonts w:cs="Arial"/>
          <w:sz w:val="24"/>
          <w:szCs w:val="24"/>
        </w:rPr>
        <w:t xml:space="preserve">OMB </w:t>
      </w:r>
      <w:r w:rsidR="007E5B12" w:rsidRPr="00220BD0">
        <w:rPr>
          <w:rFonts w:cs="Arial"/>
          <w:sz w:val="24"/>
          <w:szCs w:val="24"/>
        </w:rPr>
        <w:t>Compliance Requirements</w:t>
      </w:r>
      <w:bookmarkEnd w:id="100"/>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59728D57"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157"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158"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1AA527D6"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740E7" w:rsidRPr="00F00D94">
        <w:rPr>
          <w:rFonts w:ascii="Arial" w:hAnsi="Arial" w:cs="Arial"/>
          <w:b/>
          <w:highlight w:val="yellow"/>
        </w:rPr>
        <w:t>202</w:t>
      </w:r>
      <w:r w:rsidR="008740E7">
        <w:rPr>
          <w:rFonts w:ascii="Arial" w:hAnsi="Arial" w:cs="Arial"/>
          <w:b/>
          <w:highlight w:val="yellow"/>
        </w:rPr>
        <w:t>5</w:t>
      </w:r>
      <w:r w:rsidR="008740E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59"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101" w:name="_Toc210221020"/>
      <w:r w:rsidRPr="00220BD0">
        <w:rPr>
          <w:rFonts w:cs="Arial"/>
          <w:sz w:val="24"/>
          <w:szCs w:val="24"/>
        </w:rPr>
        <w:t>Additional Program Specific Information</w:t>
      </w:r>
      <w:bookmarkEnd w:id="101"/>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2" w:name="_Toc210221021"/>
      <w:r w:rsidRPr="00220BD0">
        <w:rPr>
          <w:rFonts w:cs="Arial"/>
          <w:sz w:val="24"/>
          <w:szCs w:val="24"/>
        </w:rPr>
        <w:t xml:space="preserve">Audit Objectives </w:t>
      </w:r>
      <w:r w:rsidR="00220BEF" w:rsidRPr="00220BD0">
        <w:rPr>
          <w:rFonts w:cs="Arial"/>
          <w:sz w:val="24"/>
          <w:szCs w:val="24"/>
        </w:rPr>
        <w:t>and Control Testing</w:t>
      </w:r>
      <w:bookmarkEnd w:id="102"/>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3" w:name="_Toc21022102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3"/>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4" w:name="_Toc210221023"/>
      <w:r w:rsidRPr="000706D1">
        <w:rPr>
          <w:rFonts w:cs="Arial"/>
          <w:sz w:val="24"/>
          <w:szCs w:val="24"/>
        </w:rPr>
        <w:t>Audit Implications Summary</w:t>
      </w:r>
      <w:bookmarkEnd w:id="104"/>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CF5FF6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84175">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84175">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61"/>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5" w:name="L___REPORTING"/>
      <w:bookmarkStart w:id="106" w:name="_Toc442267701"/>
      <w:bookmarkStart w:id="107" w:name="_Toc210221024"/>
      <w:bookmarkEnd w:id="105"/>
      <w:r w:rsidRPr="000706D1">
        <w:rPr>
          <w:rFonts w:cs="Arial"/>
          <w:sz w:val="24"/>
        </w:rPr>
        <w:lastRenderedPageBreak/>
        <w:t>L.  REPORTING</w:t>
      </w:r>
      <w:bookmarkEnd w:id="106"/>
      <w:bookmarkEnd w:id="107"/>
    </w:p>
    <w:p w14:paraId="13BAAFFB" w14:textId="16BE9FED" w:rsidR="007E5B12" w:rsidRPr="000706D1" w:rsidRDefault="00261D87" w:rsidP="006672EA">
      <w:pPr>
        <w:pStyle w:val="Heading3"/>
        <w:jc w:val="both"/>
        <w:rPr>
          <w:rFonts w:cs="Arial"/>
          <w:sz w:val="24"/>
          <w:szCs w:val="24"/>
        </w:rPr>
      </w:pPr>
      <w:bookmarkStart w:id="108" w:name="_Toc210221025"/>
      <w:r w:rsidRPr="000706D1">
        <w:rPr>
          <w:rFonts w:cs="Arial"/>
          <w:sz w:val="24"/>
          <w:szCs w:val="24"/>
        </w:rPr>
        <w:t xml:space="preserve">OMB </w:t>
      </w:r>
      <w:r w:rsidR="007E5B12" w:rsidRPr="000706D1">
        <w:rPr>
          <w:rFonts w:cs="Arial"/>
          <w:sz w:val="24"/>
          <w:szCs w:val="24"/>
        </w:rPr>
        <w:t>Compliance Requirements</w:t>
      </w:r>
      <w:bookmarkEnd w:id="108"/>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1454EBC4"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162"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18E578A6"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163"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365245D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64"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0D4EBC53"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165"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284175">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209B86D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35CF" w:rsidRPr="00F00D94">
        <w:rPr>
          <w:rFonts w:ascii="Arial" w:hAnsi="Arial" w:cs="Arial"/>
          <w:b/>
          <w:highlight w:val="yellow"/>
        </w:rPr>
        <w:t>202</w:t>
      </w:r>
      <w:r w:rsidR="008335CF">
        <w:rPr>
          <w:rFonts w:ascii="Arial" w:hAnsi="Arial" w:cs="Arial"/>
          <w:b/>
          <w:highlight w:val="yellow"/>
        </w:rPr>
        <w:t>5</w:t>
      </w:r>
      <w:r w:rsidR="008335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6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9" w:name="_Toc210221026"/>
      <w:r w:rsidRPr="000706D1">
        <w:rPr>
          <w:rFonts w:cs="Arial"/>
          <w:sz w:val="24"/>
          <w:szCs w:val="24"/>
        </w:rPr>
        <w:t>Additional Program Specific Information</w:t>
      </w:r>
      <w:bookmarkEnd w:id="109"/>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8004A4"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Entities are required to submit a final expenditure report (FER) at the end of the grant period to show how grant funds were expended, even if no funds were expended from the award. Unused funds will be reported on the FER and may be permitted to be moved forward as a carryover for the next fiscal year. </w:t>
      </w:r>
    </w:p>
    <w:p w14:paraId="123F01A4" w14:textId="78231030"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i/>
        </w:rPr>
        <w:t xml:space="preserve">(Source: </w:t>
      </w:r>
      <w:hyperlink r:id="rId167" w:history="1">
        <w:r w:rsidRPr="00E21010">
          <w:rPr>
            <w:rStyle w:val="Hyperlink"/>
            <w:rFonts w:cs="Arial"/>
            <w:i/>
          </w:rPr>
          <w:t>DEW Grants Manual</w:t>
        </w:r>
      </w:hyperlink>
      <w:r w:rsidRPr="00E21010">
        <w:rPr>
          <w:rFonts w:ascii="Arial" w:hAnsi="Arial" w:cs="Arial"/>
          <w:i/>
        </w:rPr>
        <w:t>, Page 20)</w:t>
      </w:r>
    </w:p>
    <w:p w14:paraId="162E9FF0"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Final Expenditure Report for Paper Grants are normally due August 30. </w:t>
      </w:r>
    </w:p>
    <w:p w14:paraId="15BA65E0"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Final Expenditure Report for CCIP Grants are due September 30.</w:t>
      </w:r>
    </w:p>
    <w:p w14:paraId="2AE2F1E2" w14:textId="32811E67" w:rsidR="0042689B" w:rsidRPr="00E21010" w:rsidRDefault="0042689B" w:rsidP="0042689B">
      <w:pPr>
        <w:tabs>
          <w:tab w:val="left" w:pos="0"/>
        </w:tabs>
        <w:spacing w:after="240"/>
        <w:jc w:val="both"/>
        <w:rPr>
          <w:rFonts w:ascii="Arial" w:hAnsi="Arial" w:cs="Arial"/>
          <w:i/>
        </w:rPr>
      </w:pPr>
      <w:r w:rsidRPr="00E21010">
        <w:rPr>
          <w:rFonts w:ascii="Arial" w:hAnsi="Arial" w:cs="Arial"/>
          <w:i/>
        </w:rPr>
        <w:t xml:space="preserve">(Source: </w:t>
      </w:r>
      <w:hyperlink r:id="rId168" w:history="1">
        <w:r w:rsidRPr="00E21010">
          <w:rPr>
            <w:rStyle w:val="Hyperlink"/>
            <w:rFonts w:cs="Arial"/>
            <w:i/>
          </w:rPr>
          <w:t>DEW Grants Manual</w:t>
        </w:r>
      </w:hyperlink>
      <w:r w:rsidRPr="00E21010">
        <w:rPr>
          <w:rFonts w:ascii="Arial" w:hAnsi="Arial" w:cs="Arial"/>
          <w:i/>
        </w:rPr>
        <w:t>, Page 9)</w:t>
      </w:r>
    </w:p>
    <w:p w14:paraId="5F6624B8"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Submitting the FER late increases the risk of an audit finding and the grantee will be considered higher risk for DEW monitoring purposes. FERs may be started as early as July 1 of each fiscal year and is due no later than Sept. 30. </w:t>
      </w:r>
    </w:p>
    <w:p w14:paraId="6C9B9AD5"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Carryover for applicable grants does not move forward into the current year’s application until the FER is approved by the Office of Grants Management.</w:t>
      </w:r>
    </w:p>
    <w:p w14:paraId="288FBE1D" w14:textId="4E372F10" w:rsidR="0042689B" w:rsidRPr="00E21010" w:rsidRDefault="0042689B" w:rsidP="0042689B">
      <w:pPr>
        <w:tabs>
          <w:tab w:val="left" w:pos="0"/>
        </w:tabs>
        <w:spacing w:after="240"/>
        <w:jc w:val="both"/>
        <w:rPr>
          <w:rFonts w:ascii="Arial" w:hAnsi="Arial" w:cs="Arial"/>
          <w:i/>
        </w:rPr>
      </w:pPr>
      <w:r w:rsidRPr="00E21010">
        <w:rPr>
          <w:rFonts w:ascii="Arial" w:hAnsi="Arial" w:cs="Arial"/>
          <w:i/>
        </w:rPr>
        <w:t xml:space="preserve">(Source: </w:t>
      </w:r>
      <w:hyperlink r:id="rId169" w:history="1">
        <w:r w:rsidRPr="00E21010">
          <w:rPr>
            <w:rStyle w:val="Hyperlink"/>
            <w:rFonts w:cs="Arial"/>
            <w:i/>
          </w:rPr>
          <w:t>DEW Grants Manual</w:t>
        </w:r>
      </w:hyperlink>
      <w:r w:rsidRPr="00E21010">
        <w:rPr>
          <w:rFonts w:ascii="Arial" w:hAnsi="Arial" w:cs="Arial"/>
          <w:i/>
        </w:rPr>
        <w:t>, Page 21)</w:t>
      </w:r>
    </w:p>
    <w:p w14:paraId="2D7D2532" w14:textId="77777777" w:rsidR="0042689B" w:rsidRPr="00E21010"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Actual expenditures authorized by the approved project application and charges to the project special cost center are to be reported (report amounts actually expended, not encumbered).</w:t>
      </w:r>
    </w:p>
    <w:p w14:paraId="3508ADA8" w14:textId="77777777" w:rsidR="0042689B" w:rsidRPr="00E21010" w:rsidRDefault="0042689B" w:rsidP="0042689B">
      <w:pPr>
        <w:spacing w:after="240"/>
        <w:jc w:val="both"/>
        <w:rPr>
          <w:rFonts w:ascii="Arial" w:hAnsi="Arial" w:cs="Arial"/>
          <w:i/>
        </w:rPr>
      </w:pPr>
      <w:r w:rsidRPr="00E21010">
        <w:rPr>
          <w:rFonts w:ascii="Arial" w:hAnsi="Arial" w:cs="Arial"/>
          <w:i/>
        </w:rPr>
        <w:t>(Source: Ohio Department of Education and Workforce Office of Grants Administration)</w:t>
      </w:r>
    </w:p>
    <w:p w14:paraId="3289C082" w14:textId="77777777" w:rsidR="00F87F25" w:rsidRPr="000706D1" w:rsidRDefault="00A55B64" w:rsidP="006672EA">
      <w:pPr>
        <w:pStyle w:val="Heading3"/>
        <w:jc w:val="both"/>
        <w:rPr>
          <w:rFonts w:cs="Arial"/>
          <w:bCs/>
          <w:sz w:val="24"/>
          <w:szCs w:val="24"/>
        </w:rPr>
      </w:pPr>
      <w:bookmarkStart w:id="110" w:name="_Toc210221027"/>
      <w:r w:rsidRPr="000706D1">
        <w:rPr>
          <w:rFonts w:cs="Arial"/>
          <w:sz w:val="24"/>
          <w:szCs w:val="24"/>
        </w:rPr>
        <w:lastRenderedPageBreak/>
        <w:t>Audit Objectives</w:t>
      </w:r>
      <w:r w:rsidR="00F87F25" w:rsidRPr="000706D1">
        <w:rPr>
          <w:rFonts w:cs="Arial"/>
          <w:sz w:val="24"/>
          <w:szCs w:val="24"/>
        </w:rPr>
        <w:t xml:space="preserve"> and Control Testing</w:t>
      </w:r>
      <w:bookmarkEnd w:id="110"/>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1" w:name="_Toc21022102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1"/>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5D67B0E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B80BE9">
              <w:rPr>
                <w:rFonts w:ascii="Arial" w:hAnsi="Arial" w:cs="Arial"/>
                <w:i/>
                <w:iCs/>
                <w:color w:val="002060"/>
                <w:sz w:val="20"/>
              </w:rPr>
              <w:t xml:space="preserve"> – not applicable to amounts passed-through DEW</w:t>
            </w:r>
            <w:r w:rsidR="001B3EF7">
              <w:rPr>
                <w:rFonts w:ascii="Arial" w:hAnsi="Arial" w:cs="Arial"/>
                <w:i/>
                <w:iCs/>
                <w:color w:val="002060"/>
                <w:sz w:val="20"/>
              </w:rPr>
              <w:t>)</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23D3B6CC" w14:textId="77777777" w:rsidR="0042689B"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s:</w:t>
            </w:r>
          </w:p>
          <w:p w14:paraId="0C18786B" w14:textId="77777777" w:rsidR="0042689B" w:rsidRPr="0011129B" w:rsidRDefault="0042689B" w:rsidP="00B80BE9">
            <w:pPr>
              <w:pStyle w:val="ListParagraph"/>
              <w:widowControl w:val="0"/>
              <w:numPr>
                <w:ilvl w:val="0"/>
                <w:numId w:val="78"/>
              </w:numPr>
              <w:spacing w:after="240"/>
              <w:ind w:hanging="747"/>
              <w:jc w:val="both"/>
              <w:rPr>
                <w:rFonts w:ascii="Arial" w:hAnsi="Arial" w:cs="Arial"/>
                <w:sz w:val="20"/>
                <w:szCs w:val="20"/>
              </w:rPr>
            </w:pPr>
            <w:r w:rsidRPr="0011129B">
              <w:rPr>
                <w:rFonts w:ascii="Arial" w:hAnsi="Arial" w:cs="Arial"/>
                <w:sz w:val="20"/>
                <w:szCs w:val="20"/>
              </w:rPr>
              <w:t>Determine whether amounts reported were only those amounts actually expended during the report period, including obligations liquidated within 90 days of the report period (i.e., encumbrances should not be included).</w:t>
            </w:r>
          </w:p>
          <w:p w14:paraId="62B377F5" w14:textId="77777777" w:rsidR="00FB3B37" w:rsidRDefault="0042689B" w:rsidP="00B80BE9">
            <w:pPr>
              <w:pStyle w:val="ListParagraph"/>
              <w:ind w:hanging="747"/>
              <w:rPr>
                <w:rFonts w:ascii="Arial" w:hAnsi="Arial" w:cs="Arial"/>
                <w:sz w:val="20"/>
                <w:szCs w:val="20"/>
              </w:rPr>
            </w:pPr>
            <w:r w:rsidRPr="00A61490">
              <w:rPr>
                <w:rFonts w:ascii="Arial" w:hAnsi="Arial" w:cs="Arial"/>
                <w:sz w:val="20"/>
                <w:szCs w:val="20"/>
              </w:rPr>
              <w:t>6</w:t>
            </w:r>
            <w:r w:rsidR="00B80BE9" w:rsidRPr="00A61490">
              <w:rPr>
                <w:rFonts w:ascii="Arial" w:hAnsi="Arial" w:cs="Arial"/>
                <w:sz w:val="20"/>
                <w:szCs w:val="20"/>
              </w:rPr>
              <w:t>.</w:t>
            </w:r>
            <w:r w:rsidRPr="00A61490">
              <w:rPr>
                <w:rFonts w:ascii="Arial" w:hAnsi="Arial" w:cs="Arial"/>
                <w:sz w:val="20"/>
                <w:szCs w:val="20"/>
              </w:rPr>
              <w:t xml:space="preserve"> </w:t>
            </w:r>
            <w:r w:rsidRPr="00A61490">
              <w:rPr>
                <w:rFonts w:ascii="Arial" w:hAnsi="Arial" w:cs="Arial"/>
                <w:sz w:val="20"/>
                <w:szCs w:val="20"/>
              </w:rPr>
              <w:tab/>
              <w:t>Determine whether the report was submitted within 90 days after the end of the project period.</w:t>
            </w:r>
          </w:p>
          <w:p w14:paraId="114A3F6D" w14:textId="1F451D78" w:rsidR="00A61490" w:rsidRPr="00A61490" w:rsidRDefault="00A61490" w:rsidP="00B80BE9">
            <w:pPr>
              <w:pStyle w:val="ListParagraph"/>
              <w:ind w:hanging="747"/>
              <w:rPr>
                <w:b/>
                <w:sz w:val="20"/>
                <w:szCs w:val="20"/>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2" w:name="_Toc210221029"/>
      <w:r w:rsidRPr="000706D1">
        <w:rPr>
          <w:rFonts w:cs="Arial"/>
          <w:sz w:val="24"/>
          <w:szCs w:val="24"/>
        </w:rPr>
        <w:t>Audit Implications Summary</w:t>
      </w:r>
      <w:bookmarkEnd w:id="112"/>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988421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284175">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84175">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84175">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84175">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84175">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71"/>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3" w:name="M___SUBRECIPIENT_MONITORING__"/>
      <w:bookmarkStart w:id="114" w:name="_Toc442267702"/>
      <w:bookmarkStart w:id="115" w:name="_Toc210221030"/>
      <w:bookmarkEnd w:id="113"/>
      <w:r w:rsidRPr="000706D1">
        <w:rPr>
          <w:rFonts w:cs="Arial"/>
          <w:sz w:val="24"/>
        </w:rPr>
        <w:lastRenderedPageBreak/>
        <w:t>M.  SUBRECIPIENT MONITORING</w:t>
      </w:r>
      <w:bookmarkEnd w:id="114"/>
      <w:bookmarkEnd w:id="115"/>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6" w:name="_Toc210221031"/>
      <w:r w:rsidRPr="000706D1">
        <w:rPr>
          <w:rFonts w:cs="Arial"/>
          <w:sz w:val="24"/>
          <w:szCs w:val="24"/>
        </w:rPr>
        <w:t xml:space="preserve">OMB </w:t>
      </w:r>
      <w:r w:rsidR="00B57D2E" w:rsidRPr="000706D1">
        <w:rPr>
          <w:rFonts w:cs="Arial"/>
          <w:sz w:val="24"/>
          <w:szCs w:val="24"/>
        </w:rPr>
        <w:t>Compliance Requirements</w:t>
      </w:r>
      <w:bookmarkEnd w:id="116"/>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D426409" w14:textId="3B5D0AE2" w:rsidR="002B637B" w:rsidRPr="002B637B" w:rsidRDefault="00D74E6A" w:rsidP="00D74E6A">
      <w:pPr>
        <w:spacing w:after="240"/>
        <w:jc w:val="both"/>
        <w:rPr>
          <w:rFonts w:ascii="Arial" w:hAnsi="Arial" w:cs="Arial"/>
          <w:bCs/>
          <w:i/>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0489" w:rsidRPr="00F00D94">
        <w:rPr>
          <w:rFonts w:ascii="Arial" w:hAnsi="Arial" w:cs="Arial"/>
          <w:b/>
          <w:highlight w:val="yellow"/>
        </w:rPr>
        <w:t>202</w:t>
      </w:r>
      <w:r w:rsidR="00830489">
        <w:rPr>
          <w:rFonts w:ascii="Arial" w:hAnsi="Arial" w:cs="Arial"/>
          <w:b/>
          <w:highlight w:val="yellow"/>
        </w:rPr>
        <w:t>5</w:t>
      </w:r>
      <w:r w:rsidR="0083048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7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7" w:name="_Toc210221032"/>
      <w:r w:rsidRPr="000706D1">
        <w:rPr>
          <w:rFonts w:cs="Arial"/>
          <w:sz w:val="24"/>
          <w:szCs w:val="24"/>
        </w:rPr>
        <w:t>Additional Program Specific Information</w:t>
      </w:r>
      <w:bookmarkEnd w:id="117"/>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8" w:name="_Toc21022103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8"/>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9" w:name="_Toc21022103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9"/>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84175">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20" w:name="_Toc210221035"/>
      <w:r w:rsidRPr="000706D1">
        <w:rPr>
          <w:rFonts w:cs="Arial"/>
          <w:sz w:val="24"/>
          <w:szCs w:val="24"/>
        </w:rPr>
        <w:t>Audit Implications Summary</w:t>
      </w:r>
      <w:bookmarkEnd w:id="120"/>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7B774A5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84175">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84175">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74"/>
          <w:pgSz w:w="12240" w:h="15840" w:code="1"/>
          <w:pgMar w:top="1440" w:right="1440" w:bottom="1440" w:left="1440" w:header="720" w:footer="720" w:gutter="0"/>
          <w:cols w:space="720"/>
          <w:docGrid w:linePitch="360"/>
        </w:sectPr>
      </w:pPr>
    </w:p>
    <w:p w14:paraId="4D2A975C" w14:textId="68A1990C" w:rsidR="007E5B12" w:rsidRPr="000706D1" w:rsidRDefault="007E5B12" w:rsidP="006672EA">
      <w:pPr>
        <w:pStyle w:val="Heading2"/>
        <w:jc w:val="both"/>
        <w:rPr>
          <w:rFonts w:cs="Arial"/>
          <w:sz w:val="24"/>
        </w:rPr>
      </w:pPr>
      <w:bookmarkStart w:id="121" w:name="_Toc442267703"/>
      <w:bookmarkStart w:id="122" w:name="_Toc210221036"/>
      <w:r w:rsidRPr="000706D1">
        <w:rPr>
          <w:rFonts w:cs="Arial"/>
          <w:sz w:val="24"/>
        </w:rPr>
        <w:lastRenderedPageBreak/>
        <w:t>N.  SPECIAL TESTS AND PROVISIONS</w:t>
      </w:r>
      <w:bookmarkEnd w:id="121"/>
      <w:r w:rsidR="00CC75D0">
        <w:rPr>
          <w:rFonts w:cs="Arial"/>
          <w:sz w:val="24"/>
        </w:rPr>
        <w:t xml:space="preserve"> – PARTICIPATION OF PRIVATE SCHOOL CHILDREN</w:t>
      </w:r>
      <w:bookmarkEnd w:id="122"/>
    </w:p>
    <w:p w14:paraId="75FD95EF" w14:textId="77777777" w:rsidR="007E5B12" w:rsidRPr="000706D1" w:rsidRDefault="00D15062" w:rsidP="006672EA">
      <w:pPr>
        <w:pStyle w:val="Heading3"/>
        <w:jc w:val="both"/>
        <w:rPr>
          <w:rFonts w:cs="Arial"/>
          <w:sz w:val="24"/>
          <w:szCs w:val="24"/>
        </w:rPr>
      </w:pPr>
      <w:bookmarkStart w:id="123" w:name="_Toc210221037"/>
      <w:r w:rsidRPr="000706D1">
        <w:rPr>
          <w:rFonts w:cs="Arial"/>
          <w:sz w:val="24"/>
          <w:szCs w:val="24"/>
        </w:rPr>
        <w:t xml:space="preserve">OMB </w:t>
      </w:r>
      <w:r w:rsidR="007E5B12" w:rsidRPr="000706D1">
        <w:rPr>
          <w:rFonts w:cs="Arial"/>
          <w:sz w:val="24"/>
          <w:szCs w:val="24"/>
        </w:rPr>
        <w:t>Compliance Requirements</w:t>
      </w:r>
      <w:bookmarkEnd w:id="123"/>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2A6C5F20"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5C1EBC" w:rsidRPr="00F00D94">
        <w:rPr>
          <w:rFonts w:ascii="Arial" w:hAnsi="Arial" w:cs="Arial"/>
          <w:b/>
          <w:highlight w:val="yellow"/>
        </w:rPr>
        <w:t>202</w:t>
      </w:r>
      <w:r w:rsidR="005C1EBC">
        <w:rPr>
          <w:rFonts w:ascii="Arial" w:hAnsi="Arial" w:cs="Arial"/>
          <w:b/>
          <w:highlight w:val="yellow"/>
        </w:rPr>
        <w:t>5</w:t>
      </w:r>
      <w:r w:rsidR="005C1EB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7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21690FA"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04B063C" w14:textId="77777777" w:rsidR="00CC75D0" w:rsidRDefault="00CC75D0" w:rsidP="00CC75D0">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CB1A6C" w14:textId="77777777" w:rsidR="00CC75D0" w:rsidRDefault="00CC75D0" w:rsidP="00CC75D0">
      <w:pPr>
        <w:spacing w:before="1"/>
        <w:jc w:val="both"/>
        <w:rPr>
          <w:rFonts w:ascii="Arial" w:hAnsi="Arial" w:cs="Arial"/>
          <w:i/>
        </w:rPr>
      </w:pPr>
    </w:p>
    <w:p w14:paraId="720B524A" w14:textId="77777777" w:rsidR="00CC75D0" w:rsidRDefault="00CC75D0" w:rsidP="00CC75D0">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7BCFEB69" w14:textId="77777777" w:rsidR="00CC75D0" w:rsidRDefault="00CC75D0" w:rsidP="00CC75D0">
      <w:pPr>
        <w:spacing w:before="1"/>
        <w:jc w:val="both"/>
        <w:rPr>
          <w:rFonts w:ascii="Arial" w:hAnsi="Arial" w:cs="Arial"/>
          <w:i/>
        </w:rPr>
      </w:pPr>
    </w:p>
    <w:p w14:paraId="122EAB94" w14:textId="693EF90B" w:rsidR="00CC75D0" w:rsidRDefault="00CC75D0" w:rsidP="00CC75D0">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E8AFD5B" w14:textId="77777777" w:rsidR="00CC75D0" w:rsidRPr="00CC75D0" w:rsidRDefault="00CC75D0" w:rsidP="00CC75D0">
      <w:pPr>
        <w:spacing w:before="1"/>
        <w:jc w:val="both"/>
        <w:rPr>
          <w:rFonts w:ascii="Arial" w:hAnsi="Arial" w:cs="Arial"/>
          <w:i/>
        </w:rPr>
      </w:pPr>
    </w:p>
    <w:p w14:paraId="5719FEEC" w14:textId="71FC2D6A" w:rsidR="00CC75D0" w:rsidRPr="00CC75D0" w:rsidRDefault="00CC75D0" w:rsidP="00CC75D0">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3CEF9D59" w14:textId="1A8A0EFE"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w:t>
      </w:r>
      <w:r w:rsidRPr="001D75CA">
        <w:rPr>
          <w:rFonts w:ascii="Arial" w:hAnsi="Arial" w:cs="Arial"/>
          <w:szCs w:val="20"/>
        </w:rPr>
        <w:lastRenderedPageBreak/>
        <w:t>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76">
        <w:r w:rsidR="00540DB4">
          <w:rPr>
            <w:rFonts w:ascii="Arial" w:hAnsi="Arial" w:cs="Arial"/>
            <w:color w:val="2D74B5"/>
            <w:szCs w:val="20"/>
            <w:u w:val="single" w:color="2D74B5"/>
          </w:rPr>
          <w:t>https://oese.ed.gov/files/2020/07/equitable-services-guidance-100419.pdf</w:t>
        </w:r>
      </w:hyperlink>
      <w:r w:rsidR="00540DB4">
        <w:rPr>
          <w:rFonts w:ascii="Arial" w:hAnsi="Arial" w:cs="Arial"/>
          <w:szCs w:val="20"/>
        </w:rPr>
        <w:t>)</w:t>
      </w:r>
      <w:r w:rsidRPr="001D75CA">
        <w:rPr>
          <w:rFonts w:ascii="Arial" w:hAnsi="Arial" w:cs="Arial"/>
          <w:szCs w:val="20"/>
        </w:rPr>
        <w:t>.</w:t>
      </w:r>
    </w:p>
    <w:p w14:paraId="35C5810F" w14:textId="1C3A4FB1"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72156385" w14:textId="3A728A7C" w:rsidR="00CC75D0" w:rsidRPr="001D75CA" w:rsidRDefault="00CC75D0" w:rsidP="00CC75D0">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77">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78">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139D6D72" w14:textId="2B72CF17" w:rsidR="00CC75D0" w:rsidRPr="001D75CA" w:rsidRDefault="00CC75D0" w:rsidP="00CC75D0">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54B2CEC4" w14:textId="430B71D4"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72BF45E1" w14:textId="456153B6"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w:t>
      </w:r>
      <w:r w:rsidRPr="001D75CA">
        <w:rPr>
          <w:rFonts w:ascii="Arial" w:hAnsi="Arial" w:cs="Arial"/>
          <w:szCs w:val="20"/>
        </w:rPr>
        <w:lastRenderedPageBreak/>
        <w:t>through a contract by the public agency with an individual, association, agency, or organization that is 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2178B0D" w14:textId="77777777" w:rsidR="00CC75D0" w:rsidRDefault="00CC75D0" w:rsidP="00CC75D0">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5D907A11" w14:textId="77777777" w:rsidR="00CC75D0" w:rsidRDefault="00CC75D0" w:rsidP="00CC75D0">
      <w:pPr>
        <w:jc w:val="both"/>
        <w:rPr>
          <w:rFonts w:ascii="Arial" w:hAnsi="Arial" w:cs="Arial"/>
        </w:rPr>
      </w:pPr>
    </w:p>
    <w:p w14:paraId="70253DE7" w14:textId="0CF99331" w:rsidR="00CC75D0" w:rsidRDefault="00CC75D0" w:rsidP="00CC75D0">
      <w:pPr>
        <w:jc w:val="both"/>
        <w:rPr>
          <w:rFonts w:ascii="Arial" w:hAnsi="Arial" w:cs="Arial"/>
          <w:bCs/>
          <w:i/>
        </w:rPr>
      </w:pPr>
      <w:r>
        <w:rPr>
          <w:rFonts w:ascii="Arial" w:hAnsi="Arial" w:cs="Arial"/>
          <w:bCs/>
          <w:i/>
        </w:rPr>
        <w:t>(Source: 2025 OMB Compliance Supplement Department of Education Crosscutting Procedures)</w:t>
      </w:r>
    </w:p>
    <w:p w14:paraId="1EAB6E8F" w14:textId="77777777" w:rsidR="00CC75D0" w:rsidRPr="00CC75D0" w:rsidRDefault="00CC75D0" w:rsidP="00CC75D0">
      <w:pPr>
        <w:jc w:val="both"/>
        <w:rPr>
          <w:rFonts w:ascii="Arial" w:hAnsi="Arial" w:cs="Arial"/>
        </w:rPr>
      </w:pPr>
    </w:p>
    <w:p w14:paraId="1FDB8C35" w14:textId="77777777" w:rsidR="00670F5F" w:rsidRPr="000706D1" w:rsidRDefault="00670F5F" w:rsidP="006672EA">
      <w:pPr>
        <w:pStyle w:val="Heading3"/>
        <w:jc w:val="both"/>
        <w:rPr>
          <w:rFonts w:cs="Arial"/>
          <w:sz w:val="24"/>
          <w:szCs w:val="24"/>
        </w:rPr>
      </w:pPr>
      <w:bookmarkStart w:id="124" w:name="_Toc210221038"/>
      <w:r w:rsidRPr="000706D1">
        <w:rPr>
          <w:rFonts w:cs="Arial"/>
          <w:sz w:val="24"/>
          <w:szCs w:val="24"/>
        </w:rPr>
        <w:t>Additional Program Specific Information</w:t>
      </w:r>
      <w:bookmarkEnd w:id="124"/>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284175">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AA78D12" w14:textId="5BF84E4D" w:rsidR="0042689B" w:rsidRPr="00D83E97"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3E97">
        <w:rPr>
          <w:rFonts w:ascii="Arial" w:hAnsi="Arial" w:cs="Arial"/>
        </w:rPr>
        <w:t xml:space="preserve">See DEW’s “Nonpublic School Service Questions and Answers” for further info - </w:t>
      </w:r>
      <w:hyperlink r:id="rId179" w:history="1">
        <w:r w:rsidRPr="00D83E97">
          <w:rPr>
            <w:rStyle w:val="Hyperlink"/>
            <w:rFonts w:cs="Arial"/>
          </w:rPr>
          <w:t>https://ccip.ode.state.oh.us/DocumentLibrary/ViewDocument.aspx?DocumentKey=80988</w:t>
        </w:r>
      </w:hyperlink>
      <w:r w:rsidRPr="00D83E97">
        <w:rPr>
          <w:rFonts w:ascii="Arial" w:hAnsi="Arial" w:cs="Arial"/>
        </w:rPr>
        <w:t xml:space="preserve"> </w:t>
      </w:r>
    </w:p>
    <w:p w14:paraId="68DBDFDC" w14:textId="77777777" w:rsidR="0042689B" w:rsidRPr="00D83E97" w:rsidRDefault="0042689B" w:rsidP="0042689B">
      <w:pPr>
        <w:spacing w:after="240"/>
        <w:jc w:val="both"/>
        <w:rPr>
          <w:rFonts w:ascii="Arial" w:hAnsi="Arial" w:cs="Arial"/>
          <w:i/>
        </w:rPr>
      </w:pPr>
      <w:r w:rsidRPr="00D83E97">
        <w:rPr>
          <w:rFonts w:ascii="Arial" w:hAnsi="Arial" w:cs="Arial"/>
          <w:i/>
        </w:rPr>
        <w:t>(Source: Ohio Department of Education and Workforce Office of Federal Programs)</w:t>
      </w:r>
    </w:p>
    <w:p w14:paraId="19BF99C3" w14:textId="77777777" w:rsidR="007E5B12" w:rsidRPr="000706D1" w:rsidRDefault="00197FAC" w:rsidP="006672EA">
      <w:pPr>
        <w:pStyle w:val="Heading3"/>
        <w:jc w:val="both"/>
        <w:rPr>
          <w:rFonts w:cs="Arial"/>
          <w:sz w:val="24"/>
          <w:szCs w:val="24"/>
        </w:rPr>
      </w:pPr>
      <w:bookmarkStart w:id="125" w:name="_Toc21022103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5"/>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5F699EFD" w14:textId="1B3FA482" w:rsidR="0088746C" w:rsidRPr="0088746C" w:rsidRDefault="0088746C" w:rsidP="0088746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5D79F90E" w14:textId="00FCDF21" w:rsidR="0088746C" w:rsidRPr="0088746C" w:rsidRDefault="0088746C" w:rsidP="0088746C">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6" w:name="_Toc21022104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6"/>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39A41E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1BF49011" w14:textId="77777777" w:rsidR="0063327B" w:rsidRPr="0063327B" w:rsidRDefault="0063327B" w:rsidP="00540DB4">
            <w:pPr>
              <w:pStyle w:val="ListParagraph"/>
              <w:widowControl w:val="0"/>
              <w:suppressAutoHyphens w:val="0"/>
              <w:adjustRightInd/>
              <w:ind w:left="690" w:right="1"/>
              <w:jc w:val="both"/>
              <w:rPr>
                <w:rFonts w:ascii="Arial" w:hAnsi="Arial" w:cs="Arial"/>
                <w:sz w:val="20"/>
                <w:szCs w:val="20"/>
              </w:rPr>
            </w:pPr>
          </w:p>
          <w:p w14:paraId="676E37A1"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0A58FA0D" w14:textId="77777777" w:rsidR="0063327B" w:rsidRPr="0063327B" w:rsidRDefault="0063327B" w:rsidP="00540DB4">
            <w:pPr>
              <w:pStyle w:val="ListParagraph"/>
              <w:ind w:right="1"/>
              <w:jc w:val="both"/>
              <w:rPr>
                <w:rFonts w:ascii="Arial" w:hAnsi="Arial" w:cs="Arial"/>
                <w:sz w:val="20"/>
                <w:szCs w:val="20"/>
              </w:rPr>
            </w:pPr>
          </w:p>
          <w:p w14:paraId="3ABEF0D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4A2988A6" w14:textId="77777777" w:rsidR="0063327B" w:rsidRPr="0063327B" w:rsidRDefault="0063327B" w:rsidP="00540DB4">
            <w:pPr>
              <w:pStyle w:val="ListParagraph"/>
              <w:ind w:right="1"/>
              <w:jc w:val="both"/>
              <w:rPr>
                <w:rFonts w:ascii="Arial" w:hAnsi="Arial" w:cs="Arial"/>
                <w:sz w:val="20"/>
                <w:szCs w:val="20"/>
              </w:rPr>
            </w:pPr>
          </w:p>
          <w:p w14:paraId="728F8D5E" w14:textId="21C0884F"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73270F5B" w14:textId="77777777" w:rsidR="0063327B" w:rsidRPr="0063327B" w:rsidRDefault="0063327B" w:rsidP="00540DB4">
            <w:pPr>
              <w:widowControl w:val="0"/>
              <w:ind w:right="1"/>
              <w:jc w:val="both"/>
              <w:rPr>
                <w:rFonts w:ascii="Arial" w:hAnsi="Arial" w:cs="Arial"/>
                <w:sz w:val="20"/>
                <w:szCs w:val="20"/>
              </w:rPr>
            </w:pPr>
          </w:p>
          <w:p w14:paraId="082F50C7" w14:textId="77777777" w:rsidR="0063327B" w:rsidRP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1A3A9F10" w14:textId="77777777" w:rsidR="0063327B" w:rsidRPr="0063327B" w:rsidRDefault="0063327B" w:rsidP="00540DB4">
            <w:pPr>
              <w:pStyle w:val="BodyText"/>
              <w:spacing w:before="10"/>
              <w:ind w:right="1"/>
              <w:jc w:val="both"/>
              <w:rPr>
                <w:rFonts w:ascii="Arial" w:hAnsi="Arial" w:cs="Arial"/>
                <w:sz w:val="20"/>
                <w:szCs w:val="20"/>
              </w:rPr>
            </w:pPr>
          </w:p>
          <w:p w14:paraId="2F7CDFFE" w14:textId="4A16D149" w:rsid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3BF9914E" w14:textId="77777777" w:rsidR="0063327B" w:rsidRPr="0063327B" w:rsidRDefault="0063327B" w:rsidP="00540DB4">
            <w:pPr>
              <w:widowControl w:val="0"/>
              <w:tabs>
                <w:tab w:val="left" w:pos="2439"/>
                <w:tab w:val="left" w:pos="2440"/>
              </w:tabs>
              <w:ind w:right="1040"/>
              <w:jc w:val="both"/>
              <w:rPr>
                <w:rFonts w:ascii="Arial" w:hAnsi="Arial" w:cs="Arial"/>
              </w:rPr>
            </w:pPr>
          </w:p>
          <w:p w14:paraId="6904E87E" w14:textId="591BBE9A" w:rsidR="004B71BD" w:rsidRPr="001B6A61" w:rsidRDefault="0063327B" w:rsidP="00330742">
            <w:pPr>
              <w:pStyle w:val="ListParagraph"/>
              <w:numPr>
                <w:ilvl w:val="0"/>
                <w:numId w:val="66"/>
              </w:numPr>
              <w:ind w:left="690"/>
              <w:jc w:val="both"/>
              <w:rPr>
                <w:b/>
                <w:bCs/>
              </w:rPr>
            </w:pPr>
            <w:r w:rsidRPr="0063327B">
              <w:rPr>
                <w:rFonts w:ascii="Arial" w:hAnsi="Arial" w:cs="Arial"/>
                <w:sz w:val="20"/>
                <w:szCs w:val="20"/>
              </w:rPr>
              <w:t xml:space="preserve">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w:t>
            </w:r>
            <w:r w:rsidRPr="0063327B">
              <w:rPr>
                <w:rFonts w:ascii="Arial" w:hAnsi="Arial" w:cs="Arial"/>
                <w:sz w:val="20"/>
                <w:szCs w:val="20"/>
              </w:rPr>
              <w:lastRenderedPageBreak/>
              <w:t>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7" w:name="_Toc210221041"/>
      <w:r w:rsidRPr="000706D1">
        <w:rPr>
          <w:rFonts w:cs="Arial"/>
          <w:sz w:val="24"/>
          <w:szCs w:val="24"/>
        </w:rPr>
        <w:t>Audit Implications Summary</w:t>
      </w:r>
      <w:bookmarkEnd w:id="127"/>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0F52970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8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8417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8417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E5CA86D" w14:textId="77777777" w:rsidR="00CC75D0" w:rsidRDefault="00CC75D0" w:rsidP="00CC75D0">
      <w:pPr>
        <w:pStyle w:val="Heading2"/>
        <w:jc w:val="both"/>
        <w:rPr>
          <w:rFonts w:cs="Arial"/>
          <w:sz w:val="24"/>
        </w:rPr>
        <w:sectPr w:rsidR="00CC75D0" w:rsidSect="00257772">
          <w:headerReference w:type="default" r:id="rId181"/>
          <w:pgSz w:w="12240" w:h="15840" w:code="1"/>
          <w:pgMar w:top="1440" w:right="1440" w:bottom="1440" w:left="1440" w:header="720" w:footer="720" w:gutter="0"/>
          <w:cols w:space="720"/>
          <w:docGrid w:linePitch="360"/>
        </w:sectPr>
      </w:pPr>
    </w:p>
    <w:p w14:paraId="1A7E4F30" w14:textId="77777777" w:rsidR="00CC75D0" w:rsidRPr="000706D1" w:rsidRDefault="00CC75D0" w:rsidP="00CC75D0">
      <w:pPr>
        <w:pStyle w:val="Heading2"/>
        <w:jc w:val="both"/>
        <w:rPr>
          <w:rFonts w:cs="Arial"/>
          <w:sz w:val="24"/>
        </w:rPr>
      </w:pPr>
      <w:bookmarkStart w:id="128" w:name="_Toc210221042"/>
      <w:r w:rsidRPr="000706D1">
        <w:rPr>
          <w:rFonts w:cs="Arial"/>
          <w:sz w:val="24"/>
        </w:rPr>
        <w:lastRenderedPageBreak/>
        <w:t>N.  SPECIAL TESTS AND PROVISIONS</w:t>
      </w:r>
      <w:bookmarkEnd w:id="128"/>
    </w:p>
    <w:p w14:paraId="7AB0A28D" w14:textId="77777777" w:rsidR="00CC75D0" w:rsidRPr="000706D1" w:rsidRDefault="00CC75D0" w:rsidP="00CC75D0">
      <w:pPr>
        <w:pStyle w:val="Heading3"/>
        <w:jc w:val="both"/>
        <w:rPr>
          <w:rFonts w:cs="Arial"/>
          <w:sz w:val="24"/>
          <w:szCs w:val="24"/>
        </w:rPr>
      </w:pPr>
      <w:bookmarkStart w:id="129" w:name="_Toc210221043"/>
      <w:r w:rsidRPr="000706D1">
        <w:rPr>
          <w:rFonts w:cs="Arial"/>
          <w:sz w:val="24"/>
          <w:szCs w:val="24"/>
        </w:rPr>
        <w:t>OMB Compliance Requirements</w:t>
      </w:r>
      <w:bookmarkEnd w:id="129"/>
    </w:p>
    <w:p w14:paraId="6558EB50" w14:textId="77777777" w:rsidR="00CC75D0" w:rsidRPr="005C1EBC"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F485214"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4817FF7" w14:textId="77777777" w:rsidR="00CC75D0" w:rsidRPr="00F00D94" w:rsidRDefault="00CC75D0" w:rsidP="00CC75D0">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716F122" w14:textId="77777777" w:rsidR="00CC75D0" w:rsidRPr="000706D1" w:rsidRDefault="00CC75D0" w:rsidP="00CC75D0">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62D8D59" w14:textId="6E78F2C2" w:rsidR="00CC75D0" w:rsidRPr="004A0AB6" w:rsidRDefault="00CC75D0" w:rsidP="00CC75D0">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5</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8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C949408"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7AFFC4C1" w14:textId="77777777" w:rsidR="00CC75D0" w:rsidRPr="000706D1" w:rsidRDefault="00CC75D0" w:rsidP="00CC75D0">
      <w:pPr>
        <w:pStyle w:val="Heading3"/>
        <w:jc w:val="both"/>
        <w:rPr>
          <w:rFonts w:cs="Arial"/>
          <w:sz w:val="24"/>
          <w:szCs w:val="24"/>
        </w:rPr>
      </w:pPr>
      <w:bookmarkStart w:id="130" w:name="_Toc210221044"/>
      <w:r w:rsidRPr="000706D1">
        <w:rPr>
          <w:rFonts w:cs="Arial"/>
          <w:sz w:val="24"/>
          <w:szCs w:val="24"/>
        </w:rPr>
        <w:t>Additional Program Specific Information</w:t>
      </w:r>
      <w:bookmarkEnd w:id="130"/>
    </w:p>
    <w:p w14:paraId="412C15C0" w14:textId="77777777" w:rsidR="00CC75D0" w:rsidRPr="00AA5B05" w:rsidRDefault="00CC75D0" w:rsidP="00CC75D0">
      <w:pPr>
        <w:spacing w:after="240"/>
        <w:jc w:val="both"/>
        <w:rPr>
          <w:rFonts w:ascii="Arial" w:hAnsi="Arial" w:cs="Arial"/>
          <w:b/>
          <w:highlight w:val="yellow"/>
        </w:rPr>
      </w:pPr>
      <w:r w:rsidRPr="00AA5B05">
        <w:rPr>
          <w:rFonts w:ascii="Arial" w:hAnsi="Arial" w:cs="Arial"/>
          <w:b/>
          <w:highlight w:val="yellow"/>
        </w:rPr>
        <w:t>Add program specific requirements from:</w:t>
      </w:r>
    </w:p>
    <w:p w14:paraId="534B477B" w14:textId="77777777" w:rsidR="00CC75D0" w:rsidRPr="00AA5B05" w:rsidRDefault="00CC75D0" w:rsidP="00CC75D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A0226A2" w14:textId="77777777" w:rsidR="00CC75D0" w:rsidRPr="00AA5B05" w:rsidRDefault="00CC75D0" w:rsidP="00CC75D0">
      <w:pPr>
        <w:pStyle w:val="ListParagraph"/>
        <w:numPr>
          <w:ilvl w:val="0"/>
          <w:numId w:val="4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F90CC60" w14:textId="77777777" w:rsidR="00CC75D0" w:rsidRPr="00AA5B05" w:rsidRDefault="00CC75D0" w:rsidP="00CC75D0">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0FD4934" w14:textId="77777777" w:rsidR="00CC75D0" w:rsidRPr="00AA5B05" w:rsidRDefault="00CC75D0" w:rsidP="00CC75D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FEE30EC" w14:textId="77777777" w:rsidR="00CC75D0" w:rsidRPr="000706D1" w:rsidRDefault="00CC75D0" w:rsidP="00CC75D0">
      <w:pPr>
        <w:pStyle w:val="Heading3"/>
        <w:jc w:val="both"/>
        <w:rPr>
          <w:rFonts w:cs="Arial"/>
          <w:sz w:val="24"/>
          <w:szCs w:val="24"/>
        </w:rPr>
      </w:pPr>
      <w:bookmarkStart w:id="131" w:name="_Toc210221045"/>
      <w:r w:rsidRPr="000706D1">
        <w:rPr>
          <w:rFonts w:cs="Arial"/>
          <w:sz w:val="24"/>
          <w:szCs w:val="24"/>
        </w:rPr>
        <w:t>Audit Objectives and Control Testing</w:t>
      </w:r>
      <w:bookmarkEnd w:id="131"/>
    </w:p>
    <w:p w14:paraId="7FD7B030" w14:textId="77777777" w:rsidR="00CC75D0" w:rsidRPr="00F00D94" w:rsidRDefault="00CC75D0" w:rsidP="00CC75D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08F1534" w14:textId="77777777" w:rsidR="00CC75D0" w:rsidRPr="00F00D94" w:rsidRDefault="00CC75D0" w:rsidP="00CC75D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C2D37CB"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DC240A9" w14:textId="77777777" w:rsidR="00CC75D0" w:rsidRPr="00634FA3" w:rsidRDefault="00CC75D0" w:rsidP="00330742">
      <w:pPr>
        <w:pStyle w:val="ListParagraph"/>
        <w:numPr>
          <w:ilvl w:val="0"/>
          <w:numId w:val="6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30376C09" w14:textId="77777777" w:rsidR="00CC75D0" w:rsidRPr="00634FA3" w:rsidRDefault="00CC75D0" w:rsidP="00CC75D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C75D0" w:rsidRPr="00F00D94" w14:paraId="0C7C5C39" w14:textId="77777777" w:rsidTr="001157A4">
        <w:tc>
          <w:tcPr>
            <w:tcW w:w="5000" w:type="pct"/>
          </w:tcPr>
          <w:p w14:paraId="59386A89" w14:textId="77777777" w:rsidR="00CC75D0" w:rsidRPr="006F5FFA" w:rsidRDefault="00CC75D0" w:rsidP="001157A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45BFEBB" w14:textId="77777777" w:rsidR="00CC75D0" w:rsidRPr="00F00D94" w:rsidRDefault="00CC75D0" w:rsidP="001157A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8483A87" w14:textId="77777777" w:rsidR="00CC75D0" w:rsidRPr="00F00D94" w:rsidRDefault="00CC75D0" w:rsidP="001157A4">
            <w:pPr>
              <w:pStyle w:val="AuditProcedureHeading"/>
              <w:spacing w:after="240"/>
              <w:jc w:val="both"/>
              <w:rPr>
                <w:rFonts w:cs="Arial"/>
                <w:b/>
                <w:bCs/>
                <w:szCs w:val="20"/>
                <w:u w:val="single"/>
              </w:rPr>
            </w:pPr>
          </w:p>
          <w:p w14:paraId="45FA2AC7" w14:textId="77777777" w:rsidR="00CC75D0" w:rsidRPr="00F00D94" w:rsidRDefault="00CC75D0" w:rsidP="001157A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947F70D" w14:textId="77777777" w:rsidR="00CC75D0" w:rsidRPr="00F00D94" w:rsidRDefault="00CC75D0" w:rsidP="001157A4">
            <w:pPr>
              <w:pStyle w:val="AuditProcedureHeading"/>
              <w:spacing w:after="240"/>
              <w:jc w:val="both"/>
              <w:rPr>
                <w:rFonts w:cs="Arial"/>
                <w:b/>
                <w:bCs/>
                <w:szCs w:val="20"/>
                <w:u w:val="single"/>
              </w:rPr>
            </w:pPr>
          </w:p>
          <w:p w14:paraId="48DD70A2" w14:textId="77777777" w:rsidR="00CC75D0" w:rsidRPr="00F00D94" w:rsidRDefault="00CC75D0" w:rsidP="001157A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36D88E" w14:textId="77777777" w:rsidR="00CC75D0" w:rsidRPr="00F00D94" w:rsidRDefault="00CC75D0" w:rsidP="001157A4">
            <w:pPr>
              <w:spacing w:after="240"/>
              <w:jc w:val="both"/>
              <w:rPr>
                <w:rFonts w:ascii="Arial" w:hAnsi="Arial" w:cs="Arial"/>
                <w:b/>
                <w:sz w:val="20"/>
                <w:u w:val="single"/>
              </w:rPr>
            </w:pPr>
          </w:p>
          <w:p w14:paraId="3D1EBA65" w14:textId="77777777" w:rsidR="00CC75D0" w:rsidRPr="00F00D94" w:rsidRDefault="00CC75D0" w:rsidP="001157A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EE18371" w14:textId="77777777" w:rsidR="00CC75D0" w:rsidRPr="00C35E5F" w:rsidRDefault="00CC75D0" w:rsidP="001157A4">
            <w:pPr>
              <w:spacing w:after="240"/>
              <w:jc w:val="both"/>
              <w:rPr>
                <w:rFonts w:ascii="Arial" w:eastAsiaTheme="minorHAnsi" w:hAnsi="Arial" w:cs="Arial"/>
                <w:sz w:val="20"/>
                <w:szCs w:val="20"/>
              </w:rPr>
            </w:pPr>
          </w:p>
        </w:tc>
      </w:tr>
    </w:tbl>
    <w:p w14:paraId="19EAA5D7"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9E8E63F" w14:textId="77777777" w:rsidR="00CC75D0" w:rsidRPr="000706D1" w:rsidRDefault="00CC75D0" w:rsidP="00CC75D0">
      <w:pPr>
        <w:pStyle w:val="Heading3"/>
        <w:jc w:val="both"/>
        <w:rPr>
          <w:rFonts w:cs="Arial"/>
          <w:sz w:val="24"/>
          <w:szCs w:val="24"/>
        </w:rPr>
      </w:pPr>
      <w:bookmarkStart w:id="132" w:name="_Toc21022104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2"/>
    </w:p>
    <w:tbl>
      <w:tblPr>
        <w:tblStyle w:val="TableGrid"/>
        <w:tblW w:w="9558" w:type="dxa"/>
        <w:tblLayout w:type="fixed"/>
        <w:tblLook w:val="04A0" w:firstRow="1" w:lastRow="0" w:firstColumn="1" w:lastColumn="0" w:noHBand="0" w:noVBand="1"/>
      </w:tblPr>
      <w:tblGrid>
        <w:gridCol w:w="9558"/>
      </w:tblGrid>
      <w:tr w:rsidR="00CC75D0" w:rsidRPr="00F00D94" w14:paraId="645CDDF1" w14:textId="77777777" w:rsidTr="001157A4">
        <w:tc>
          <w:tcPr>
            <w:tcW w:w="9558" w:type="dxa"/>
          </w:tcPr>
          <w:p w14:paraId="56D5E11E" w14:textId="77777777" w:rsidR="00CC75D0" w:rsidRDefault="00CC75D0" w:rsidP="001157A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62A1AC1" w14:textId="77777777" w:rsidR="00CC75D0" w:rsidRPr="00AC7B25" w:rsidRDefault="00CC75D0" w:rsidP="001157A4">
            <w:pPr>
              <w:spacing w:after="240"/>
              <w:jc w:val="both"/>
              <w:rPr>
                <w:rFonts w:ascii="Arial" w:hAnsi="Arial" w:cs="Arial"/>
                <w:i/>
                <w:sz w:val="20"/>
                <w:szCs w:val="20"/>
              </w:rPr>
            </w:pPr>
            <w:r>
              <w:rPr>
                <w:rFonts w:ascii="Arial" w:hAnsi="Arial" w:cs="Arial"/>
                <w:i/>
                <w:sz w:val="20"/>
                <w:szCs w:val="20"/>
              </w:rPr>
              <w:t>(Source: 2025 OMB Compliance Supplement Part 3.2)</w:t>
            </w:r>
          </w:p>
          <w:p w14:paraId="78515CAA" w14:textId="77777777" w:rsidR="00CC75D0" w:rsidRPr="001B6A61" w:rsidRDefault="00CC75D0" w:rsidP="001157A4">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59BB4DE0" w14:textId="77777777" w:rsidR="00CC75D0" w:rsidRPr="00F00D94" w:rsidRDefault="00CC75D0" w:rsidP="00CC75D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1A776BA" w14:textId="77777777" w:rsidR="00CC75D0" w:rsidRPr="000706D1" w:rsidRDefault="00CC75D0" w:rsidP="00CC75D0">
      <w:pPr>
        <w:pStyle w:val="Heading3"/>
        <w:jc w:val="both"/>
        <w:rPr>
          <w:rFonts w:cs="Arial"/>
          <w:b w:val="0"/>
          <w:sz w:val="24"/>
          <w:szCs w:val="24"/>
        </w:rPr>
      </w:pPr>
      <w:bookmarkStart w:id="133" w:name="_Toc210221047"/>
      <w:r w:rsidRPr="000706D1">
        <w:rPr>
          <w:rFonts w:cs="Arial"/>
          <w:sz w:val="24"/>
          <w:szCs w:val="24"/>
        </w:rPr>
        <w:t>Audit Implications Summary</w:t>
      </w:r>
      <w:bookmarkEnd w:id="133"/>
    </w:p>
    <w:tbl>
      <w:tblPr>
        <w:tblStyle w:val="TableGrid"/>
        <w:tblW w:w="5000" w:type="pct"/>
        <w:tblLook w:val="04A0" w:firstRow="1" w:lastRow="0" w:firstColumn="1" w:lastColumn="0" w:noHBand="0" w:noVBand="1"/>
      </w:tblPr>
      <w:tblGrid>
        <w:gridCol w:w="9350"/>
      </w:tblGrid>
      <w:tr w:rsidR="00CC75D0" w:rsidRPr="00F00D94" w14:paraId="3A7AE656" w14:textId="77777777" w:rsidTr="001157A4">
        <w:tc>
          <w:tcPr>
            <w:tcW w:w="5000" w:type="pct"/>
          </w:tcPr>
          <w:p w14:paraId="108263B6" w14:textId="77777777" w:rsidR="00CC75D0" w:rsidRDefault="00CC75D0" w:rsidP="001157A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538020D" w14:textId="3105E90D" w:rsidR="00CC75D0" w:rsidRPr="006E46AD" w:rsidRDefault="00CC75D0" w:rsidP="001157A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0B39643" w14:textId="77777777" w:rsidR="00CC75D0" w:rsidRPr="006E46AD" w:rsidRDefault="00CC75D0" w:rsidP="00330742">
            <w:pPr>
              <w:pStyle w:val="ListParagraph"/>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4984902" w14:textId="77777777" w:rsidR="00CC75D0" w:rsidRPr="006E46AD" w:rsidRDefault="00CC75D0" w:rsidP="001157A4">
            <w:pPr>
              <w:widowControl w:val="0"/>
              <w:spacing w:after="240"/>
              <w:ind w:left="720"/>
              <w:jc w:val="both"/>
              <w:rPr>
                <w:rFonts w:ascii="Arial" w:hAnsi="Arial" w:cs="Arial"/>
                <w:b/>
                <w:sz w:val="20"/>
                <w:szCs w:val="20"/>
              </w:rPr>
            </w:pPr>
          </w:p>
          <w:p w14:paraId="61357BD6" w14:textId="77777777" w:rsidR="00CC75D0" w:rsidRPr="006E46AD" w:rsidRDefault="00CC75D0" w:rsidP="00330742">
            <w:pPr>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BDCA939" w14:textId="77777777" w:rsidR="00CC75D0" w:rsidRPr="00F00D94" w:rsidRDefault="00CC75D0" w:rsidP="001157A4">
            <w:pPr>
              <w:pStyle w:val="ListParagraph"/>
              <w:spacing w:after="240"/>
              <w:jc w:val="both"/>
              <w:rPr>
                <w:rFonts w:ascii="Arial" w:hAnsi="Arial" w:cs="Arial"/>
                <w:b/>
              </w:rPr>
            </w:pPr>
          </w:p>
          <w:p w14:paraId="3B54E08D" w14:textId="77777777" w:rsidR="00CC75D0" w:rsidRPr="00F00D94" w:rsidRDefault="00CC75D0" w:rsidP="00330742">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23749D4" w14:textId="77777777" w:rsidR="00CC75D0" w:rsidRPr="00F00D94" w:rsidRDefault="00CC75D0" w:rsidP="001157A4">
            <w:pPr>
              <w:pStyle w:val="ListParagraph"/>
              <w:spacing w:after="240"/>
              <w:jc w:val="both"/>
              <w:rPr>
                <w:rFonts w:ascii="Arial" w:hAnsi="Arial" w:cs="Arial"/>
                <w:b/>
              </w:rPr>
            </w:pPr>
          </w:p>
          <w:p w14:paraId="5E18243A" w14:textId="77777777" w:rsidR="00CC75D0" w:rsidRPr="00F00D94" w:rsidRDefault="00CC75D0" w:rsidP="00330742">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F32B995" w14:textId="77777777" w:rsidR="00CC75D0" w:rsidRPr="00F00D94" w:rsidRDefault="00CC75D0" w:rsidP="001157A4">
            <w:pPr>
              <w:pStyle w:val="ListParagraph"/>
              <w:spacing w:after="240"/>
              <w:jc w:val="both"/>
              <w:rPr>
                <w:rFonts w:ascii="Arial" w:hAnsi="Arial" w:cs="Arial"/>
                <w:b/>
              </w:rPr>
            </w:pPr>
          </w:p>
          <w:p w14:paraId="38067447" w14:textId="77777777" w:rsidR="00CC75D0" w:rsidRPr="00F00D94" w:rsidRDefault="00CC75D0" w:rsidP="00330742">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AA797E4" w14:textId="77777777" w:rsidR="00CC75D0" w:rsidRPr="00F00D94" w:rsidRDefault="00CC75D0" w:rsidP="001157A4">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8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4" w:name="_Toc442267704"/>
      <w:bookmarkStart w:id="135" w:name="_Toc210221048"/>
      <w:r w:rsidRPr="000706D1">
        <w:rPr>
          <w:rStyle w:val="PageNumber"/>
          <w:rFonts w:cs="Arial"/>
          <w:sz w:val="24"/>
        </w:rPr>
        <w:lastRenderedPageBreak/>
        <w:t>Program Testing Conclusion</w:t>
      </w:r>
      <w:bookmarkEnd w:id="134"/>
      <w:bookmarkEnd w:id="135"/>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8AFA284" w:rsidR="00FA3EC3" w:rsidRPr="00F00D94" w:rsidRDefault="00FA3EC3" w:rsidP="006672EA">
      <w:pPr>
        <w:spacing w:after="240"/>
        <w:jc w:val="both"/>
        <w:rPr>
          <w:rFonts w:ascii="Arial" w:hAnsi="Arial" w:cs="Arial"/>
        </w:rPr>
      </w:pPr>
      <w:hyperlink r:id="rId18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ED8E80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8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6" w:name="AICPAIGS:767.2670-1"/>
      <w:bookmarkEnd w:id="136"/>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AAD3D5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8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2496FC3" w:rsidR="000C7D0B" w:rsidRDefault="009D190B">
    <w:pPr>
      <w:pBdr>
        <w:top w:val="single" w:sz="4" w:space="1" w:color="auto"/>
      </w:pBdr>
      <w:tabs>
        <w:tab w:val="center" w:pos="4680"/>
      </w:tabs>
      <w:spacing w:line="240" w:lineRule="exact"/>
      <w:rPr>
        <w:sz w:val="18"/>
      </w:rPr>
    </w:pPr>
    <w:r>
      <w:rPr>
        <w:sz w:val="18"/>
      </w:rPr>
      <w:t xml:space="preserve">2025 </w:t>
    </w:r>
    <w:r w:rsidR="000C7D0B">
      <w:rPr>
        <w:sz w:val="18"/>
      </w:rPr>
      <w:t>Boilerplate</w:t>
    </w:r>
    <w:r w:rsidR="002F33D2" w:rsidRPr="002F33D2">
      <w:rPr>
        <w:sz w:val="18"/>
      </w:rPr>
      <w:t xml:space="preserve"> </w:t>
    </w:r>
    <w:r w:rsidR="002F33D2">
      <w:rPr>
        <w:sz w:val="18"/>
      </w:rPr>
      <w:t>Post-2024 UG Revisions</w:t>
    </w:r>
    <w:r w:rsidR="00A13AA7">
      <w:rPr>
        <w:sz w:val="18"/>
      </w:rPr>
      <w:t xml:space="preserve">, </w:t>
    </w:r>
    <w:r w:rsidR="00EF49DE">
      <w:rPr>
        <w:sz w:val="18"/>
      </w:rPr>
      <w:t>DEW PT</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11E258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CC75D0">
      <w:rPr>
        <w:rFonts w:ascii="Arial" w:hAnsi="Arial" w:cs="Arial"/>
        <w:b/>
        <w:sz w:val="36"/>
        <w:szCs w:val="36"/>
      </w:rPr>
      <w:t xml:space="preserve"> – Participation of Private School Children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46AC" w14:textId="77777777" w:rsidR="00CC75D0" w:rsidRPr="002616A3" w:rsidRDefault="00CC75D0"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80759"/>
    <w:multiLevelType w:val="hybridMultilevel"/>
    <w:tmpl w:val="FD4CEA70"/>
    <w:lvl w:ilvl="0" w:tplc="0409000F">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3"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C742568"/>
    <w:multiLevelType w:val="hybridMultilevel"/>
    <w:tmpl w:val="5C98D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0"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67"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C328E"/>
    <w:multiLevelType w:val="hybridMultilevel"/>
    <w:tmpl w:val="A738A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5"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77" w15:restartNumberingAfterBreak="0">
    <w:nsid w:val="7AAD16A5"/>
    <w:multiLevelType w:val="hybridMultilevel"/>
    <w:tmpl w:val="E996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7"/>
  </w:num>
  <w:num w:numId="3" w16cid:durableId="845168209">
    <w:abstractNumId w:val="24"/>
  </w:num>
  <w:num w:numId="4" w16cid:durableId="495266702">
    <w:abstractNumId w:val="37"/>
  </w:num>
  <w:num w:numId="5" w16cid:durableId="1496074526">
    <w:abstractNumId w:val="63"/>
  </w:num>
  <w:num w:numId="6" w16cid:durableId="1894850701">
    <w:abstractNumId w:val="34"/>
  </w:num>
  <w:num w:numId="7" w16cid:durableId="1851287688">
    <w:abstractNumId w:val="78"/>
  </w:num>
  <w:num w:numId="8" w16cid:durableId="169563015">
    <w:abstractNumId w:val="58"/>
  </w:num>
  <w:num w:numId="9" w16cid:durableId="829565744">
    <w:abstractNumId w:val="21"/>
  </w:num>
  <w:num w:numId="10" w16cid:durableId="1649020827">
    <w:abstractNumId w:val="4"/>
  </w:num>
  <w:num w:numId="11" w16cid:durableId="812450053">
    <w:abstractNumId w:val="73"/>
  </w:num>
  <w:num w:numId="12" w16cid:durableId="208225967">
    <w:abstractNumId w:val="50"/>
  </w:num>
  <w:num w:numId="13" w16cid:durableId="1348169212">
    <w:abstractNumId w:val="43"/>
  </w:num>
  <w:num w:numId="14" w16cid:durableId="1337074581">
    <w:abstractNumId w:val="72"/>
  </w:num>
  <w:num w:numId="15" w16cid:durableId="1151486989">
    <w:abstractNumId w:val="22"/>
  </w:num>
  <w:num w:numId="16" w16cid:durableId="137292458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1"/>
  </w:num>
  <w:num w:numId="19" w16cid:durableId="1726903200">
    <w:abstractNumId w:val="15"/>
  </w:num>
  <w:num w:numId="20" w16cid:durableId="884410781">
    <w:abstractNumId w:val="9"/>
  </w:num>
  <w:num w:numId="21" w16cid:durableId="810370577">
    <w:abstractNumId w:val="45"/>
  </w:num>
  <w:num w:numId="22" w16cid:durableId="1178009640">
    <w:abstractNumId w:val="3"/>
  </w:num>
  <w:num w:numId="23" w16cid:durableId="1151754974">
    <w:abstractNumId w:val="79"/>
  </w:num>
  <w:num w:numId="24" w16cid:durableId="554588920">
    <w:abstractNumId w:val="64"/>
  </w:num>
  <w:num w:numId="25" w16cid:durableId="2056466201">
    <w:abstractNumId w:val="23"/>
  </w:num>
  <w:num w:numId="26" w16cid:durableId="81878645">
    <w:abstractNumId w:val="38"/>
  </w:num>
  <w:num w:numId="27" w16cid:durableId="754401759">
    <w:abstractNumId w:val="40"/>
  </w:num>
  <w:num w:numId="28" w16cid:durableId="697851989">
    <w:abstractNumId w:val="70"/>
  </w:num>
  <w:num w:numId="29" w16cid:durableId="368649401">
    <w:abstractNumId w:val="1"/>
  </w:num>
  <w:num w:numId="30" w16cid:durableId="1478910963">
    <w:abstractNumId w:val="71"/>
  </w:num>
  <w:num w:numId="31" w16cid:durableId="1939830332">
    <w:abstractNumId w:val="17"/>
  </w:num>
  <w:num w:numId="32" w16cid:durableId="516505364">
    <w:abstractNumId w:val="52"/>
  </w:num>
  <w:num w:numId="33" w16cid:durableId="1352143524">
    <w:abstractNumId w:val="29"/>
  </w:num>
  <w:num w:numId="34" w16cid:durableId="2034109230">
    <w:abstractNumId w:val="44"/>
  </w:num>
  <w:num w:numId="35" w16cid:durableId="752432378">
    <w:abstractNumId w:val="39"/>
  </w:num>
  <w:num w:numId="36" w16cid:durableId="1766726706">
    <w:abstractNumId w:val="14"/>
  </w:num>
  <w:num w:numId="37" w16cid:durableId="1123234674">
    <w:abstractNumId w:val="5"/>
  </w:num>
  <w:num w:numId="38" w16cid:durableId="1056511850">
    <w:abstractNumId w:val="61"/>
  </w:num>
  <w:num w:numId="39" w16cid:durableId="1317146710">
    <w:abstractNumId w:val="55"/>
  </w:num>
  <w:num w:numId="40" w16cid:durableId="1101756761">
    <w:abstractNumId w:val="46"/>
  </w:num>
  <w:num w:numId="41" w16cid:durableId="1244534831">
    <w:abstractNumId w:val="53"/>
  </w:num>
  <w:num w:numId="42" w16cid:durableId="120655483">
    <w:abstractNumId w:val="27"/>
  </w:num>
  <w:num w:numId="43" w16cid:durableId="894855469">
    <w:abstractNumId w:val="20"/>
  </w:num>
  <w:num w:numId="44" w16cid:durableId="667756309">
    <w:abstractNumId w:val="8"/>
  </w:num>
  <w:num w:numId="45" w16cid:durableId="142236087">
    <w:abstractNumId w:val="35"/>
  </w:num>
  <w:num w:numId="46" w16cid:durableId="2005356031">
    <w:abstractNumId w:val="11"/>
  </w:num>
  <w:num w:numId="47" w16cid:durableId="196281328">
    <w:abstractNumId w:val="56"/>
  </w:num>
  <w:num w:numId="48" w16cid:durableId="2066832860">
    <w:abstractNumId w:val="2"/>
  </w:num>
  <w:num w:numId="49" w16cid:durableId="870455721">
    <w:abstractNumId w:val="25"/>
  </w:num>
  <w:num w:numId="50" w16cid:durableId="633680411">
    <w:abstractNumId w:val="62"/>
  </w:num>
  <w:num w:numId="51" w16cid:durableId="1902322810">
    <w:abstractNumId w:val="13"/>
  </w:num>
  <w:num w:numId="52" w16cid:durableId="1314218672">
    <w:abstractNumId w:val="42"/>
  </w:num>
  <w:num w:numId="53" w16cid:durableId="1163159298">
    <w:abstractNumId w:val="32"/>
  </w:num>
  <w:num w:numId="54" w16cid:durableId="1680499553">
    <w:abstractNumId w:val="26"/>
  </w:num>
  <w:num w:numId="55" w16cid:durableId="258031119">
    <w:abstractNumId w:val="76"/>
  </w:num>
  <w:num w:numId="56" w16cid:durableId="930237306">
    <w:abstractNumId w:val="7"/>
  </w:num>
  <w:num w:numId="57" w16cid:durableId="1832941777">
    <w:abstractNumId w:val="54"/>
  </w:num>
  <w:num w:numId="58" w16cid:durableId="674382464">
    <w:abstractNumId w:val="41"/>
  </w:num>
  <w:num w:numId="59" w16cid:durableId="1343974618">
    <w:abstractNumId w:val="75"/>
  </w:num>
  <w:num w:numId="60" w16cid:durableId="1852795370">
    <w:abstractNumId w:val="48"/>
  </w:num>
  <w:num w:numId="61" w16cid:durableId="636765261">
    <w:abstractNumId w:val="18"/>
  </w:num>
  <w:num w:numId="62" w16cid:durableId="1021202449">
    <w:abstractNumId w:val="65"/>
  </w:num>
  <w:num w:numId="63" w16cid:durableId="887835808">
    <w:abstractNumId w:val="31"/>
  </w:num>
  <w:num w:numId="64" w16cid:durableId="1134567610">
    <w:abstractNumId w:val="67"/>
  </w:num>
  <w:num w:numId="65" w16cid:durableId="361125889">
    <w:abstractNumId w:val="68"/>
  </w:num>
  <w:num w:numId="66" w16cid:durableId="880939665">
    <w:abstractNumId w:val="66"/>
  </w:num>
  <w:num w:numId="67" w16cid:durableId="1958682940">
    <w:abstractNumId w:val="59"/>
  </w:num>
  <w:num w:numId="68" w16cid:durableId="1107845327">
    <w:abstractNumId w:val="33"/>
  </w:num>
  <w:num w:numId="69" w16cid:durableId="557669863">
    <w:abstractNumId w:val="36"/>
  </w:num>
  <w:num w:numId="70" w16cid:durableId="2103718397">
    <w:abstractNumId w:val="6"/>
  </w:num>
  <w:num w:numId="71" w16cid:durableId="762188126">
    <w:abstractNumId w:val="49"/>
  </w:num>
  <w:num w:numId="72" w16cid:durableId="1211646444">
    <w:abstractNumId w:val="30"/>
  </w:num>
  <w:num w:numId="73" w16cid:durableId="745762554">
    <w:abstractNumId w:val="57"/>
  </w:num>
  <w:num w:numId="74" w16cid:durableId="1175538583">
    <w:abstractNumId w:val="69"/>
  </w:num>
  <w:num w:numId="75" w16cid:durableId="743723448">
    <w:abstractNumId w:val="16"/>
  </w:num>
  <w:num w:numId="76" w16cid:durableId="2088454546">
    <w:abstractNumId w:val="60"/>
  </w:num>
  <w:num w:numId="77" w16cid:durableId="2037922248">
    <w:abstractNumId w:val="28"/>
  </w:num>
  <w:num w:numId="78" w16cid:durableId="327825992">
    <w:abstractNumId w:val="19"/>
  </w:num>
  <w:num w:numId="79" w16cid:durableId="2097707295">
    <w:abstractNumId w:val="77"/>
  </w:num>
  <w:num w:numId="80" w16cid:durableId="27251812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E9"/>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3D5B"/>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1EA2"/>
    <w:rsid w:val="001429ED"/>
    <w:rsid w:val="00143218"/>
    <w:rsid w:val="0014346B"/>
    <w:rsid w:val="00145258"/>
    <w:rsid w:val="0014535C"/>
    <w:rsid w:val="0014540E"/>
    <w:rsid w:val="001458D4"/>
    <w:rsid w:val="00145AA5"/>
    <w:rsid w:val="001475A0"/>
    <w:rsid w:val="00152373"/>
    <w:rsid w:val="00153AFB"/>
    <w:rsid w:val="00153C84"/>
    <w:rsid w:val="00155333"/>
    <w:rsid w:val="00155515"/>
    <w:rsid w:val="001556EC"/>
    <w:rsid w:val="001567B2"/>
    <w:rsid w:val="00156B62"/>
    <w:rsid w:val="00156E56"/>
    <w:rsid w:val="00160B38"/>
    <w:rsid w:val="001612FD"/>
    <w:rsid w:val="001615EC"/>
    <w:rsid w:val="00161A8C"/>
    <w:rsid w:val="001631F5"/>
    <w:rsid w:val="00163435"/>
    <w:rsid w:val="0016490A"/>
    <w:rsid w:val="00164AA0"/>
    <w:rsid w:val="00165B22"/>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1D58"/>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A83"/>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42"/>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B02"/>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5D65"/>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89B"/>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203D"/>
    <w:rsid w:val="004C396D"/>
    <w:rsid w:val="004C4BE3"/>
    <w:rsid w:val="004C4CCB"/>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6B2"/>
    <w:rsid w:val="00503F95"/>
    <w:rsid w:val="005040BD"/>
    <w:rsid w:val="00504420"/>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6087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274"/>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03A"/>
    <w:rsid w:val="006A35ED"/>
    <w:rsid w:val="006A4145"/>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552"/>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2ED7"/>
    <w:rsid w:val="00702F4E"/>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D83"/>
    <w:rsid w:val="009A0E20"/>
    <w:rsid w:val="009A19A1"/>
    <w:rsid w:val="009A1A5A"/>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17975"/>
    <w:rsid w:val="00A2080E"/>
    <w:rsid w:val="00A213DE"/>
    <w:rsid w:val="00A218C6"/>
    <w:rsid w:val="00A2218C"/>
    <w:rsid w:val="00A22B15"/>
    <w:rsid w:val="00A23798"/>
    <w:rsid w:val="00A23A19"/>
    <w:rsid w:val="00A240CC"/>
    <w:rsid w:val="00A244FE"/>
    <w:rsid w:val="00A251AF"/>
    <w:rsid w:val="00A253CF"/>
    <w:rsid w:val="00A26529"/>
    <w:rsid w:val="00A266FB"/>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9F1"/>
    <w:rsid w:val="00A54B10"/>
    <w:rsid w:val="00A55265"/>
    <w:rsid w:val="00A55B64"/>
    <w:rsid w:val="00A5674B"/>
    <w:rsid w:val="00A57036"/>
    <w:rsid w:val="00A57B4E"/>
    <w:rsid w:val="00A60452"/>
    <w:rsid w:val="00A609DF"/>
    <w:rsid w:val="00A613D2"/>
    <w:rsid w:val="00A61490"/>
    <w:rsid w:val="00A61747"/>
    <w:rsid w:val="00A62396"/>
    <w:rsid w:val="00A63900"/>
    <w:rsid w:val="00A64F9A"/>
    <w:rsid w:val="00A67D16"/>
    <w:rsid w:val="00A67D24"/>
    <w:rsid w:val="00A67D69"/>
    <w:rsid w:val="00A70871"/>
    <w:rsid w:val="00A70DB0"/>
    <w:rsid w:val="00A712B0"/>
    <w:rsid w:val="00A71AD9"/>
    <w:rsid w:val="00A73761"/>
    <w:rsid w:val="00A74866"/>
    <w:rsid w:val="00A75037"/>
    <w:rsid w:val="00A8162E"/>
    <w:rsid w:val="00A83C33"/>
    <w:rsid w:val="00A83F60"/>
    <w:rsid w:val="00A84DC0"/>
    <w:rsid w:val="00A855CC"/>
    <w:rsid w:val="00A86E1A"/>
    <w:rsid w:val="00A87CE0"/>
    <w:rsid w:val="00A90AD3"/>
    <w:rsid w:val="00A90BAE"/>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B9F"/>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78C"/>
    <w:rsid w:val="00B1315D"/>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BE9"/>
    <w:rsid w:val="00B8209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52E8"/>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17AC"/>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3039A"/>
    <w:rsid w:val="00E309F3"/>
    <w:rsid w:val="00E30D2D"/>
    <w:rsid w:val="00E30E4C"/>
    <w:rsid w:val="00E310D4"/>
    <w:rsid w:val="00E315AC"/>
    <w:rsid w:val="00E320D0"/>
    <w:rsid w:val="00E3231A"/>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67ED6"/>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9DE"/>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47BC9"/>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5D"/>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7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ccip.ode.state.oh.us/DocumentLibrary/ViewDocument.aspx?DocumentKey=83011"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3/05/Title-I-ES-guidance-revised-5-2023.pdf" TargetMode="External"/><Relationship Id="rId47" Type="http://schemas.openxmlformats.org/officeDocument/2006/relationships/hyperlink" Target="https://www2.ed.gov/about/inits/ed/non-public-education/files/esea-titleviii-guidance-2023.pdf" TargetMode="External"/><Relationship Id="rId63" Type="http://schemas.openxmlformats.org/officeDocument/2006/relationships/hyperlink" Target="https://ccip.ode.state.oh.us/DocumentLibrary/ViewDocument.aspx?DocumentKey=93023" TargetMode="External"/><Relationship Id="rId68" Type="http://schemas.openxmlformats.org/officeDocument/2006/relationships/hyperlink" Target="Selected_Items_of_Cost_Part_3.2_ComplianceSupplement.pdf" TargetMode="External"/><Relationship Id="rId84" Type="http://schemas.openxmlformats.org/officeDocument/2006/relationships/hyperlink" Target="https://www.fiscal.treasury.gov/ASAP/" TargetMode="External"/><Relationship Id="rId89" Type="http://schemas.openxmlformats.org/officeDocument/2006/relationships/hyperlink" Target="https://education.ohio.gov/getattachment/Topics/Finance-and-Funding/Grants-Administration/Managing-Your-Grant/Managing-Your-Grant.pdf.aspx?lang=en-US" TargetMode="External"/><Relationship Id="rId112" Type="http://schemas.openxmlformats.org/officeDocument/2006/relationships/hyperlink" Target="https://ccip.ode.state.oh.us/DocumentLibrary/ViewDocument.aspx?DocumentKey=80127" TargetMode="External"/><Relationship Id="rId133" Type="http://schemas.openxmlformats.org/officeDocument/2006/relationships/hyperlink" Target="https://sam.gov/content/home" TargetMode="External"/><Relationship Id="rId13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54" Type="http://schemas.openxmlformats.org/officeDocument/2006/relationships/hyperlink" Target="48_CFR_Part_52.pdf" TargetMode="External"/><Relationship Id="rId15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7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70" Type="http://schemas.openxmlformats.org/officeDocument/2006/relationships/hyperlink" Target="Agency_Adoption_of_the_UG_and_Example_Citations.pdf" TargetMode="External"/><Relationship Id="rId16" Type="http://schemas.openxmlformats.org/officeDocument/2006/relationships/hyperlink" Target="https://www.gao.gov/assets/gao-25-107721.pdf" TargetMode="External"/><Relationship Id="rId107" Type="http://schemas.openxmlformats.org/officeDocument/2006/relationships/hyperlink" Target="https://education.ohio.gov/getattachment/Topics/Finance-and-Funding/Grants-Administration/Managing-Your-Grant/Managing-Your-Grant.pdf.aspx?lang=en-US"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www.federalregister.gov/documents/2020/11/05/2020-24537/notice-of-waiver-granted-under-the-coronavirus-aid-relief-and-economic-security-cares-act" TargetMode="External"/><Relationship Id="rId53" Type="http://schemas.openxmlformats.org/officeDocument/2006/relationships/header" Target="header5.xml"/><Relationship Id="rId58" Type="http://schemas.openxmlformats.org/officeDocument/2006/relationships/header" Target="header6.xml"/><Relationship Id="rId74" Type="http://schemas.openxmlformats.org/officeDocument/2006/relationships/hyperlink" Target="https://education.ohio.gov/Topics/Finance-and-Funding/Grants-Administration" TargetMode="External"/><Relationship Id="rId79" Type="http://schemas.openxmlformats.org/officeDocument/2006/relationships/hyperlink" Target="31_CFR_Part_205.pdf" TargetMode="External"/><Relationship Id="rId102" Type="http://schemas.openxmlformats.org/officeDocument/2006/relationships/header" Target="header11.xml"/><Relationship Id="rId123" Type="http://schemas.openxmlformats.org/officeDocument/2006/relationships/hyperlink" Target="https://education.ohio.gov/getattachment/Topics/Finance-and-Funding/Grants-Administration/Managing-Your-Grant/2015-001-Factors-Affecting-Allowability-of-Costs.pdf.aspx?lang=en-US" TargetMode="External"/><Relationship Id="rId128" Type="http://schemas.openxmlformats.org/officeDocument/2006/relationships/header" Target="header13.xml"/><Relationship Id="rId144" Type="http://schemas.openxmlformats.org/officeDocument/2006/relationships/hyperlink" Target="https://www2.ed.gov/policy/fund/guid/buy-america/index.html" TargetMode="External"/><Relationship Id="rId149" Type="http://schemas.openxmlformats.org/officeDocument/2006/relationships/hyperlink" Target="48_CFR_Part_52.pdf" TargetMode="External"/><Relationship Id="rId5" Type="http://schemas.openxmlformats.org/officeDocument/2006/relationships/numbering" Target="numbering.xml"/><Relationship Id="rId90" Type="http://schemas.openxmlformats.org/officeDocument/2006/relationships/hyperlink" Target="https://education.ohio.gov/Topics/Finance-and-Funding/Grants-Administration" TargetMode="External"/><Relationship Id="rId95" Type="http://schemas.openxmlformats.org/officeDocument/2006/relationships/hyperlink" Target="Agency_Adoption_of_the_UG_and_Example_Citations.pdf" TargetMode="External"/><Relationship Id="rId160" Type="http://schemas.openxmlformats.org/officeDocument/2006/relationships/hyperlink" Target="Agency_Adoption_of_the_UG_and_Example_Citations.pdf" TargetMode="External"/><Relationship Id="rId165" Type="http://schemas.openxmlformats.org/officeDocument/2006/relationships/hyperlink" Target="https://www.usaspending.gov/search" TargetMode="External"/><Relationship Id="rId181" Type="http://schemas.openxmlformats.org/officeDocument/2006/relationships/header" Target="header18.xml"/><Relationship Id="rId186" Type="http://schemas.openxmlformats.org/officeDocument/2006/relationships/hyperlink" Target="Agency_Adoption_of_the_UG_and_Example_Citations.pdf"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oese.ed.gov/files/2021/01/19-0043-REAP-Informational-Document-final-OS-Approved-1.pdf" TargetMode="External"/><Relationship Id="rId48" Type="http://schemas.openxmlformats.org/officeDocument/2006/relationships/hyperlink" Target="https://oese.ed.gov/files/2020/07/cguidedec2000.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3" Type="http://schemas.openxmlformats.org/officeDocument/2006/relationships/hyperlink" Target="https://ccip.ode.state.oh.us/DocumentLibrary/ViewDocument.aspx?DocumentKey=83011" TargetMode="External"/><Relationship Id="rId118" Type="http://schemas.openxmlformats.org/officeDocument/2006/relationships/hyperlink" Target="https://education.ohio.gov/Topics/Data/EMIS/EMIS-Documentation/FY16-EMIS-Validation-and-Report-Explanation-Docume" TargetMode="External"/><Relationship Id="rId134" Type="http://schemas.openxmlformats.org/officeDocument/2006/relationships/hyperlink" Target="2_CFR_Part_180.pdf" TargetMode="External"/><Relationship Id="rId139" Type="http://schemas.openxmlformats.org/officeDocument/2006/relationships/hyperlink" Target="https://www2.ed.gov/about/offices/list/ofo/oaga/infrastructure-programs-list.pdf" TargetMode="External"/><Relationship Id="rId80" Type="http://schemas.openxmlformats.org/officeDocument/2006/relationships/hyperlink" Target="48_CFR_Part_52.pdf" TargetMode="External"/><Relationship Id="rId8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50" Type="http://schemas.openxmlformats.org/officeDocument/2006/relationships/hyperlink" Target="48_CFR_Part_52.pdf" TargetMode="External"/><Relationship Id="rId155" Type="http://schemas.openxmlformats.org/officeDocument/2006/relationships/hyperlink" Target="Agency_Adoption_of_the_UG_and_Example_Citations.pdf" TargetMode="External"/><Relationship Id="rId171" Type="http://schemas.openxmlformats.org/officeDocument/2006/relationships/header" Target="header16.xml"/><Relationship Id="rId176" Type="http://schemas.openxmlformats.org/officeDocument/2006/relationships/hyperlink" Target="https://oese.ed.gov/files/2020/07/equitable-services-guidance-100419.pdf" TargetMode="Externa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www.congress.gov/114/plaws/publ95/PLAW-114publ95.pdf" TargetMode="External"/><Relationship Id="rId59" Type="http://schemas.openxmlformats.org/officeDocument/2006/relationships/hyperlink" Target="http://www.ohioauditor.gov/references/practiceaids.html" TargetMode="External"/><Relationship Id="rId10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8" Type="http://schemas.openxmlformats.org/officeDocument/2006/relationships/hyperlink" Target="https://www2.ed.gov/policy/elsec/leg/essa/snsfinalguidance06192019.pdf" TargetMode="External"/><Relationship Id="rId124" Type="http://schemas.openxmlformats.org/officeDocument/2006/relationships/hyperlink" Target="https://education.ohio.gov/getattachment/Topics/Finance-and-Funding/Grants-Administration/Managing-Your-Grant/Managing-Your-Grant.pdf.aspx?lang=en-US" TargetMode="External"/><Relationship Id="rId129" Type="http://schemas.openxmlformats.org/officeDocument/2006/relationships/hyperlink" Target="https://www.congress.gov/117/plaws/publ58/PLAW-117publ58.pdf" TargetMode="External"/><Relationship Id="rId54" Type="http://schemas.openxmlformats.org/officeDocument/2006/relationships/hyperlink" Target="https://ccip.ode.state.oh.us/default.aspx?ccipSessionKey=638236407880099702" TargetMode="External"/><Relationship Id="rId70" Type="http://schemas.openxmlformats.org/officeDocument/2006/relationships/hyperlink" Target="https://oese.ed.gov/files/2020/07/fiscalguid.pdf" TargetMode="External"/><Relationship Id="rId75" Type="http://schemas.openxmlformats.org/officeDocument/2006/relationships/hyperlink" Target="https://education.ohio.gov/getattachment/Topics/Finance-and-Funding/Grants-Administration/Managing-Your-Grant/Managing-Your-Grant.pdf.aspx?lang=en-US" TargetMode="External"/><Relationship Id="rId91" Type="http://schemas.openxmlformats.org/officeDocument/2006/relationships/hyperlink" Target="48_CFR_Part_52.pdf" TargetMode="External"/><Relationship Id="rId96" Type="http://schemas.openxmlformats.org/officeDocument/2006/relationships/header" Target="header10.xml"/><Relationship Id="rId140" Type="http://schemas.openxmlformats.org/officeDocument/2006/relationships/hyperlink" Target="https://www2.ed.gov/about/offices/list/ofo/oaga/infrastructure-programs-list.pdf" TargetMode="External"/><Relationship Id="rId145" Type="http://schemas.openxmlformats.org/officeDocument/2006/relationships/hyperlink" Target="48_CFR_Part_52.pdf" TargetMode="External"/><Relationship Id="rId161" Type="http://schemas.openxmlformats.org/officeDocument/2006/relationships/header" Target="header15.xml"/><Relationship Id="rId16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8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87"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2.xml"/><Relationship Id="rId28" Type="http://schemas.openxmlformats.org/officeDocument/2006/relationships/header" Target="header4.xml"/><Relationship Id="rId49" Type="http://schemas.openxmlformats.org/officeDocument/2006/relationships/hyperlink" Target="https://oese.ed.gov/files/2020/07/fiscalguid.pdf" TargetMode="External"/><Relationship Id="rId114" Type="http://schemas.openxmlformats.org/officeDocument/2006/relationships/hyperlink" Target="https://ccip.ode.state.oh.us/DocumentLibrary/ViewDocument.aspx?DocumentKey=83011" TargetMode="External"/><Relationship Id="rId119" Type="http://schemas.openxmlformats.org/officeDocument/2006/relationships/hyperlink" Target="Agency_Adoption_of_the_UG_and_Example_Citations.pdf" TargetMode="External"/><Relationship Id="rId44" Type="http://schemas.openxmlformats.org/officeDocument/2006/relationships/hyperlink" Target="https://oese.ed.gov/files/2020/07/essaelguidance10202016.pdf" TargetMode="External"/><Relationship Id="rId6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5" Type="http://schemas.openxmlformats.org/officeDocument/2006/relationships/header" Target="header7.xml"/><Relationship Id="rId81" Type="http://schemas.openxmlformats.org/officeDocument/2006/relationships/hyperlink" Target="48_CFR_Part_52.pdf" TargetMode="External"/><Relationship Id="rId86" Type="http://schemas.openxmlformats.org/officeDocument/2006/relationships/hyperlink" Target="https://www.g5.gov/" TargetMode="External"/><Relationship Id="rId130" Type="http://schemas.openxmlformats.org/officeDocument/2006/relationships/hyperlink" Target="https://www.ecfr.gov/current/title-2/subtitle-A/chapter-I/part-184" TargetMode="External"/><Relationship Id="rId135" Type="http://schemas.openxmlformats.org/officeDocument/2006/relationships/hyperlink" Target="OMB_Appendix_II.pdf" TargetMode="External"/><Relationship Id="rId151" Type="http://schemas.openxmlformats.org/officeDocument/2006/relationships/hyperlink" Target="48_CFR_Part_15.pdf" TargetMode="External"/><Relationship Id="rId156" Type="http://schemas.openxmlformats.org/officeDocument/2006/relationships/header" Target="header14.xml"/><Relationship Id="rId177" Type="http://schemas.openxmlformats.org/officeDocument/2006/relationships/hyperlink" Target="https://oese.ed.gov/files/2020/10/Providing-Equitable-Services-under-the-CARES-Act-Programs-Update-10-9-2020.pdf" TargetMode="External"/><Relationship Id="rId17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www.gpo.gov/fdsys/pkg/FR-2004-07-02/pdf/04-15121.pdf" TargetMode="External"/><Relationship Id="rId109" Type="http://schemas.openxmlformats.org/officeDocument/2006/relationships/hyperlink" Target="https://education.ohio.gov/getattachment/Topics/Finance-and-Funding/Grants-Administration/Managing-Your-Grant/Managing-Your-Grant.pdf.aspx?lang=en-US" TargetMode="External"/><Relationship Id="rId34" Type="http://schemas.openxmlformats.org/officeDocument/2006/relationships/hyperlink" Target="https://www2.ed.gov/policy/speced/guid/idea/monitor/cssos-mfs-2018-waiver-authority-06-05-2020.pdf" TargetMode="External"/><Relationship Id="rId50" Type="http://schemas.openxmlformats.org/officeDocument/2006/relationships/hyperlink" Target="https://www2.ed.gov/policy/fund/guid/buy-america/faqs.pdf" TargetMode="External"/><Relationship Id="rId55" Type="http://schemas.openxmlformats.org/officeDocument/2006/relationships/hyperlink" Target="https://ccip.ode.state.oh.us/default.aspx?ccipSessionKey=638236407880099702" TargetMode="External"/><Relationship Id="rId76" Type="http://schemas.openxmlformats.org/officeDocument/2006/relationships/hyperlink" Target="Testing_the_ICRP_discussion.pdf" TargetMode="External"/><Relationship Id="rId97" Type="http://schemas.openxmlformats.org/officeDocument/2006/relationships/hyperlink" Target="48_CFR_Part_52.pdf" TargetMode="External"/><Relationship Id="rId104" Type="http://schemas.openxmlformats.org/officeDocument/2006/relationships/hyperlink" Target="https://oese.ed.gov/files/2020/07/seaguidanceforadjustingallocations.doc" TargetMode="External"/><Relationship Id="rId120" Type="http://schemas.openxmlformats.org/officeDocument/2006/relationships/header" Target="header12.xml"/><Relationship Id="rId125" Type="http://schemas.openxmlformats.org/officeDocument/2006/relationships/hyperlink" Target="https://education.ohio.gov/Topics/Federal-Programs/Financial-Compliance-Information-1/Expenditures-Information" TargetMode="External"/><Relationship Id="rId141" Type="http://schemas.openxmlformats.org/officeDocument/2006/relationships/hyperlink" Target="https://www2.ed.gov/about/offices/list/ofo/oaga/babaawaiverrequestform.pdf" TargetMode="External"/><Relationship Id="rId146" Type="http://schemas.openxmlformats.org/officeDocument/2006/relationships/hyperlink" Target="48_CFR_Part_52.pdf" TargetMode="External"/><Relationship Id="rId167" Type="http://schemas.openxmlformats.org/officeDocument/2006/relationships/hyperlink" Target="https://education.ohio.gov/getattachment/Topics/Finance-and-Funding/Grants-Administration/Managing-Your-Grant/Managing-Your-Grant.pdf.aspx?lang=en-US" TargetMode="External"/><Relationship Id="rId188"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ccip.ode.state.oh.us/documentlibrary/ViewDocument.aspx?DocumentKey=79206" TargetMode="External"/><Relationship Id="rId92" Type="http://schemas.openxmlformats.org/officeDocument/2006/relationships/hyperlink" Target="Agency_Adoption_of_the_UG_and_Example_Citations.pdf" TargetMode="External"/><Relationship Id="rId162" Type="http://schemas.openxmlformats.org/officeDocument/2006/relationships/hyperlink" Target="https://grants.gov/" TargetMode="External"/><Relationship Id="rId183"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24" Type="http://schemas.openxmlformats.org/officeDocument/2006/relationships/footer" Target="footer2.xml"/><Relationship Id="rId40" Type="http://schemas.openxmlformats.org/officeDocument/2006/relationships/hyperlink" Target="https://oese.ed.gov/files/2020/07/essaguidance160477.pdf" TargetMode="External"/><Relationship Id="rId45" Type="http://schemas.openxmlformats.org/officeDocument/2006/relationships/hyperlink" Target="https://oese.ed.gov/files/2022/02/Within-district-allocations-FINAL.pdf" TargetMode="External"/><Relationship Id="rId6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87" Type="http://schemas.openxmlformats.org/officeDocument/2006/relationships/hyperlink" Target="https://education.ohio.gov/Topics/Finance-and-Funding/Finance-Data-and-Information/Treasurers-Newsletter/May-2025-1/May-Newsletter" TargetMode="External"/><Relationship Id="rId110" Type="http://schemas.openxmlformats.org/officeDocument/2006/relationships/hyperlink" Target="http://education.ohio.gov/Topics/Data/EMIS/EMIS-Documentation/Current-EMIS-Manual" TargetMode="External"/><Relationship Id="rId115" Type="http://schemas.openxmlformats.org/officeDocument/2006/relationships/hyperlink" Target="https://ccip.ode.state.oh.us/documentlibrary/ViewDocument.aspx?DocumentKey=1039" TargetMode="External"/><Relationship Id="rId131" Type="http://schemas.openxmlformats.org/officeDocument/2006/relationships/hyperlink" Target="https://www.whitehouse.gov/wp-content/uploads/2023/10/M-24-02-Buy-America-Implementation-Guidance-Update.pdf" TargetMode="External"/><Relationship Id="rId136" Type="http://schemas.openxmlformats.org/officeDocument/2006/relationships/hyperlink" Target="48_CFR_Part_9.pdf" TargetMode="External"/><Relationship Id="rId157" Type="http://schemas.openxmlformats.org/officeDocument/2006/relationships/hyperlink" Target="37_CFR_part_401.pdf" TargetMode="External"/><Relationship Id="rId178" Type="http://schemas.openxmlformats.org/officeDocument/2006/relationships/hyperlink" Target="https://oese.ed.gov/files/2020/10/Providing-Equitable-Services-under-the-CARES-Act-Programs-Update-10-9-2020.pdf" TargetMode="External"/><Relationship Id="rId61" Type="http://schemas.openxmlformats.org/officeDocument/2006/relationships/hyperlink" Target="http://education.ohio.gov/Topics/Finance-and-Funding/Grants/Grants-Management-Online-Forms" TargetMode="External"/><Relationship Id="rId82" Type="http://schemas.openxmlformats.org/officeDocument/2006/relationships/hyperlink" Target="https://fiscal.treasury.gov/cmia/" TargetMode="External"/><Relationship Id="rId152" Type="http://schemas.openxmlformats.org/officeDocument/2006/relationships/hyperlink" Target="48_CFR_Part_52.pdf" TargetMode="External"/><Relationship Id="rId173" Type="http://schemas.openxmlformats.org/officeDocument/2006/relationships/hyperlink" Target="Agency_Adoption_of_the_UG_and_Example_Citations.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ed.gov/grants-and-programs/grants-birth-grade-12/ed-flex"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56" Type="http://schemas.openxmlformats.org/officeDocument/2006/relationships/hyperlink" Target="http://education.ohio.gov/Topics/Finance-and-Funding/Grants/Grants-Management-Online-Forms"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https://ccip.ode.state.oh.us/DocumentLibrary/ViewDocument.aspx?DocumentKey=93023" TargetMode="External"/><Relationship Id="rId105" Type="http://schemas.openxmlformats.org/officeDocument/2006/relationships/hyperlink" Target="https://oese.ed.gov/files/2020/07/essaguidance160477.pdf" TargetMode="External"/><Relationship Id="rId126" Type="http://schemas.openxmlformats.org/officeDocument/2006/relationships/hyperlink" Target="https://education.ohio.gov/getattachment/Topics/Finance-and-Funding/Grants-Administration/Managing-Your-Grant/Managing-Your-Grant.pdf.aspx?lang=en-US" TargetMode="External"/><Relationship Id="rId147" Type="http://schemas.openxmlformats.org/officeDocument/2006/relationships/hyperlink" Target="48_CFR_Part_44.pdf" TargetMode="External"/><Relationship Id="rId168" Type="http://schemas.openxmlformats.org/officeDocument/2006/relationships/hyperlink" Target="https://education.ohio.gov/getattachment/Topics/Finance-and-Funding/Grants-Administration/Managing-Your-Grant/Managing-Your-Grant.pdf.aspx?lang=en-US" TargetMode="External"/><Relationship Id="rId8" Type="http://schemas.openxmlformats.org/officeDocument/2006/relationships/webSettings" Target="webSettings.xml"/><Relationship Id="rId51" Type="http://schemas.openxmlformats.org/officeDocument/2006/relationships/hyperlink" Target="https://www2.ed.gov/policy/fund/guid/buy-america/index.html" TargetMode="External"/><Relationship Id="rId72" Type="http://schemas.openxmlformats.org/officeDocument/2006/relationships/hyperlink" Target="https://education.ohio.gov/getattachment/Topics/Finance-and-Funding/Grants-Administration/Managing-Your-Grant/Managing-Your-Grant.pdf.aspx?lang=en-US" TargetMode="External"/><Relationship Id="rId93" Type="http://schemas.openxmlformats.org/officeDocument/2006/relationships/header" Target="header9.xml"/><Relationship Id="rId98" Type="http://schemas.openxmlformats.org/officeDocument/2006/relationships/hyperlink" Target="48_CFR_Part_52.pdf" TargetMode="External"/><Relationship Id="rId12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42" Type="http://schemas.openxmlformats.org/officeDocument/2006/relationships/hyperlink" Target="https://www2.ed.gov/policy/fund/guid/buy-america/domestic-sourcing-requirements092622.pdf" TargetMode="External"/><Relationship Id="rId163" Type="http://schemas.openxmlformats.org/officeDocument/2006/relationships/hyperlink" Target="https://www.usaspending.gov/search" TargetMode="External"/><Relationship Id="rId184" Type="http://schemas.openxmlformats.org/officeDocument/2006/relationships/header" Target="header19.xml"/><Relationship Id="rId189" Type="http://schemas.openxmlformats.org/officeDocument/2006/relationships/glossaryDocument" Target="glossary/document.xm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oese.ed.gov/files/2020/10/Providing-Equitable-Services-under-the-CARES-Act-Programs-Update-10-9-2020.pdf" TargetMode="External"/><Relationship Id="rId67" Type="http://schemas.openxmlformats.org/officeDocument/2006/relationships/hyperlink" Target="https://ohioauditor.gov/references/practiceaids/faccrs.html" TargetMode="External"/><Relationship Id="rId116" Type="http://schemas.openxmlformats.org/officeDocument/2006/relationships/hyperlink" Target="https://ccip.ode.state.oh.us/DocumentLibrary/ViewDocument.aspx?DocumentKey=83011" TargetMode="External"/><Relationship Id="rId137" Type="http://schemas.openxmlformats.org/officeDocument/2006/relationships/hyperlink" Target="48_CFR_Part_52.pdf" TargetMode="External"/><Relationship Id="rId158" Type="http://schemas.openxmlformats.org/officeDocument/2006/relationships/hyperlink" Target="37_CFR_part_401.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swpguidance9192016.pdf" TargetMode="External"/><Relationship Id="rId62" Type="http://schemas.openxmlformats.org/officeDocument/2006/relationships/hyperlink" Target="https://education.ohio.gov/getattachment/Topics/Finance-and-Funding/Grants-Administration/Managing-Your-Grant/Managing-Your-Grant.pdf.aspx?lang=en-US" TargetMode="External"/><Relationship Id="rId83" Type="http://schemas.openxmlformats.org/officeDocument/2006/relationships/hyperlink" Target="https://www.hhs.gov/about/agencies/asa/psc/accounting/payment-management/index.html" TargetMode="External"/><Relationship Id="rId88" Type="http://schemas.openxmlformats.org/officeDocument/2006/relationships/hyperlink" Target="https://education.ohio.gov/Topics/Finance-and-Funding/Finance-Data-and-Information/Treasurers-Newsletter" TargetMode="External"/><Relationship Id="rId111" Type="http://schemas.openxmlformats.org/officeDocument/2006/relationships/hyperlink" Target="https://ccip.ode.state.oh.us/DocumentLibrary/ViewDocument.aspx?DocumentKey=1040" TargetMode="External"/><Relationship Id="rId132" Type="http://schemas.openxmlformats.org/officeDocument/2006/relationships/hyperlink" Target="https://www.madeinamerica.gov/waivers" TargetMode="External"/><Relationship Id="rId153" Type="http://schemas.openxmlformats.org/officeDocument/2006/relationships/hyperlink" Target="2_CFR_Part_180.pdf" TargetMode="External"/><Relationship Id="rId174" Type="http://schemas.openxmlformats.org/officeDocument/2006/relationships/header" Target="header17.xml"/><Relationship Id="rId179" Type="http://schemas.openxmlformats.org/officeDocument/2006/relationships/hyperlink" Target="https://ccip.ode.state.oh.us/DocumentLibrary/ViewDocument.aspx?DocumentKey=80988" TargetMode="External"/><Relationship Id="rId190" Type="http://schemas.openxmlformats.org/officeDocument/2006/relationships/theme" Target="theme/theme1.xml"/><Relationship Id="rId15" Type="http://schemas.openxmlformats.org/officeDocument/2006/relationships/hyperlink" Target="https://www.gao.gov/assets/gao-14-704g.pdf" TargetMode="External"/><Relationship Id="rId36" Type="http://schemas.openxmlformats.org/officeDocument/2006/relationships/hyperlink" Target="https://www.federalregister.gov/documents/2020/11/05/2020-24537/notice-of-waiver-granted-under-the-coronavirus-aid-relief-and-economic-security-cares-act" TargetMode="External"/><Relationship Id="rId57" Type="http://schemas.openxmlformats.org/officeDocument/2006/relationships/hyperlink" Target="https://education.ohio.gov/getattachment/Topics/Finance-and-Funding/Grants-Administration/Managing-Your-Grant/Managing-Your-Grant.pdf.aspx?lang=en-US" TargetMode="External"/><Relationship Id="rId106" Type="http://schemas.openxmlformats.org/officeDocument/2006/relationships/hyperlink" Target="https://ccip.ode.state.oh.us/MOE/Help/ESEA_MOE_Process_Handbook.pdf" TargetMode="External"/><Relationship Id="rId127" Type="http://schemas.openxmlformats.org/officeDocument/2006/relationships/hyperlink" Target="Agency_Adoption_of_the_UG_and_Example_Citations.pdf"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52" Type="http://schemas.openxmlformats.org/officeDocument/2006/relationships/hyperlink" Target="https://oese.ed.gov/files/2024/02/Title-I-Preschool-Early-Learning-Guidance-Revised-2023-FINAL.pdf" TargetMode="External"/><Relationship Id="rId73" Type="http://schemas.openxmlformats.org/officeDocument/2006/relationships/hyperlink" Target="https://education.ohio.gov/getattachment/Topics/Finance-and-Funding/Grants-Administration/Managing-Your-Grant/2014-002-Time-and-Effort-Guidance.pdf.aspx?lang=en-US" TargetMode="External"/><Relationship Id="rId78" Type="http://schemas.openxmlformats.org/officeDocument/2006/relationships/header" Target="header8.xml"/><Relationship Id="rId9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9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1" Type="http://schemas.openxmlformats.org/officeDocument/2006/relationships/hyperlink" Target="Agency_Adoption_of_the_UG_and_Example_Citations.pdf" TargetMode="External"/><Relationship Id="rId122" Type="http://schemas.openxmlformats.org/officeDocument/2006/relationships/hyperlink" Target="https://education.ohio.gov/getattachment/Topics/Finance-and-Funding/Grants-Administration/Managing-Your-Grant/Managing-Your-Grant.pdf.aspx?lang=en-US" TargetMode="External"/><Relationship Id="rId143" Type="http://schemas.openxmlformats.org/officeDocument/2006/relationships/hyperlink" Target="https://www2.ed.gov/policy/fund/guid/buy-america/domestic-sourcing-requirements092622.pdf" TargetMode="External"/><Relationship Id="rId148" Type="http://schemas.openxmlformats.org/officeDocument/2006/relationships/hyperlink" Target="48_CFR_Part_52.pdf" TargetMode="External"/><Relationship Id="rId164" Type="http://schemas.openxmlformats.org/officeDocument/2006/relationships/hyperlink" Target="https://www.acquisition.gov/far/52.204-10" TargetMode="External"/><Relationship Id="rId169" Type="http://schemas.openxmlformats.org/officeDocument/2006/relationships/hyperlink" Target="https://education.ohio.gov/getattachment/Topics/Finance-and-Funding/Grants-Administration/Managing-Your-Grant/Managing-Your-Grant.pdf.aspx?lang=en-US" TargetMode="External"/><Relationship Id="rId185" Type="http://schemas.openxmlformats.org/officeDocument/2006/relationships/hyperlink" Target="OMB_Appendix_I.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EE9"/>
    <w:rsid w:val="00013D5B"/>
    <w:rsid w:val="00016009"/>
    <w:rsid w:val="001735BA"/>
    <w:rsid w:val="00295494"/>
    <w:rsid w:val="002E1B1A"/>
    <w:rsid w:val="003C7957"/>
    <w:rsid w:val="00435AE4"/>
    <w:rsid w:val="00444C5F"/>
    <w:rsid w:val="00445479"/>
    <w:rsid w:val="0057650C"/>
    <w:rsid w:val="006A4145"/>
    <w:rsid w:val="00755AD6"/>
    <w:rsid w:val="00776DDE"/>
    <w:rsid w:val="00974272"/>
    <w:rsid w:val="009B27C8"/>
    <w:rsid w:val="00A97B5A"/>
    <w:rsid w:val="00AB72E1"/>
    <w:rsid w:val="00AC1185"/>
    <w:rsid w:val="00BB24E2"/>
    <w:rsid w:val="00C610AB"/>
    <w:rsid w:val="00C632B1"/>
    <w:rsid w:val="00C652E8"/>
    <w:rsid w:val="00E3231A"/>
    <w:rsid w:val="00E476A2"/>
    <w:rsid w:val="00E5515E"/>
    <w:rsid w:val="00F47BC9"/>
    <w:rsid w:val="00F6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118</Pages>
  <Words>44661</Words>
  <Characters>276117</Characters>
  <Application>Microsoft Office Word</Application>
  <DocSecurity>0</DocSecurity>
  <Lines>2300</Lines>
  <Paragraphs>640</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320138</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8</cp:revision>
  <cp:lastPrinted>2015-07-01T17:39:00Z</cp:lastPrinted>
  <dcterms:created xsi:type="dcterms:W3CDTF">2025-10-01T18:16:00Z</dcterms:created>
  <dcterms:modified xsi:type="dcterms:W3CDTF">2025-11-26T16:58:00Z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