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11B7A445" w:rsidR="00B3756A" w:rsidRPr="00A0464C" w:rsidRDefault="00151618" w:rsidP="003D19F2">
            <w:pPr>
              <w:jc w:val="both"/>
              <w:rPr>
                <w:rFonts w:ascii="Arial" w:hAnsi="Arial" w:cs="Arial"/>
                <w:sz w:val="24"/>
                <w:szCs w:val="24"/>
              </w:rPr>
            </w:pPr>
            <w:r>
              <w:rPr>
                <w:rFonts w:ascii="Arial" w:hAnsi="Arial" w:cs="Arial"/>
                <w:sz w:val="24"/>
                <w:szCs w:val="24"/>
              </w:rPr>
              <w:t>Social Services Block Grant (SSBG) (Non-JFS)</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78262DC7" w:rsidR="00B3756A" w:rsidRPr="00A0464C" w:rsidRDefault="00151618" w:rsidP="003D19F2">
            <w:pPr>
              <w:jc w:val="both"/>
              <w:rPr>
                <w:rFonts w:ascii="Arial" w:hAnsi="Arial" w:cs="Arial"/>
                <w:sz w:val="24"/>
                <w:szCs w:val="24"/>
              </w:rPr>
            </w:pPr>
            <w:r>
              <w:rPr>
                <w:rFonts w:ascii="Arial" w:hAnsi="Arial" w:cs="Arial"/>
                <w:sz w:val="24"/>
                <w:szCs w:val="24"/>
              </w:rPr>
              <w:t>93.667</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512163DB" w:rsidR="00B3756A" w:rsidRPr="00886A3E" w:rsidRDefault="00151618"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7557A83C" w:rsidR="00B3756A" w:rsidRPr="00A0464C" w:rsidRDefault="00151618" w:rsidP="003D19F2">
            <w:pPr>
              <w:jc w:val="both"/>
              <w:rPr>
                <w:rFonts w:ascii="Arial" w:hAnsi="Arial" w:cs="Arial"/>
                <w:sz w:val="24"/>
                <w:szCs w:val="24"/>
              </w:rPr>
            </w:pPr>
            <w:r>
              <w:rPr>
                <w:rFonts w:ascii="Arial" w:hAnsi="Arial" w:cs="Arial"/>
                <w:sz w:val="24"/>
                <w:szCs w:val="24"/>
              </w:rPr>
              <w:t xml:space="preserve">Ohio Department of Developmental Disabilities </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1450EDF5" w14:textId="3A390359" w:rsidR="00B3756A" w:rsidRPr="00AB1F7D" w:rsidRDefault="00690734" w:rsidP="003D19F2">
            <w:pPr>
              <w:jc w:val="both"/>
              <w:rPr>
                <w:rFonts w:ascii="Arial" w:hAnsi="Arial" w:cs="Arial"/>
              </w:rPr>
            </w:pPr>
            <w:r w:rsidRPr="00AB1F7D">
              <w:rPr>
                <w:rFonts w:ascii="Arial" w:hAnsi="Arial" w:cs="Arial"/>
              </w:rPr>
              <w:t xml:space="preserve">The </w:t>
            </w:r>
            <w:r w:rsidR="00AB1F7D" w:rsidRPr="00AB1F7D">
              <w:rPr>
                <w:rFonts w:ascii="Arial" w:hAnsi="Arial" w:cs="Arial"/>
              </w:rPr>
              <w:t xml:space="preserve">federal fiscal years 2024 – 2025 </w:t>
            </w:r>
            <w:r w:rsidRPr="00AB1F7D">
              <w:rPr>
                <w:rFonts w:ascii="Arial" w:hAnsi="Arial" w:cs="Arial"/>
              </w:rPr>
              <w:t xml:space="preserve">Title XX Grant Agreement between the Ohio Department of Developmental Disabilities (ODODD) and County Boards of Developmental Disabilities cites requirements from the Uniform Guidance </w:t>
            </w:r>
            <w:r w:rsidR="00AB1F7D">
              <w:rPr>
                <w:rFonts w:ascii="Arial" w:hAnsi="Arial" w:cs="Arial"/>
                <w:b/>
                <w:bCs/>
              </w:rPr>
              <w:t>prior to</w:t>
            </w:r>
            <w:r w:rsidRPr="00AB1F7D">
              <w:rPr>
                <w:rFonts w:ascii="Arial" w:hAnsi="Arial" w:cs="Arial"/>
              </w:rPr>
              <w:t xml:space="preserve"> the 2024 Revisions. The </w:t>
            </w:r>
            <w:r w:rsidR="00AB1F7D" w:rsidRPr="00AB1F7D">
              <w:rPr>
                <w:rFonts w:ascii="Arial" w:hAnsi="Arial" w:cs="Arial"/>
              </w:rPr>
              <w:t xml:space="preserve">federal fiscal year 2026 </w:t>
            </w:r>
            <w:r w:rsidRPr="00AB1F7D">
              <w:rPr>
                <w:rFonts w:ascii="Arial" w:hAnsi="Arial" w:cs="Arial"/>
              </w:rPr>
              <w:t xml:space="preserve">Title XX Grant Agreement between the ODODD and County Boards of Developmental Disabilities cites requirements from the Revised Uniform Guidance. Absent communication from ODODD indicating an earlier implementation date, grant activity for federal fiscal year 2026 </w:t>
            </w:r>
            <w:r w:rsidR="00AB1F7D">
              <w:rPr>
                <w:rFonts w:ascii="Arial" w:hAnsi="Arial" w:cs="Arial"/>
              </w:rPr>
              <w:t xml:space="preserve">awards </w:t>
            </w:r>
            <w:r w:rsidRPr="00AB1F7D">
              <w:rPr>
                <w:rFonts w:ascii="Arial" w:hAnsi="Arial" w:cs="Arial"/>
              </w:rPr>
              <w:t>(October 1, 2025 – September 30, 2026) is subject to the 2024 Revisions and grant activity</w:t>
            </w:r>
            <w:r w:rsidR="00AB1F7D">
              <w:rPr>
                <w:rFonts w:ascii="Arial" w:hAnsi="Arial" w:cs="Arial"/>
              </w:rPr>
              <w:t xml:space="preserve"> for federal fiscal year 2024 and 2025 awards is subject to</w:t>
            </w:r>
            <w:r w:rsidRPr="00AB1F7D">
              <w:rPr>
                <w:rFonts w:ascii="Arial" w:hAnsi="Arial" w:cs="Arial"/>
              </w:rPr>
              <w:t xml:space="preserve"> the Uniform Guidance prior to the 2024 Revisions. </w:t>
            </w:r>
          </w:p>
          <w:p w14:paraId="4725A802" w14:textId="77777777" w:rsidR="00690734" w:rsidRPr="00AB1F7D" w:rsidRDefault="00690734" w:rsidP="003D19F2">
            <w:pPr>
              <w:jc w:val="both"/>
              <w:rPr>
                <w:rFonts w:ascii="Arial" w:hAnsi="Arial" w:cs="Arial"/>
              </w:rPr>
            </w:pPr>
          </w:p>
          <w:p w14:paraId="4B7C991A" w14:textId="2907130C" w:rsidR="00690734" w:rsidRDefault="00690734" w:rsidP="003D19F2">
            <w:pPr>
              <w:jc w:val="both"/>
              <w:rPr>
                <w:rFonts w:ascii="Arial" w:hAnsi="Arial" w:cs="Arial"/>
                <w:sz w:val="24"/>
                <w:szCs w:val="24"/>
              </w:rPr>
            </w:pPr>
            <w:r w:rsidRPr="00AB1F7D">
              <w:rPr>
                <w:rFonts w:ascii="Arial" w:hAnsi="Arial" w:cs="Arial"/>
              </w:rPr>
              <w:t>After reviewing both the pre- and post-2024 Revisions guidance, CFAE determined that funding passed through the ODODD 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24135042"/>
      <w:r w:rsidRPr="00A0464C">
        <w:rPr>
          <w:rFonts w:cs="Arial"/>
          <w:sz w:val="24"/>
        </w:rPr>
        <w:t>Important Information</w:t>
      </w:r>
      <w:bookmarkEnd w:id="1"/>
    </w:p>
    <w:p w14:paraId="690FC21D" w14:textId="00B0CE35" w:rsidR="00AB1F7D" w:rsidRDefault="00AB1F7D" w:rsidP="00AB1F7D">
      <w:pPr>
        <w:widowControl w:val="0"/>
        <w:spacing w:after="240"/>
        <w:jc w:val="both"/>
        <w:rPr>
          <w:rFonts w:ascii="Arial" w:hAnsi="Arial" w:cs="Arial"/>
          <w:i/>
          <w:iCs/>
          <w:color w:val="002060"/>
          <w:kern w:val="2"/>
        </w:rPr>
      </w:pPr>
      <w:r w:rsidRPr="00B84978">
        <w:rPr>
          <w:rFonts w:ascii="Arial" w:hAnsi="Arial" w:cs="Arial"/>
          <w:i/>
          <w:iCs/>
          <w:color w:val="002060"/>
          <w:kern w:val="2"/>
        </w:rPr>
        <w:t xml:space="preserve">The federal government allocates Title XX funds to the Ohio Department of Job and Family Services (ODJFS). A portion of this allocation is passed to the Ohio Department of Developmental Disabilities (ODODD). A local grant recipient (which may be either a county department of job and family services, </w:t>
      </w:r>
      <w:r w:rsidRPr="00B84978">
        <w:rPr>
          <w:rFonts w:ascii="Arial" w:hAnsi="Arial" w:cs="Arial"/>
          <w:i/>
          <w:iCs/>
          <w:color w:val="002060"/>
          <w:kern w:val="2"/>
        </w:rPr>
        <w:lastRenderedPageBreak/>
        <w:t>ADAMH board, DD Board, or a not-for-profit entity) may receive Title XX funding from ODJFS, or enter into a Purchase of Services Contract with ODODD. Amounts receive</w:t>
      </w:r>
      <w:r>
        <w:rPr>
          <w:rFonts w:ascii="Arial" w:hAnsi="Arial" w:cs="Arial"/>
          <w:i/>
          <w:iCs/>
          <w:color w:val="002060"/>
          <w:kern w:val="2"/>
        </w:rPr>
        <w:t>d</w:t>
      </w:r>
      <w:r w:rsidRPr="00B84978">
        <w:rPr>
          <w:rFonts w:ascii="Arial" w:hAnsi="Arial" w:cs="Arial"/>
          <w:i/>
          <w:iCs/>
          <w:color w:val="002060"/>
          <w:kern w:val="2"/>
        </w:rPr>
        <w:t xml:space="preserve"> from ODJFS are audited under a separate FACCR.</w:t>
      </w:r>
    </w:p>
    <w:p w14:paraId="1C96AEB3" w14:textId="77777777" w:rsidR="00AB1F7D" w:rsidRPr="006D6311" w:rsidRDefault="00AB1F7D" w:rsidP="00AB1F7D">
      <w:pPr>
        <w:widowControl w:val="0"/>
        <w:spacing w:after="240"/>
        <w:jc w:val="both"/>
        <w:rPr>
          <w:rFonts w:ascii="Arial" w:hAnsi="Arial" w:cs="Arial"/>
        </w:rPr>
      </w:pPr>
      <w:r w:rsidRPr="00B84978">
        <w:rPr>
          <w:rFonts w:ascii="Arial" w:hAnsi="Arial" w:cs="Arial"/>
          <w:i/>
          <w:iCs/>
          <w:color w:val="002060"/>
          <w:kern w:val="2"/>
        </w:rPr>
        <w:t>Providers must agree to meet the requirements of Federal and State laws and regulations, and to provide services according to the Comprehensive Social Services Plan, a document prepared by ODJFS.</w:t>
      </w:r>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1FD4ED08"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339A6DD"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55C32501" w:rsidR="004717CE" w:rsidRPr="00F00D94" w:rsidRDefault="004717CE" w:rsidP="00872265">
      <w:pPr>
        <w:pStyle w:val="BodyText"/>
        <w:widowControl w:val="0"/>
        <w:numPr>
          <w:ilvl w:val="0"/>
          <w:numId w:val="46"/>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3A6F8476" w:rsidR="004717CE" w:rsidRPr="00F00D94" w:rsidRDefault="004717CE" w:rsidP="00872265">
      <w:pPr>
        <w:pStyle w:val="BodyText"/>
        <w:widowControl w:val="0"/>
        <w:numPr>
          <w:ilvl w:val="0"/>
          <w:numId w:val="46"/>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2FD698E7" w:rsidR="004717CE" w:rsidRPr="00D74A1B" w:rsidRDefault="00D74A1B" w:rsidP="00872265">
      <w:pPr>
        <w:pStyle w:val="BodyText"/>
        <w:widowControl w:val="0"/>
        <w:numPr>
          <w:ilvl w:val="0"/>
          <w:numId w:val="46"/>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56B49229" w:rsidR="00DF7D32" w:rsidRPr="00F00D94" w:rsidRDefault="004717CE" w:rsidP="00872265">
      <w:pPr>
        <w:pStyle w:val="BodyText"/>
        <w:widowControl w:val="0"/>
        <w:numPr>
          <w:ilvl w:val="0"/>
          <w:numId w:val="46"/>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872265">
      <w:pPr>
        <w:pStyle w:val="ListParagraph"/>
        <w:numPr>
          <w:ilvl w:val="1"/>
          <w:numId w:val="4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24135043"/>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5AD28590"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2D35E17F"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544090C6"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24135044"/>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339717AB" w14:textId="38D69F01" w:rsidR="00ED735D"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24135042" w:history="1">
            <w:r w:rsidR="00ED735D" w:rsidRPr="00544D02">
              <w:rPr>
                <w:rStyle w:val="Hyperlink"/>
                <w:rFonts w:cs="Arial"/>
                <w:noProof/>
              </w:rPr>
              <w:t>Important Information</w:t>
            </w:r>
            <w:r w:rsidR="00ED735D">
              <w:rPr>
                <w:noProof/>
                <w:webHidden/>
              </w:rPr>
              <w:tab/>
            </w:r>
            <w:r w:rsidR="00ED735D">
              <w:rPr>
                <w:noProof/>
                <w:webHidden/>
              </w:rPr>
              <w:fldChar w:fldCharType="begin"/>
            </w:r>
            <w:r w:rsidR="00ED735D">
              <w:rPr>
                <w:noProof/>
                <w:webHidden/>
              </w:rPr>
              <w:instrText xml:space="preserve"> PAGEREF _Toc224135042 \h </w:instrText>
            </w:r>
            <w:r w:rsidR="00ED735D">
              <w:rPr>
                <w:noProof/>
                <w:webHidden/>
              </w:rPr>
            </w:r>
            <w:r w:rsidR="00ED735D">
              <w:rPr>
                <w:noProof/>
                <w:webHidden/>
              </w:rPr>
              <w:fldChar w:fldCharType="separate"/>
            </w:r>
            <w:r w:rsidR="00ED735D">
              <w:rPr>
                <w:noProof/>
                <w:webHidden/>
              </w:rPr>
              <w:t>1</w:t>
            </w:r>
            <w:r w:rsidR="00ED735D">
              <w:rPr>
                <w:noProof/>
                <w:webHidden/>
              </w:rPr>
              <w:fldChar w:fldCharType="end"/>
            </w:r>
          </w:hyperlink>
        </w:p>
        <w:p w14:paraId="4673C6B9" w14:textId="11FB5BCC" w:rsidR="00ED735D" w:rsidRDefault="00ED735D">
          <w:pPr>
            <w:pStyle w:val="TOC1"/>
            <w:rPr>
              <w:rFonts w:asciiTheme="minorHAnsi" w:eastAsiaTheme="minorEastAsia" w:hAnsiTheme="minorHAnsi" w:cstheme="minorBidi"/>
              <w:noProof/>
              <w:kern w:val="2"/>
              <w:sz w:val="24"/>
              <w:szCs w:val="24"/>
              <w14:ligatures w14:val="standardContextual"/>
            </w:rPr>
          </w:pPr>
          <w:hyperlink w:anchor="_Toc224135043" w:history="1">
            <w:r w:rsidRPr="00544D02">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_Toc224135043 \h </w:instrText>
            </w:r>
            <w:r>
              <w:rPr>
                <w:noProof/>
                <w:webHidden/>
              </w:rPr>
            </w:r>
            <w:r>
              <w:rPr>
                <w:noProof/>
                <w:webHidden/>
              </w:rPr>
              <w:fldChar w:fldCharType="separate"/>
            </w:r>
            <w:r>
              <w:rPr>
                <w:noProof/>
                <w:webHidden/>
              </w:rPr>
              <w:t>3</w:t>
            </w:r>
            <w:r>
              <w:rPr>
                <w:noProof/>
                <w:webHidden/>
              </w:rPr>
              <w:fldChar w:fldCharType="end"/>
            </w:r>
          </w:hyperlink>
        </w:p>
        <w:p w14:paraId="629B8B9C" w14:textId="7C2CC9F4" w:rsidR="00ED735D" w:rsidRDefault="00ED735D">
          <w:pPr>
            <w:pStyle w:val="TOC1"/>
            <w:rPr>
              <w:rFonts w:asciiTheme="minorHAnsi" w:eastAsiaTheme="minorEastAsia" w:hAnsiTheme="minorHAnsi" w:cstheme="minorBidi"/>
              <w:noProof/>
              <w:kern w:val="2"/>
              <w:sz w:val="24"/>
              <w:szCs w:val="24"/>
              <w14:ligatures w14:val="standardContextual"/>
            </w:rPr>
          </w:pPr>
          <w:hyperlink w:anchor="_Toc224135044" w:history="1">
            <w:r w:rsidRPr="00544D02">
              <w:rPr>
                <w:rStyle w:val="Hyperlink"/>
                <w:rFonts w:cs="Arial"/>
                <w:noProof/>
              </w:rPr>
              <w:t>Table of Contents</w:t>
            </w:r>
            <w:r>
              <w:rPr>
                <w:noProof/>
                <w:webHidden/>
              </w:rPr>
              <w:tab/>
            </w:r>
            <w:r>
              <w:rPr>
                <w:noProof/>
                <w:webHidden/>
              </w:rPr>
              <w:fldChar w:fldCharType="begin"/>
            </w:r>
            <w:r>
              <w:rPr>
                <w:noProof/>
                <w:webHidden/>
              </w:rPr>
              <w:instrText xml:space="preserve"> PAGEREF _Toc224135044 \h </w:instrText>
            </w:r>
            <w:r>
              <w:rPr>
                <w:noProof/>
                <w:webHidden/>
              </w:rPr>
            </w:r>
            <w:r>
              <w:rPr>
                <w:noProof/>
                <w:webHidden/>
              </w:rPr>
              <w:fldChar w:fldCharType="separate"/>
            </w:r>
            <w:r>
              <w:rPr>
                <w:noProof/>
                <w:webHidden/>
              </w:rPr>
              <w:t>4</w:t>
            </w:r>
            <w:r>
              <w:rPr>
                <w:noProof/>
                <w:webHidden/>
              </w:rPr>
              <w:fldChar w:fldCharType="end"/>
            </w:r>
          </w:hyperlink>
        </w:p>
        <w:p w14:paraId="0447C8CD" w14:textId="5D2BDC14" w:rsidR="00ED735D" w:rsidRDefault="00ED735D">
          <w:pPr>
            <w:pStyle w:val="TOC1"/>
            <w:rPr>
              <w:rFonts w:asciiTheme="minorHAnsi" w:eastAsiaTheme="minorEastAsia" w:hAnsiTheme="minorHAnsi" w:cstheme="minorBidi"/>
              <w:noProof/>
              <w:kern w:val="2"/>
              <w:sz w:val="24"/>
              <w:szCs w:val="24"/>
              <w14:ligatures w14:val="standardContextual"/>
            </w:rPr>
          </w:pPr>
          <w:hyperlink w:anchor="_Toc224135045" w:history="1">
            <w:r w:rsidRPr="00544D02">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_Toc224135045 \h </w:instrText>
            </w:r>
            <w:r>
              <w:rPr>
                <w:noProof/>
                <w:webHidden/>
              </w:rPr>
            </w:r>
            <w:r>
              <w:rPr>
                <w:noProof/>
                <w:webHidden/>
              </w:rPr>
              <w:fldChar w:fldCharType="separate"/>
            </w:r>
            <w:r>
              <w:rPr>
                <w:noProof/>
                <w:webHidden/>
              </w:rPr>
              <w:t>8</w:t>
            </w:r>
            <w:r>
              <w:rPr>
                <w:noProof/>
                <w:webHidden/>
              </w:rPr>
              <w:fldChar w:fldCharType="end"/>
            </w:r>
          </w:hyperlink>
        </w:p>
        <w:p w14:paraId="50EF0DE1" w14:textId="780101AD"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46" w:history="1">
            <w:r w:rsidRPr="00544D02">
              <w:rPr>
                <w:rStyle w:val="Hyperlink"/>
                <w:rFonts w:cs="Arial"/>
                <w:noProof/>
              </w:rPr>
              <w:t>I. Program Objectives</w:t>
            </w:r>
            <w:r>
              <w:rPr>
                <w:noProof/>
                <w:webHidden/>
              </w:rPr>
              <w:tab/>
            </w:r>
            <w:r>
              <w:rPr>
                <w:noProof/>
                <w:webHidden/>
              </w:rPr>
              <w:fldChar w:fldCharType="begin"/>
            </w:r>
            <w:r>
              <w:rPr>
                <w:noProof/>
                <w:webHidden/>
              </w:rPr>
              <w:instrText xml:space="preserve"> PAGEREF _Toc224135046 \h </w:instrText>
            </w:r>
            <w:r>
              <w:rPr>
                <w:noProof/>
                <w:webHidden/>
              </w:rPr>
            </w:r>
            <w:r>
              <w:rPr>
                <w:noProof/>
                <w:webHidden/>
              </w:rPr>
              <w:fldChar w:fldCharType="separate"/>
            </w:r>
            <w:r>
              <w:rPr>
                <w:noProof/>
                <w:webHidden/>
              </w:rPr>
              <w:t>8</w:t>
            </w:r>
            <w:r>
              <w:rPr>
                <w:noProof/>
                <w:webHidden/>
              </w:rPr>
              <w:fldChar w:fldCharType="end"/>
            </w:r>
          </w:hyperlink>
        </w:p>
        <w:p w14:paraId="7DF44D6C" w14:textId="71331125"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47" w:history="1">
            <w:r w:rsidRPr="00544D02">
              <w:rPr>
                <w:rStyle w:val="Hyperlink"/>
                <w:rFonts w:cs="Arial"/>
                <w:noProof/>
              </w:rPr>
              <w:t>II. Program Procedures</w:t>
            </w:r>
            <w:r>
              <w:rPr>
                <w:noProof/>
                <w:webHidden/>
              </w:rPr>
              <w:tab/>
            </w:r>
            <w:r>
              <w:rPr>
                <w:noProof/>
                <w:webHidden/>
              </w:rPr>
              <w:fldChar w:fldCharType="begin"/>
            </w:r>
            <w:r>
              <w:rPr>
                <w:noProof/>
                <w:webHidden/>
              </w:rPr>
              <w:instrText xml:space="preserve"> PAGEREF _Toc224135047 \h </w:instrText>
            </w:r>
            <w:r>
              <w:rPr>
                <w:noProof/>
                <w:webHidden/>
              </w:rPr>
            </w:r>
            <w:r>
              <w:rPr>
                <w:noProof/>
                <w:webHidden/>
              </w:rPr>
              <w:fldChar w:fldCharType="separate"/>
            </w:r>
            <w:r>
              <w:rPr>
                <w:noProof/>
                <w:webHidden/>
              </w:rPr>
              <w:t>8</w:t>
            </w:r>
            <w:r>
              <w:rPr>
                <w:noProof/>
                <w:webHidden/>
              </w:rPr>
              <w:fldChar w:fldCharType="end"/>
            </w:r>
          </w:hyperlink>
        </w:p>
        <w:p w14:paraId="204B1C86" w14:textId="72F8DCD4"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48" w:history="1">
            <w:r w:rsidRPr="00544D02">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_Toc224135048 \h </w:instrText>
            </w:r>
            <w:r>
              <w:rPr>
                <w:noProof/>
                <w:webHidden/>
              </w:rPr>
            </w:r>
            <w:r>
              <w:rPr>
                <w:noProof/>
                <w:webHidden/>
              </w:rPr>
              <w:fldChar w:fldCharType="separate"/>
            </w:r>
            <w:r>
              <w:rPr>
                <w:noProof/>
                <w:webHidden/>
              </w:rPr>
              <w:t>8</w:t>
            </w:r>
            <w:r>
              <w:rPr>
                <w:noProof/>
                <w:webHidden/>
              </w:rPr>
              <w:fldChar w:fldCharType="end"/>
            </w:r>
          </w:hyperlink>
        </w:p>
        <w:p w14:paraId="7C9216EB" w14:textId="4308A76F"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49" w:history="1">
            <w:r w:rsidRPr="00544D02">
              <w:rPr>
                <w:rStyle w:val="Hyperlink"/>
                <w:rFonts w:cs="Arial"/>
                <w:noProof/>
              </w:rPr>
              <w:t>IV. Other Information</w:t>
            </w:r>
            <w:r>
              <w:rPr>
                <w:noProof/>
                <w:webHidden/>
              </w:rPr>
              <w:tab/>
            </w:r>
            <w:r>
              <w:rPr>
                <w:noProof/>
                <w:webHidden/>
              </w:rPr>
              <w:fldChar w:fldCharType="begin"/>
            </w:r>
            <w:r>
              <w:rPr>
                <w:noProof/>
                <w:webHidden/>
              </w:rPr>
              <w:instrText xml:space="preserve"> PAGEREF _Toc224135049 \h </w:instrText>
            </w:r>
            <w:r>
              <w:rPr>
                <w:noProof/>
                <w:webHidden/>
              </w:rPr>
            </w:r>
            <w:r>
              <w:rPr>
                <w:noProof/>
                <w:webHidden/>
              </w:rPr>
              <w:fldChar w:fldCharType="separate"/>
            </w:r>
            <w:r>
              <w:rPr>
                <w:noProof/>
                <w:webHidden/>
              </w:rPr>
              <w:t>9</w:t>
            </w:r>
            <w:r>
              <w:rPr>
                <w:noProof/>
                <w:webHidden/>
              </w:rPr>
              <w:fldChar w:fldCharType="end"/>
            </w:r>
          </w:hyperlink>
        </w:p>
        <w:p w14:paraId="0B863833" w14:textId="72AEEEC8" w:rsidR="00ED735D" w:rsidRDefault="00ED735D">
          <w:pPr>
            <w:pStyle w:val="TOC1"/>
            <w:rPr>
              <w:rFonts w:asciiTheme="minorHAnsi" w:eastAsiaTheme="minorEastAsia" w:hAnsiTheme="minorHAnsi" w:cstheme="minorBidi"/>
              <w:noProof/>
              <w:kern w:val="2"/>
              <w:sz w:val="24"/>
              <w:szCs w:val="24"/>
              <w14:ligatures w14:val="standardContextual"/>
            </w:rPr>
          </w:pPr>
          <w:hyperlink w:anchor="_Toc224135050" w:history="1">
            <w:r w:rsidRPr="00544D02">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_Toc224135050 \h </w:instrText>
            </w:r>
            <w:r>
              <w:rPr>
                <w:noProof/>
                <w:webHidden/>
              </w:rPr>
            </w:r>
            <w:r>
              <w:rPr>
                <w:noProof/>
                <w:webHidden/>
              </w:rPr>
              <w:fldChar w:fldCharType="separate"/>
            </w:r>
            <w:r>
              <w:rPr>
                <w:noProof/>
                <w:webHidden/>
              </w:rPr>
              <w:t>10</w:t>
            </w:r>
            <w:r>
              <w:rPr>
                <w:noProof/>
                <w:webHidden/>
              </w:rPr>
              <w:fldChar w:fldCharType="end"/>
            </w:r>
          </w:hyperlink>
        </w:p>
        <w:p w14:paraId="3726B5B3" w14:textId="1BD434AD"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51" w:history="1">
            <w:r w:rsidRPr="00544D02">
              <w:rPr>
                <w:rStyle w:val="Hyperlink"/>
                <w:rFonts w:cs="Arial"/>
                <w:noProof/>
              </w:rPr>
              <w:t>Program Overview</w:t>
            </w:r>
            <w:r>
              <w:rPr>
                <w:noProof/>
                <w:webHidden/>
              </w:rPr>
              <w:tab/>
            </w:r>
            <w:r>
              <w:rPr>
                <w:noProof/>
                <w:webHidden/>
              </w:rPr>
              <w:fldChar w:fldCharType="begin"/>
            </w:r>
            <w:r>
              <w:rPr>
                <w:noProof/>
                <w:webHidden/>
              </w:rPr>
              <w:instrText xml:space="preserve"> PAGEREF _Toc224135051 \h </w:instrText>
            </w:r>
            <w:r>
              <w:rPr>
                <w:noProof/>
                <w:webHidden/>
              </w:rPr>
            </w:r>
            <w:r>
              <w:rPr>
                <w:noProof/>
                <w:webHidden/>
              </w:rPr>
              <w:fldChar w:fldCharType="separate"/>
            </w:r>
            <w:r>
              <w:rPr>
                <w:noProof/>
                <w:webHidden/>
              </w:rPr>
              <w:t>10</w:t>
            </w:r>
            <w:r>
              <w:rPr>
                <w:noProof/>
                <w:webHidden/>
              </w:rPr>
              <w:fldChar w:fldCharType="end"/>
            </w:r>
          </w:hyperlink>
        </w:p>
        <w:p w14:paraId="63155E34" w14:textId="06BF34DA"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52" w:history="1">
            <w:r w:rsidRPr="00544D02">
              <w:rPr>
                <w:rStyle w:val="Hyperlink"/>
                <w:rFonts w:cs="Arial"/>
                <w:noProof/>
              </w:rPr>
              <w:t>Testing Considerations</w:t>
            </w:r>
            <w:r>
              <w:rPr>
                <w:noProof/>
                <w:webHidden/>
              </w:rPr>
              <w:tab/>
            </w:r>
            <w:r>
              <w:rPr>
                <w:noProof/>
                <w:webHidden/>
              </w:rPr>
              <w:fldChar w:fldCharType="begin"/>
            </w:r>
            <w:r>
              <w:rPr>
                <w:noProof/>
                <w:webHidden/>
              </w:rPr>
              <w:instrText xml:space="preserve"> PAGEREF _Toc224135052 \h </w:instrText>
            </w:r>
            <w:r>
              <w:rPr>
                <w:noProof/>
                <w:webHidden/>
              </w:rPr>
            </w:r>
            <w:r>
              <w:rPr>
                <w:noProof/>
                <w:webHidden/>
              </w:rPr>
              <w:fldChar w:fldCharType="separate"/>
            </w:r>
            <w:r>
              <w:rPr>
                <w:noProof/>
                <w:webHidden/>
              </w:rPr>
              <w:t>10</w:t>
            </w:r>
            <w:r>
              <w:rPr>
                <w:noProof/>
                <w:webHidden/>
              </w:rPr>
              <w:fldChar w:fldCharType="end"/>
            </w:r>
          </w:hyperlink>
        </w:p>
        <w:p w14:paraId="45CBEA59" w14:textId="75C68CEC"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53" w:history="1">
            <w:r w:rsidRPr="00544D02">
              <w:rPr>
                <w:rStyle w:val="Hyperlink"/>
                <w:rFonts w:cs="Arial"/>
                <w:noProof/>
              </w:rPr>
              <w:t>Reporting</w:t>
            </w:r>
            <w:r>
              <w:rPr>
                <w:noProof/>
                <w:webHidden/>
              </w:rPr>
              <w:tab/>
            </w:r>
            <w:r>
              <w:rPr>
                <w:noProof/>
                <w:webHidden/>
              </w:rPr>
              <w:fldChar w:fldCharType="begin"/>
            </w:r>
            <w:r>
              <w:rPr>
                <w:noProof/>
                <w:webHidden/>
              </w:rPr>
              <w:instrText xml:space="preserve"> PAGEREF _Toc224135053 \h </w:instrText>
            </w:r>
            <w:r>
              <w:rPr>
                <w:noProof/>
                <w:webHidden/>
              </w:rPr>
            </w:r>
            <w:r>
              <w:rPr>
                <w:noProof/>
                <w:webHidden/>
              </w:rPr>
              <w:fldChar w:fldCharType="separate"/>
            </w:r>
            <w:r>
              <w:rPr>
                <w:noProof/>
                <w:webHidden/>
              </w:rPr>
              <w:t>11</w:t>
            </w:r>
            <w:r>
              <w:rPr>
                <w:noProof/>
                <w:webHidden/>
              </w:rPr>
              <w:fldChar w:fldCharType="end"/>
            </w:r>
          </w:hyperlink>
        </w:p>
        <w:p w14:paraId="3AEA4308" w14:textId="2D1DEEEF" w:rsidR="00ED735D" w:rsidRDefault="00ED735D">
          <w:pPr>
            <w:pStyle w:val="TOC1"/>
            <w:rPr>
              <w:rFonts w:asciiTheme="minorHAnsi" w:eastAsiaTheme="minorEastAsia" w:hAnsiTheme="minorHAnsi" w:cstheme="minorBidi"/>
              <w:noProof/>
              <w:kern w:val="2"/>
              <w:sz w:val="24"/>
              <w:szCs w:val="24"/>
              <w14:ligatures w14:val="standardContextual"/>
            </w:rPr>
          </w:pPr>
          <w:hyperlink w:anchor="_Toc224135054" w:history="1">
            <w:r w:rsidRPr="00544D02">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_Toc224135054 \h </w:instrText>
            </w:r>
            <w:r>
              <w:rPr>
                <w:noProof/>
                <w:webHidden/>
              </w:rPr>
            </w:r>
            <w:r>
              <w:rPr>
                <w:noProof/>
                <w:webHidden/>
              </w:rPr>
              <w:fldChar w:fldCharType="separate"/>
            </w:r>
            <w:r>
              <w:rPr>
                <w:noProof/>
                <w:webHidden/>
              </w:rPr>
              <w:t>12</w:t>
            </w:r>
            <w:r>
              <w:rPr>
                <w:noProof/>
                <w:webHidden/>
              </w:rPr>
              <w:fldChar w:fldCharType="end"/>
            </w:r>
          </w:hyperlink>
        </w:p>
        <w:p w14:paraId="481A568F" w14:textId="4A999EB3" w:rsidR="00ED735D" w:rsidRDefault="00ED735D">
          <w:pPr>
            <w:pStyle w:val="TOC2"/>
            <w:rPr>
              <w:rFonts w:asciiTheme="minorHAnsi" w:eastAsiaTheme="minorEastAsia" w:hAnsiTheme="minorHAnsi" w:cstheme="minorBidi"/>
              <w:bCs w:val="0"/>
              <w:kern w:val="2"/>
              <w:sz w:val="24"/>
              <w14:ligatures w14:val="standardContextual"/>
            </w:rPr>
          </w:pPr>
          <w:hyperlink w:anchor="_Toc224135055" w:history="1">
            <w:r w:rsidRPr="00544D02">
              <w:rPr>
                <w:rStyle w:val="Hyperlink"/>
              </w:rPr>
              <w:t>A.  ACTIVITIES ALLOWED OR UNALLOWED</w:t>
            </w:r>
            <w:r>
              <w:rPr>
                <w:webHidden/>
              </w:rPr>
              <w:tab/>
            </w:r>
            <w:r>
              <w:rPr>
                <w:webHidden/>
              </w:rPr>
              <w:fldChar w:fldCharType="begin"/>
            </w:r>
            <w:r>
              <w:rPr>
                <w:webHidden/>
              </w:rPr>
              <w:instrText xml:space="preserve"> PAGEREF _Toc224135055 \h </w:instrText>
            </w:r>
            <w:r>
              <w:rPr>
                <w:webHidden/>
              </w:rPr>
            </w:r>
            <w:r>
              <w:rPr>
                <w:webHidden/>
              </w:rPr>
              <w:fldChar w:fldCharType="separate"/>
            </w:r>
            <w:r>
              <w:rPr>
                <w:webHidden/>
              </w:rPr>
              <w:t>12</w:t>
            </w:r>
            <w:r>
              <w:rPr>
                <w:webHidden/>
              </w:rPr>
              <w:fldChar w:fldCharType="end"/>
            </w:r>
          </w:hyperlink>
        </w:p>
        <w:p w14:paraId="35777ED2" w14:textId="3A5CE094"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56" w:history="1">
            <w:r w:rsidRPr="00544D02">
              <w:rPr>
                <w:rStyle w:val="Hyperlink"/>
                <w:rFonts w:cs="Arial"/>
                <w:noProof/>
              </w:rPr>
              <w:t>OMB Compliance Requirements</w:t>
            </w:r>
            <w:r>
              <w:rPr>
                <w:noProof/>
                <w:webHidden/>
              </w:rPr>
              <w:tab/>
            </w:r>
            <w:r>
              <w:rPr>
                <w:noProof/>
                <w:webHidden/>
              </w:rPr>
              <w:fldChar w:fldCharType="begin"/>
            </w:r>
            <w:r>
              <w:rPr>
                <w:noProof/>
                <w:webHidden/>
              </w:rPr>
              <w:instrText xml:space="preserve"> PAGEREF _Toc224135056 \h </w:instrText>
            </w:r>
            <w:r>
              <w:rPr>
                <w:noProof/>
                <w:webHidden/>
              </w:rPr>
            </w:r>
            <w:r>
              <w:rPr>
                <w:noProof/>
                <w:webHidden/>
              </w:rPr>
              <w:fldChar w:fldCharType="separate"/>
            </w:r>
            <w:r>
              <w:rPr>
                <w:noProof/>
                <w:webHidden/>
              </w:rPr>
              <w:t>12</w:t>
            </w:r>
            <w:r>
              <w:rPr>
                <w:noProof/>
                <w:webHidden/>
              </w:rPr>
              <w:fldChar w:fldCharType="end"/>
            </w:r>
          </w:hyperlink>
        </w:p>
        <w:p w14:paraId="44491415" w14:textId="2F5E8089"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57" w:history="1">
            <w:r w:rsidRPr="00544D0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_Toc224135057 \h </w:instrText>
            </w:r>
            <w:r>
              <w:rPr>
                <w:noProof/>
                <w:webHidden/>
              </w:rPr>
            </w:r>
            <w:r>
              <w:rPr>
                <w:noProof/>
                <w:webHidden/>
              </w:rPr>
              <w:fldChar w:fldCharType="separate"/>
            </w:r>
            <w:r>
              <w:rPr>
                <w:noProof/>
                <w:webHidden/>
              </w:rPr>
              <w:t>14</w:t>
            </w:r>
            <w:r>
              <w:rPr>
                <w:noProof/>
                <w:webHidden/>
              </w:rPr>
              <w:fldChar w:fldCharType="end"/>
            </w:r>
          </w:hyperlink>
        </w:p>
        <w:p w14:paraId="429442A5" w14:textId="5DF2EB26"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58" w:history="1">
            <w:r w:rsidRPr="00544D02">
              <w:rPr>
                <w:rStyle w:val="Hyperlink"/>
                <w:noProof/>
              </w:rPr>
              <w:t>Audit Objectives and Control Testing</w:t>
            </w:r>
            <w:r>
              <w:rPr>
                <w:noProof/>
                <w:webHidden/>
              </w:rPr>
              <w:tab/>
            </w:r>
            <w:r>
              <w:rPr>
                <w:noProof/>
                <w:webHidden/>
              </w:rPr>
              <w:fldChar w:fldCharType="begin"/>
            </w:r>
            <w:r>
              <w:rPr>
                <w:noProof/>
                <w:webHidden/>
              </w:rPr>
              <w:instrText xml:space="preserve"> PAGEREF _Toc224135058 \h </w:instrText>
            </w:r>
            <w:r>
              <w:rPr>
                <w:noProof/>
                <w:webHidden/>
              </w:rPr>
            </w:r>
            <w:r>
              <w:rPr>
                <w:noProof/>
                <w:webHidden/>
              </w:rPr>
              <w:fldChar w:fldCharType="separate"/>
            </w:r>
            <w:r>
              <w:rPr>
                <w:noProof/>
                <w:webHidden/>
              </w:rPr>
              <w:t>14</w:t>
            </w:r>
            <w:r>
              <w:rPr>
                <w:noProof/>
                <w:webHidden/>
              </w:rPr>
              <w:fldChar w:fldCharType="end"/>
            </w:r>
          </w:hyperlink>
        </w:p>
        <w:p w14:paraId="4CCD85B0" w14:textId="2239280E"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59" w:history="1">
            <w:r w:rsidRPr="00544D0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_Toc224135059 \h </w:instrText>
            </w:r>
            <w:r>
              <w:rPr>
                <w:noProof/>
                <w:webHidden/>
              </w:rPr>
            </w:r>
            <w:r>
              <w:rPr>
                <w:noProof/>
                <w:webHidden/>
              </w:rPr>
              <w:fldChar w:fldCharType="separate"/>
            </w:r>
            <w:r>
              <w:rPr>
                <w:noProof/>
                <w:webHidden/>
              </w:rPr>
              <w:t>15</w:t>
            </w:r>
            <w:r>
              <w:rPr>
                <w:noProof/>
                <w:webHidden/>
              </w:rPr>
              <w:fldChar w:fldCharType="end"/>
            </w:r>
          </w:hyperlink>
        </w:p>
        <w:p w14:paraId="038E914D" w14:textId="0D52318C"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60" w:history="1">
            <w:r w:rsidRPr="00544D02">
              <w:rPr>
                <w:rStyle w:val="Hyperlink"/>
                <w:rFonts w:cs="Arial"/>
                <w:noProof/>
              </w:rPr>
              <w:t>Audit Implications Summary</w:t>
            </w:r>
            <w:r>
              <w:rPr>
                <w:noProof/>
                <w:webHidden/>
              </w:rPr>
              <w:tab/>
            </w:r>
            <w:r>
              <w:rPr>
                <w:noProof/>
                <w:webHidden/>
              </w:rPr>
              <w:fldChar w:fldCharType="begin"/>
            </w:r>
            <w:r>
              <w:rPr>
                <w:noProof/>
                <w:webHidden/>
              </w:rPr>
              <w:instrText xml:space="preserve"> PAGEREF _Toc224135060 \h </w:instrText>
            </w:r>
            <w:r>
              <w:rPr>
                <w:noProof/>
                <w:webHidden/>
              </w:rPr>
            </w:r>
            <w:r>
              <w:rPr>
                <w:noProof/>
                <w:webHidden/>
              </w:rPr>
              <w:fldChar w:fldCharType="separate"/>
            </w:r>
            <w:r>
              <w:rPr>
                <w:noProof/>
                <w:webHidden/>
              </w:rPr>
              <w:t>15</w:t>
            </w:r>
            <w:r>
              <w:rPr>
                <w:noProof/>
                <w:webHidden/>
              </w:rPr>
              <w:fldChar w:fldCharType="end"/>
            </w:r>
          </w:hyperlink>
        </w:p>
        <w:p w14:paraId="0F68DAB7" w14:textId="271098BD" w:rsidR="00ED735D" w:rsidRDefault="00ED735D">
          <w:pPr>
            <w:pStyle w:val="TOC2"/>
            <w:rPr>
              <w:rFonts w:asciiTheme="minorHAnsi" w:eastAsiaTheme="minorEastAsia" w:hAnsiTheme="minorHAnsi" w:cstheme="minorBidi"/>
              <w:bCs w:val="0"/>
              <w:kern w:val="2"/>
              <w:sz w:val="24"/>
              <w14:ligatures w14:val="standardContextual"/>
            </w:rPr>
          </w:pPr>
          <w:hyperlink w:anchor="_Toc224135061" w:history="1">
            <w:r w:rsidRPr="00544D02">
              <w:rPr>
                <w:rStyle w:val="Hyperlink"/>
              </w:rPr>
              <w:t>B.  ALLOWABLE COSTS/COST PRINCIPLES</w:t>
            </w:r>
            <w:r>
              <w:rPr>
                <w:webHidden/>
              </w:rPr>
              <w:tab/>
            </w:r>
            <w:r>
              <w:rPr>
                <w:webHidden/>
              </w:rPr>
              <w:fldChar w:fldCharType="begin"/>
            </w:r>
            <w:r>
              <w:rPr>
                <w:webHidden/>
              </w:rPr>
              <w:instrText xml:space="preserve"> PAGEREF _Toc224135061 \h </w:instrText>
            </w:r>
            <w:r>
              <w:rPr>
                <w:webHidden/>
              </w:rPr>
            </w:r>
            <w:r>
              <w:rPr>
                <w:webHidden/>
              </w:rPr>
              <w:fldChar w:fldCharType="separate"/>
            </w:r>
            <w:r>
              <w:rPr>
                <w:webHidden/>
              </w:rPr>
              <w:t>17</w:t>
            </w:r>
            <w:r>
              <w:rPr>
                <w:webHidden/>
              </w:rPr>
              <w:fldChar w:fldCharType="end"/>
            </w:r>
          </w:hyperlink>
        </w:p>
        <w:p w14:paraId="449B6A9C" w14:textId="65BD63A2"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62" w:history="1">
            <w:r w:rsidRPr="00544D02">
              <w:rPr>
                <w:rStyle w:val="Hyperlink"/>
                <w:rFonts w:cs="Arial"/>
                <w:noProof/>
              </w:rPr>
              <w:t>Applicability of Cost Principles</w:t>
            </w:r>
            <w:r>
              <w:rPr>
                <w:noProof/>
                <w:webHidden/>
              </w:rPr>
              <w:tab/>
            </w:r>
            <w:r>
              <w:rPr>
                <w:noProof/>
                <w:webHidden/>
              </w:rPr>
              <w:fldChar w:fldCharType="begin"/>
            </w:r>
            <w:r>
              <w:rPr>
                <w:noProof/>
                <w:webHidden/>
              </w:rPr>
              <w:instrText xml:space="preserve"> PAGEREF _Toc224135062 \h </w:instrText>
            </w:r>
            <w:r>
              <w:rPr>
                <w:noProof/>
                <w:webHidden/>
              </w:rPr>
            </w:r>
            <w:r>
              <w:rPr>
                <w:noProof/>
                <w:webHidden/>
              </w:rPr>
              <w:fldChar w:fldCharType="separate"/>
            </w:r>
            <w:r>
              <w:rPr>
                <w:noProof/>
                <w:webHidden/>
              </w:rPr>
              <w:t>18</w:t>
            </w:r>
            <w:r>
              <w:rPr>
                <w:noProof/>
                <w:webHidden/>
              </w:rPr>
              <w:fldChar w:fldCharType="end"/>
            </w:r>
          </w:hyperlink>
        </w:p>
        <w:p w14:paraId="1955AB21" w14:textId="0D8C37B0"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63" w:history="1">
            <w:r w:rsidRPr="00544D0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_Toc224135063 \h </w:instrText>
            </w:r>
            <w:r>
              <w:rPr>
                <w:noProof/>
                <w:webHidden/>
              </w:rPr>
            </w:r>
            <w:r>
              <w:rPr>
                <w:noProof/>
                <w:webHidden/>
              </w:rPr>
              <w:fldChar w:fldCharType="separate"/>
            </w:r>
            <w:r>
              <w:rPr>
                <w:noProof/>
                <w:webHidden/>
              </w:rPr>
              <w:t>21</w:t>
            </w:r>
            <w:r>
              <w:rPr>
                <w:noProof/>
                <w:webHidden/>
              </w:rPr>
              <w:fldChar w:fldCharType="end"/>
            </w:r>
          </w:hyperlink>
        </w:p>
        <w:p w14:paraId="0692DD45" w14:textId="77AD14D6"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64" w:history="1">
            <w:r w:rsidRPr="00544D02">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_Toc224135064 \h </w:instrText>
            </w:r>
            <w:r>
              <w:rPr>
                <w:noProof/>
                <w:webHidden/>
              </w:rPr>
            </w:r>
            <w:r>
              <w:rPr>
                <w:noProof/>
                <w:webHidden/>
              </w:rPr>
              <w:fldChar w:fldCharType="separate"/>
            </w:r>
            <w:r>
              <w:rPr>
                <w:noProof/>
                <w:webHidden/>
              </w:rPr>
              <w:t>21</w:t>
            </w:r>
            <w:r>
              <w:rPr>
                <w:noProof/>
                <w:webHidden/>
              </w:rPr>
              <w:fldChar w:fldCharType="end"/>
            </w:r>
          </w:hyperlink>
        </w:p>
        <w:p w14:paraId="4B3F5018" w14:textId="57430547"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65" w:history="1">
            <w:r w:rsidRPr="00544D02">
              <w:rPr>
                <w:rStyle w:val="Hyperlink"/>
                <w:rFonts w:cs="Arial"/>
                <w:noProof/>
              </w:rPr>
              <w:t>OMB Compliance Requirements</w:t>
            </w:r>
            <w:r>
              <w:rPr>
                <w:noProof/>
                <w:webHidden/>
              </w:rPr>
              <w:tab/>
            </w:r>
            <w:r>
              <w:rPr>
                <w:noProof/>
                <w:webHidden/>
              </w:rPr>
              <w:fldChar w:fldCharType="begin"/>
            </w:r>
            <w:r>
              <w:rPr>
                <w:noProof/>
                <w:webHidden/>
              </w:rPr>
              <w:instrText xml:space="preserve"> PAGEREF _Toc224135065 \h </w:instrText>
            </w:r>
            <w:r>
              <w:rPr>
                <w:noProof/>
                <w:webHidden/>
              </w:rPr>
            </w:r>
            <w:r>
              <w:rPr>
                <w:noProof/>
                <w:webHidden/>
              </w:rPr>
              <w:fldChar w:fldCharType="separate"/>
            </w:r>
            <w:r>
              <w:rPr>
                <w:noProof/>
                <w:webHidden/>
              </w:rPr>
              <w:t>21</w:t>
            </w:r>
            <w:r>
              <w:rPr>
                <w:noProof/>
                <w:webHidden/>
              </w:rPr>
              <w:fldChar w:fldCharType="end"/>
            </w:r>
          </w:hyperlink>
        </w:p>
        <w:p w14:paraId="56F0931E" w14:textId="27AE187C"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66" w:history="1">
            <w:r w:rsidRPr="00544D02">
              <w:rPr>
                <w:rStyle w:val="Hyperlink"/>
                <w:rFonts w:cs="Arial"/>
                <w:noProof/>
              </w:rPr>
              <w:t>Audit Implications Summary</w:t>
            </w:r>
            <w:r>
              <w:rPr>
                <w:noProof/>
                <w:webHidden/>
              </w:rPr>
              <w:tab/>
            </w:r>
            <w:r>
              <w:rPr>
                <w:noProof/>
                <w:webHidden/>
              </w:rPr>
              <w:fldChar w:fldCharType="begin"/>
            </w:r>
            <w:r>
              <w:rPr>
                <w:noProof/>
                <w:webHidden/>
              </w:rPr>
              <w:instrText xml:space="preserve"> PAGEREF _Toc224135066 \h </w:instrText>
            </w:r>
            <w:r>
              <w:rPr>
                <w:noProof/>
                <w:webHidden/>
              </w:rPr>
            </w:r>
            <w:r>
              <w:rPr>
                <w:noProof/>
                <w:webHidden/>
              </w:rPr>
              <w:fldChar w:fldCharType="separate"/>
            </w:r>
            <w:r>
              <w:rPr>
                <w:noProof/>
                <w:webHidden/>
              </w:rPr>
              <w:t>29</w:t>
            </w:r>
            <w:r>
              <w:rPr>
                <w:noProof/>
                <w:webHidden/>
              </w:rPr>
              <w:fldChar w:fldCharType="end"/>
            </w:r>
          </w:hyperlink>
        </w:p>
        <w:p w14:paraId="6648BD0A" w14:textId="33153527" w:rsidR="00ED735D" w:rsidRDefault="00ED735D">
          <w:pPr>
            <w:pStyle w:val="TOC2"/>
            <w:rPr>
              <w:rFonts w:asciiTheme="minorHAnsi" w:eastAsiaTheme="minorEastAsia" w:hAnsiTheme="minorHAnsi" w:cstheme="minorBidi"/>
              <w:bCs w:val="0"/>
              <w:kern w:val="2"/>
              <w:sz w:val="24"/>
              <w14:ligatures w14:val="standardContextual"/>
            </w:rPr>
          </w:pPr>
          <w:hyperlink w:anchor="_Toc224135067" w:history="1">
            <w:r w:rsidRPr="00544D02">
              <w:rPr>
                <w:rStyle w:val="Hyperlink"/>
              </w:rPr>
              <w:t>C. CASH MANAGEMENT</w:t>
            </w:r>
            <w:r>
              <w:rPr>
                <w:webHidden/>
              </w:rPr>
              <w:tab/>
            </w:r>
            <w:r>
              <w:rPr>
                <w:webHidden/>
              </w:rPr>
              <w:fldChar w:fldCharType="begin"/>
            </w:r>
            <w:r>
              <w:rPr>
                <w:webHidden/>
              </w:rPr>
              <w:instrText xml:space="preserve"> PAGEREF _Toc224135067 \h </w:instrText>
            </w:r>
            <w:r>
              <w:rPr>
                <w:webHidden/>
              </w:rPr>
            </w:r>
            <w:r>
              <w:rPr>
                <w:webHidden/>
              </w:rPr>
              <w:fldChar w:fldCharType="separate"/>
            </w:r>
            <w:r>
              <w:rPr>
                <w:webHidden/>
              </w:rPr>
              <w:t>31</w:t>
            </w:r>
            <w:r>
              <w:rPr>
                <w:webHidden/>
              </w:rPr>
              <w:fldChar w:fldCharType="end"/>
            </w:r>
          </w:hyperlink>
        </w:p>
        <w:p w14:paraId="0F890BFE" w14:textId="04539930"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68" w:history="1">
            <w:r w:rsidRPr="00544D02">
              <w:rPr>
                <w:rStyle w:val="Hyperlink"/>
                <w:rFonts w:cs="Arial"/>
                <w:noProof/>
              </w:rPr>
              <w:t>OMB Compliance Requirements</w:t>
            </w:r>
            <w:r>
              <w:rPr>
                <w:noProof/>
                <w:webHidden/>
              </w:rPr>
              <w:tab/>
            </w:r>
            <w:r>
              <w:rPr>
                <w:noProof/>
                <w:webHidden/>
              </w:rPr>
              <w:fldChar w:fldCharType="begin"/>
            </w:r>
            <w:r>
              <w:rPr>
                <w:noProof/>
                <w:webHidden/>
              </w:rPr>
              <w:instrText xml:space="preserve"> PAGEREF _Toc224135068 \h </w:instrText>
            </w:r>
            <w:r>
              <w:rPr>
                <w:noProof/>
                <w:webHidden/>
              </w:rPr>
            </w:r>
            <w:r>
              <w:rPr>
                <w:noProof/>
                <w:webHidden/>
              </w:rPr>
              <w:fldChar w:fldCharType="separate"/>
            </w:r>
            <w:r>
              <w:rPr>
                <w:noProof/>
                <w:webHidden/>
              </w:rPr>
              <w:t>31</w:t>
            </w:r>
            <w:r>
              <w:rPr>
                <w:noProof/>
                <w:webHidden/>
              </w:rPr>
              <w:fldChar w:fldCharType="end"/>
            </w:r>
          </w:hyperlink>
        </w:p>
        <w:p w14:paraId="179DBD35" w14:textId="2C499B9E"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69" w:history="1">
            <w:r w:rsidRPr="00544D0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_Toc224135069 \h </w:instrText>
            </w:r>
            <w:r>
              <w:rPr>
                <w:noProof/>
                <w:webHidden/>
              </w:rPr>
            </w:r>
            <w:r>
              <w:rPr>
                <w:noProof/>
                <w:webHidden/>
              </w:rPr>
              <w:fldChar w:fldCharType="separate"/>
            </w:r>
            <w:r>
              <w:rPr>
                <w:noProof/>
                <w:webHidden/>
              </w:rPr>
              <w:t>33</w:t>
            </w:r>
            <w:r>
              <w:rPr>
                <w:noProof/>
                <w:webHidden/>
              </w:rPr>
              <w:fldChar w:fldCharType="end"/>
            </w:r>
          </w:hyperlink>
        </w:p>
        <w:p w14:paraId="19705AFF" w14:textId="23C4692C"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70" w:history="1">
            <w:r w:rsidRPr="00544D0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_Toc224135070 \h </w:instrText>
            </w:r>
            <w:r>
              <w:rPr>
                <w:noProof/>
                <w:webHidden/>
              </w:rPr>
            </w:r>
            <w:r>
              <w:rPr>
                <w:noProof/>
                <w:webHidden/>
              </w:rPr>
              <w:fldChar w:fldCharType="separate"/>
            </w:r>
            <w:r>
              <w:rPr>
                <w:noProof/>
                <w:webHidden/>
              </w:rPr>
              <w:t>33</w:t>
            </w:r>
            <w:r>
              <w:rPr>
                <w:noProof/>
                <w:webHidden/>
              </w:rPr>
              <w:fldChar w:fldCharType="end"/>
            </w:r>
          </w:hyperlink>
        </w:p>
        <w:p w14:paraId="065F99B8" w14:textId="40176156"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71" w:history="1">
            <w:r w:rsidRPr="00544D0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_Toc224135071 \h </w:instrText>
            </w:r>
            <w:r>
              <w:rPr>
                <w:noProof/>
                <w:webHidden/>
              </w:rPr>
            </w:r>
            <w:r>
              <w:rPr>
                <w:noProof/>
                <w:webHidden/>
              </w:rPr>
              <w:fldChar w:fldCharType="separate"/>
            </w:r>
            <w:r>
              <w:rPr>
                <w:noProof/>
                <w:webHidden/>
              </w:rPr>
              <w:t>35</w:t>
            </w:r>
            <w:r>
              <w:rPr>
                <w:noProof/>
                <w:webHidden/>
              </w:rPr>
              <w:fldChar w:fldCharType="end"/>
            </w:r>
          </w:hyperlink>
        </w:p>
        <w:p w14:paraId="1C98DA59" w14:textId="382AF7EA"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72" w:history="1">
            <w:r w:rsidRPr="00544D02">
              <w:rPr>
                <w:rStyle w:val="Hyperlink"/>
                <w:rFonts w:cs="Arial"/>
                <w:noProof/>
              </w:rPr>
              <w:t>Audit Implications Summary</w:t>
            </w:r>
            <w:r>
              <w:rPr>
                <w:noProof/>
                <w:webHidden/>
              </w:rPr>
              <w:tab/>
            </w:r>
            <w:r>
              <w:rPr>
                <w:noProof/>
                <w:webHidden/>
              </w:rPr>
              <w:fldChar w:fldCharType="begin"/>
            </w:r>
            <w:r>
              <w:rPr>
                <w:noProof/>
                <w:webHidden/>
              </w:rPr>
              <w:instrText xml:space="preserve"> PAGEREF _Toc224135072 \h </w:instrText>
            </w:r>
            <w:r>
              <w:rPr>
                <w:noProof/>
                <w:webHidden/>
              </w:rPr>
            </w:r>
            <w:r>
              <w:rPr>
                <w:noProof/>
                <w:webHidden/>
              </w:rPr>
              <w:fldChar w:fldCharType="separate"/>
            </w:r>
            <w:r>
              <w:rPr>
                <w:noProof/>
                <w:webHidden/>
              </w:rPr>
              <w:t>36</w:t>
            </w:r>
            <w:r>
              <w:rPr>
                <w:noProof/>
                <w:webHidden/>
              </w:rPr>
              <w:fldChar w:fldCharType="end"/>
            </w:r>
          </w:hyperlink>
        </w:p>
        <w:p w14:paraId="2EFD4C25" w14:textId="34231F19" w:rsidR="00ED735D" w:rsidRDefault="00ED735D">
          <w:pPr>
            <w:pStyle w:val="TOC2"/>
            <w:rPr>
              <w:rFonts w:asciiTheme="minorHAnsi" w:eastAsiaTheme="minorEastAsia" w:hAnsiTheme="minorHAnsi" w:cstheme="minorBidi"/>
              <w:bCs w:val="0"/>
              <w:kern w:val="2"/>
              <w:sz w:val="24"/>
              <w14:ligatures w14:val="standardContextual"/>
            </w:rPr>
          </w:pPr>
          <w:hyperlink w:anchor="_Toc224135073" w:history="1">
            <w:r w:rsidRPr="00544D02">
              <w:rPr>
                <w:rStyle w:val="Hyperlink"/>
              </w:rPr>
              <w:t>H.  PERIOD OF PERFORMANCE</w:t>
            </w:r>
            <w:r>
              <w:rPr>
                <w:webHidden/>
              </w:rPr>
              <w:tab/>
            </w:r>
            <w:r>
              <w:rPr>
                <w:webHidden/>
              </w:rPr>
              <w:fldChar w:fldCharType="begin"/>
            </w:r>
            <w:r>
              <w:rPr>
                <w:webHidden/>
              </w:rPr>
              <w:instrText xml:space="preserve"> PAGEREF _Toc224135073 \h </w:instrText>
            </w:r>
            <w:r>
              <w:rPr>
                <w:webHidden/>
              </w:rPr>
            </w:r>
            <w:r>
              <w:rPr>
                <w:webHidden/>
              </w:rPr>
              <w:fldChar w:fldCharType="separate"/>
            </w:r>
            <w:r>
              <w:rPr>
                <w:webHidden/>
              </w:rPr>
              <w:t>38</w:t>
            </w:r>
            <w:r>
              <w:rPr>
                <w:webHidden/>
              </w:rPr>
              <w:fldChar w:fldCharType="end"/>
            </w:r>
          </w:hyperlink>
        </w:p>
        <w:p w14:paraId="465EE9AE" w14:textId="65465E04"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74" w:history="1">
            <w:r w:rsidRPr="00544D02">
              <w:rPr>
                <w:rStyle w:val="Hyperlink"/>
                <w:rFonts w:cs="Arial"/>
                <w:noProof/>
              </w:rPr>
              <w:t>OMB Compliance Requirements</w:t>
            </w:r>
            <w:r>
              <w:rPr>
                <w:noProof/>
                <w:webHidden/>
              </w:rPr>
              <w:tab/>
            </w:r>
            <w:r>
              <w:rPr>
                <w:noProof/>
                <w:webHidden/>
              </w:rPr>
              <w:fldChar w:fldCharType="begin"/>
            </w:r>
            <w:r>
              <w:rPr>
                <w:noProof/>
                <w:webHidden/>
              </w:rPr>
              <w:instrText xml:space="preserve"> PAGEREF _Toc224135074 \h </w:instrText>
            </w:r>
            <w:r>
              <w:rPr>
                <w:noProof/>
                <w:webHidden/>
              </w:rPr>
            </w:r>
            <w:r>
              <w:rPr>
                <w:noProof/>
                <w:webHidden/>
              </w:rPr>
              <w:fldChar w:fldCharType="separate"/>
            </w:r>
            <w:r>
              <w:rPr>
                <w:noProof/>
                <w:webHidden/>
              </w:rPr>
              <w:t>38</w:t>
            </w:r>
            <w:r>
              <w:rPr>
                <w:noProof/>
                <w:webHidden/>
              </w:rPr>
              <w:fldChar w:fldCharType="end"/>
            </w:r>
          </w:hyperlink>
        </w:p>
        <w:p w14:paraId="42378191" w14:textId="0B86D7D2"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75" w:history="1">
            <w:r w:rsidRPr="00544D0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_Toc224135075 \h </w:instrText>
            </w:r>
            <w:r>
              <w:rPr>
                <w:noProof/>
                <w:webHidden/>
              </w:rPr>
            </w:r>
            <w:r>
              <w:rPr>
                <w:noProof/>
                <w:webHidden/>
              </w:rPr>
              <w:fldChar w:fldCharType="separate"/>
            </w:r>
            <w:r>
              <w:rPr>
                <w:noProof/>
                <w:webHidden/>
              </w:rPr>
              <w:t>38</w:t>
            </w:r>
            <w:r>
              <w:rPr>
                <w:noProof/>
                <w:webHidden/>
              </w:rPr>
              <w:fldChar w:fldCharType="end"/>
            </w:r>
          </w:hyperlink>
        </w:p>
        <w:p w14:paraId="66726AD8" w14:textId="0D3FA736"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76" w:history="1">
            <w:r w:rsidRPr="00544D0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_Toc224135076 \h </w:instrText>
            </w:r>
            <w:r>
              <w:rPr>
                <w:noProof/>
                <w:webHidden/>
              </w:rPr>
            </w:r>
            <w:r>
              <w:rPr>
                <w:noProof/>
                <w:webHidden/>
              </w:rPr>
              <w:fldChar w:fldCharType="separate"/>
            </w:r>
            <w:r>
              <w:rPr>
                <w:noProof/>
                <w:webHidden/>
              </w:rPr>
              <w:t>39</w:t>
            </w:r>
            <w:r>
              <w:rPr>
                <w:noProof/>
                <w:webHidden/>
              </w:rPr>
              <w:fldChar w:fldCharType="end"/>
            </w:r>
          </w:hyperlink>
        </w:p>
        <w:p w14:paraId="4E79D222" w14:textId="07EB128A"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77" w:history="1">
            <w:r w:rsidRPr="00544D0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_Toc224135077 \h </w:instrText>
            </w:r>
            <w:r>
              <w:rPr>
                <w:noProof/>
                <w:webHidden/>
              </w:rPr>
            </w:r>
            <w:r>
              <w:rPr>
                <w:noProof/>
                <w:webHidden/>
              </w:rPr>
              <w:fldChar w:fldCharType="separate"/>
            </w:r>
            <w:r>
              <w:rPr>
                <w:noProof/>
                <w:webHidden/>
              </w:rPr>
              <w:t>40</w:t>
            </w:r>
            <w:r>
              <w:rPr>
                <w:noProof/>
                <w:webHidden/>
              </w:rPr>
              <w:fldChar w:fldCharType="end"/>
            </w:r>
          </w:hyperlink>
        </w:p>
        <w:p w14:paraId="327F513F" w14:textId="1B913C57"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78" w:history="1">
            <w:r w:rsidRPr="00544D02">
              <w:rPr>
                <w:rStyle w:val="Hyperlink"/>
                <w:rFonts w:cs="Arial"/>
                <w:noProof/>
              </w:rPr>
              <w:t>Audit Implications Summary</w:t>
            </w:r>
            <w:r>
              <w:rPr>
                <w:noProof/>
                <w:webHidden/>
              </w:rPr>
              <w:tab/>
            </w:r>
            <w:r>
              <w:rPr>
                <w:noProof/>
                <w:webHidden/>
              </w:rPr>
              <w:fldChar w:fldCharType="begin"/>
            </w:r>
            <w:r>
              <w:rPr>
                <w:noProof/>
                <w:webHidden/>
              </w:rPr>
              <w:instrText xml:space="preserve"> PAGEREF _Toc224135078 \h </w:instrText>
            </w:r>
            <w:r>
              <w:rPr>
                <w:noProof/>
                <w:webHidden/>
              </w:rPr>
            </w:r>
            <w:r>
              <w:rPr>
                <w:noProof/>
                <w:webHidden/>
              </w:rPr>
              <w:fldChar w:fldCharType="separate"/>
            </w:r>
            <w:r>
              <w:rPr>
                <w:noProof/>
                <w:webHidden/>
              </w:rPr>
              <w:t>40</w:t>
            </w:r>
            <w:r>
              <w:rPr>
                <w:noProof/>
                <w:webHidden/>
              </w:rPr>
              <w:fldChar w:fldCharType="end"/>
            </w:r>
          </w:hyperlink>
        </w:p>
        <w:p w14:paraId="595CB121" w14:textId="687B1469" w:rsidR="00ED735D" w:rsidRDefault="00ED735D">
          <w:pPr>
            <w:pStyle w:val="TOC2"/>
            <w:rPr>
              <w:rFonts w:asciiTheme="minorHAnsi" w:eastAsiaTheme="minorEastAsia" w:hAnsiTheme="minorHAnsi" w:cstheme="minorBidi"/>
              <w:bCs w:val="0"/>
              <w:kern w:val="2"/>
              <w:sz w:val="24"/>
              <w14:ligatures w14:val="standardContextual"/>
            </w:rPr>
          </w:pPr>
          <w:hyperlink w:anchor="_Toc224135079" w:history="1">
            <w:r w:rsidRPr="00544D02">
              <w:rPr>
                <w:rStyle w:val="Hyperlink"/>
              </w:rPr>
              <w:t>L.  REPORTING</w:t>
            </w:r>
            <w:r>
              <w:rPr>
                <w:webHidden/>
              </w:rPr>
              <w:tab/>
            </w:r>
            <w:r>
              <w:rPr>
                <w:webHidden/>
              </w:rPr>
              <w:fldChar w:fldCharType="begin"/>
            </w:r>
            <w:r>
              <w:rPr>
                <w:webHidden/>
              </w:rPr>
              <w:instrText xml:space="preserve"> PAGEREF _Toc224135079 \h </w:instrText>
            </w:r>
            <w:r>
              <w:rPr>
                <w:webHidden/>
              </w:rPr>
            </w:r>
            <w:r>
              <w:rPr>
                <w:webHidden/>
              </w:rPr>
              <w:fldChar w:fldCharType="separate"/>
            </w:r>
            <w:r>
              <w:rPr>
                <w:webHidden/>
              </w:rPr>
              <w:t>42</w:t>
            </w:r>
            <w:r>
              <w:rPr>
                <w:webHidden/>
              </w:rPr>
              <w:fldChar w:fldCharType="end"/>
            </w:r>
          </w:hyperlink>
        </w:p>
        <w:p w14:paraId="5404379F" w14:textId="079A6D62"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80" w:history="1">
            <w:r w:rsidRPr="00544D02">
              <w:rPr>
                <w:rStyle w:val="Hyperlink"/>
                <w:rFonts w:cs="Arial"/>
                <w:noProof/>
              </w:rPr>
              <w:t>OMB Compliance Requirements</w:t>
            </w:r>
            <w:r>
              <w:rPr>
                <w:noProof/>
                <w:webHidden/>
              </w:rPr>
              <w:tab/>
            </w:r>
            <w:r>
              <w:rPr>
                <w:noProof/>
                <w:webHidden/>
              </w:rPr>
              <w:fldChar w:fldCharType="begin"/>
            </w:r>
            <w:r>
              <w:rPr>
                <w:noProof/>
                <w:webHidden/>
              </w:rPr>
              <w:instrText xml:space="preserve"> PAGEREF _Toc224135080 \h </w:instrText>
            </w:r>
            <w:r>
              <w:rPr>
                <w:noProof/>
                <w:webHidden/>
              </w:rPr>
            </w:r>
            <w:r>
              <w:rPr>
                <w:noProof/>
                <w:webHidden/>
              </w:rPr>
              <w:fldChar w:fldCharType="separate"/>
            </w:r>
            <w:r>
              <w:rPr>
                <w:noProof/>
                <w:webHidden/>
              </w:rPr>
              <w:t>42</w:t>
            </w:r>
            <w:r>
              <w:rPr>
                <w:noProof/>
                <w:webHidden/>
              </w:rPr>
              <w:fldChar w:fldCharType="end"/>
            </w:r>
          </w:hyperlink>
        </w:p>
        <w:p w14:paraId="40D6B989" w14:textId="529E3ABD"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81" w:history="1">
            <w:r w:rsidRPr="00544D0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_Toc224135081 \h </w:instrText>
            </w:r>
            <w:r>
              <w:rPr>
                <w:noProof/>
                <w:webHidden/>
              </w:rPr>
            </w:r>
            <w:r>
              <w:rPr>
                <w:noProof/>
                <w:webHidden/>
              </w:rPr>
              <w:fldChar w:fldCharType="separate"/>
            </w:r>
            <w:r>
              <w:rPr>
                <w:noProof/>
                <w:webHidden/>
              </w:rPr>
              <w:t>46</w:t>
            </w:r>
            <w:r>
              <w:rPr>
                <w:noProof/>
                <w:webHidden/>
              </w:rPr>
              <w:fldChar w:fldCharType="end"/>
            </w:r>
          </w:hyperlink>
        </w:p>
        <w:p w14:paraId="08989065" w14:textId="0B991B71"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82" w:history="1">
            <w:r w:rsidRPr="00544D0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_Toc224135082 \h </w:instrText>
            </w:r>
            <w:r>
              <w:rPr>
                <w:noProof/>
                <w:webHidden/>
              </w:rPr>
            </w:r>
            <w:r>
              <w:rPr>
                <w:noProof/>
                <w:webHidden/>
              </w:rPr>
              <w:fldChar w:fldCharType="separate"/>
            </w:r>
            <w:r>
              <w:rPr>
                <w:noProof/>
                <w:webHidden/>
              </w:rPr>
              <w:t>47</w:t>
            </w:r>
            <w:r>
              <w:rPr>
                <w:noProof/>
                <w:webHidden/>
              </w:rPr>
              <w:fldChar w:fldCharType="end"/>
            </w:r>
          </w:hyperlink>
        </w:p>
        <w:p w14:paraId="5FE81B13" w14:textId="248074EF"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83" w:history="1">
            <w:r w:rsidRPr="00544D0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_Toc224135083 \h </w:instrText>
            </w:r>
            <w:r>
              <w:rPr>
                <w:noProof/>
                <w:webHidden/>
              </w:rPr>
            </w:r>
            <w:r>
              <w:rPr>
                <w:noProof/>
                <w:webHidden/>
              </w:rPr>
              <w:fldChar w:fldCharType="separate"/>
            </w:r>
            <w:r>
              <w:rPr>
                <w:noProof/>
                <w:webHidden/>
              </w:rPr>
              <w:t>48</w:t>
            </w:r>
            <w:r>
              <w:rPr>
                <w:noProof/>
                <w:webHidden/>
              </w:rPr>
              <w:fldChar w:fldCharType="end"/>
            </w:r>
          </w:hyperlink>
        </w:p>
        <w:p w14:paraId="6663A46E" w14:textId="39E382BD"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84" w:history="1">
            <w:r w:rsidRPr="00544D02">
              <w:rPr>
                <w:rStyle w:val="Hyperlink"/>
                <w:rFonts w:cs="Arial"/>
                <w:noProof/>
              </w:rPr>
              <w:t>Audit Implications Summary</w:t>
            </w:r>
            <w:r>
              <w:rPr>
                <w:noProof/>
                <w:webHidden/>
              </w:rPr>
              <w:tab/>
            </w:r>
            <w:r>
              <w:rPr>
                <w:noProof/>
                <w:webHidden/>
              </w:rPr>
              <w:fldChar w:fldCharType="begin"/>
            </w:r>
            <w:r>
              <w:rPr>
                <w:noProof/>
                <w:webHidden/>
              </w:rPr>
              <w:instrText xml:space="preserve"> PAGEREF _Toc224135084 \h </w:instrText>
            </w:r>
            <w:r>
              <w:rPr>
                <w:noProof/>
                <w:webHidden/>
              </w:rPr>
            </w:r>
            <w:r>
              <w:rPr>
                <w:noProof/>
                <w:webHidden/>
              </w:rPr>
              <w:fldChar w:fldCharType="separate"/>
            </w:r>
            <w:r>
              <w:rPr>
                <w:noProof/>
                <w:webHidden/>
              </w:rPr>
              <w:t>49</w:t>
            </w:r>
            <w:r>
              <w:rPr>
                <w:noProof/>
                <w:webHidden/>
              </w:rPr>
              <w:fldChar w:fldCharType="end"/>
            </w:r>
          </w:hyperlink>
        </w:p>
        <w:p w14:paraId="17A80BD2" w14:textId="7F96BE64" w:rsidR="00ED735D" w:rsidRDefault="00ED735D">
          <w:pPr>
            <w:pStyle w:val="TOC2"/>
            <w:rPr>
              <w:rFonts w:asciiTheme="minorHAnsi" w:eastAsiaTheme="minorEastAsia" w:hAnsiTheme="minorHAnsi" w:cstheme="minorBidi"/>
              <w:bCs w:val="0"/>
              <w:kern w:val="2"/>
              <w:sz w:val="24"/>
              <w14:ligatures w14:val="standardContextual"/>
            </w:rPr>
          </w:pPr>
          <w:hyperlink w:anchor="_Toc224135085" w:history="1">
            <w:r w:rsidRPr="00544D02">
              <w:rPr>
                <w:rStyle w:val="Hyperlink"/>
              </w:rPr>
              <w:t>M.  SUBRECIPIENT MONITORING</w:t>
            </w:r>
            <w:r>
              <w:rPr>
                <w:webHidden/>
              </w:rPr>
              <w:tab/>
            </w:r>
            <w:r>
              <w:rPr>
                <w:webHidden/>
              </w:rPr>
              <w:fldChar w:fldCharType="begin"/>
            </w:r>
            <w:r>
              <w:rPr>
                <w:webHidden/>
              </w:rPr>
              <w:instrText xml:space="preserve"> PAGEREF _Toc224135085 \h </w:instrText>
            </w:r>
            <w:r>
              <w:rPr>
                <w:webHidden/>
              </w:rPr>
            </w:r>
            <w:r>
              <w:rPr>
                <w:webHidden/>
              </w:rPr>
              <w:fldChar w:fldCharType="separate"/>
            </w:r>
            <w:r>
              <w:rPr>
                <w:webHidden/>
              </w:rPr>
              <w:t>51</w:t>
            </w:r>
            <w:r>
              <w:rPr>
                <w:webHidden/>
              </w:rPr>
              <w:fldChar w:fldCharType="end"/>
            </w:r>
          </w:hyperlink>
        </w:p>
        <w:p w14:paraId="24DA346F" w14:textId="54A874E9"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86" w:history="1">
            <w:r w:rsidRPr="00544D02">
              <w:rPr>
                <w:rStyle w:val="Hyperlink"/>
                <w:rFonts w:cs="Arial"/>
                <w:noProof/>
              </w:rPr>
              <w:t>OMB Compliance Requirements</w:t>
            </w:r>
            <w:r>
              <w:rPr>
                <w:noProof/>
                <w:webHidden/>
              </w:rPr>
              <w:tab/>
            </w:r>
            <w:r>
              <w:rPr>
                <w:noProof/>
                <w:webHidden/>
              </w:rPr>
              <w:fldChar w:fldCharType="begin"/>
            </w:r>
            <w:r>
              <w:rPr>
                <w:noProof/>
                <w:webHidden/>
              </w:rPr>
              <w:instrText xml:space="preserve"> PAGEREF _Toc224135086 \h </w:instrText>
            </w:r>
            <w:r>
              <w:rPr>
                <w:noProof/>
                <w:webHidden/>
              </w:rPr>
            </w:r>
            <w:r>
              <w:rPr>
                <w:noProof/>
                <w:webHidden/>
              </w:rPr>
              <w:fldChar w:fldCharType="separate"/>
            </w:r>
            <w:r>
              <w:rPr>
                <w:noProof/>
                <w:webHidden/>
              </w:rPr>
              <w:t>51</w:t>
            </w:r>
            <w:r>
              <w:rPr>
                <w:noProof/>
                <w:webHidden/>
              </w:rPr>
              <w:fldChar w:fldCharType="end"/>
            </w:r>
          </w:hyperlink>
        </w:p>
        <w:p w14:paraId="621A4231" w14:textId="780225FA"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87" w:history="1">
            <w:r w:rsidRPr="00544D0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_Toc224135087 \h </w:instrText>
            </w:r>
            <w:r>
              <w:rPr>
                <w:noProof/>
                <w:webHidden/>
              </w:rPr>
            </w:r>
            <w:r>
              <w:rPr>
                <w:noProof/>
                <w:webHidden/>
              </w:rPr>
              <w:fldChar w:fldCharType="separate"/>
            </w:r>
            <w:r>
              <w:rPr>
                <w:noProof/>
                <w:webHidden/>
              </w:rPr>
              <w:t>52</w:t>
            </w:r>
            <w:r>
              <w:rPr>
                <w:noProof/>
                <w:webHidden/>
              </w:rPr>
              <w:fldChar w:fldCharType="end"/>
            </w:r>
          </w:hyperlink>
        </w:p>
        <w:p w14:paraId="246A30A9" w14:textId="64EA55E4"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88" w:history="1">
            <w:r w:rsidRPr="00544D0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_Toc224135088 \h </w:instrText>
            </w:r>
            <w:r>
              <w:rPr>
                <w:noProof/>
                <w:webHidden/>
              </w:rPr>
            </w:r>
            <w:r>
              <w:rPr>
                <w:noProof/>
                <w:webHidden/>
              </w:rPr>
              <w:fldChar w:fldCharType="separate"/>
            </w:r>
            <w:r>
              <w:rPr>
                <w:noProof/>
                <w:webHidden/>
              </w:rPr>
              <w:t>52</w:t>
            </w:r>
            <w:r>
              <w:rPr>
                <w:noProof/>
                <w:webHidden/>
              </w:rPr>
              <w:fldChar w:fldCharType="end"/>
            </w:r>
          </w:hyperlink>
        </w:p>
        <w:p w14:paraId="18D99B96" w14:textId="21AF9355"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89" w:history="1">
            <w:r w:rsidRPr="00544D0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_Toc224135089 \h </w:instrText>
            </w:r>
            <w:r>
              <w:rPr>
                <w:noProof/>
                <w:webHidden/>
              </w:rPr>
            </w:r>
            <w:r>
              <w:rPr>
                <w:noProof/>
                <w:webHidden/>
              </w:rPr>
              <w:fldChar w:fldCharType="separate"/>
            </w:r>
            <w:r>
              <w:rPr>
                <w:noProof/>
                <w:webHidden/>
              </w:rPr>
              <w:t>53</w:t>
            </w:r>
            <w:r>
              <w:rPr>
                <w:noProof/>
                <w:webHidden/>
              </w:rPr>
              <w:fldChar w:fldCharType="end"/>
            </w:r>
          </w:hyperlink>
        </w:p>
        <w:p w14:paraId="6F329B50" w14:textId="7C984A5A" w:rsidR="00ED735D" w:rsidRDefault="00ED735D">
          <w:pPr>
            <w:pStyle w:val="TOC3"/>
            <w:rPr>
              <w:rFonts w:asciiTheme="minorHAnsi" w:eastAsiaTheme="minorEastAsia" w:hAnsiTheme="minorHAnsi" w:cstheme="minorBidi"/>
              <w:b w:val="0"/>
              <w:noProof/>
              <w:kern w:val="2"/>
              <w:sz w:val="24"/>
              <w:szCs w:val="24"/>
              <w14:ligatures w14:val="standardContextual"/>
            </w:rPr>
          </w:pPr>
          <w:hyperlink w:anchor="_Toc224135090" w:history="1">
            <w:r w:rsidRPr="00544D02">
              <w:rPr>
                <w:rStyle w:val="Hyperlink"/>
                <w:rFonts w:cs="Arial"/>
                <w:noProof/>
              </w:rPr>
              <w:t>Audit Implications Summary</w:t>
            </w:r>
            <w:r>
              <w:rPr>
                <w:noProof/>
                <w:webHidden/>
              </w:rPr>
              <w:tab/>
            </w:r>
            <w:r>
              <w:rPr>
                <w:noProof/>
                <w:webHidden/>
              </w:rPr>
              <w:fldChar w:fldCharType="begin"/>
            </w:r>
            <w:r>
              <w:rPr>
                <w:noProof/>
                <w:webHidden/>
              </w:rPr>
              <w:instrText xml:space="preserve"> PAGEREF _Toc224135090 \h </w:instrText>
            </w:r>
            <w:r>
              <w:rPr>
                <w:noProof/>
                <w:webHidden/>
              </w:rPr>
            </w:r>
            <w:r>
              <w:rPr>
                <w:noProof/>
                <w:webHidden/>
              </w:rPr>
              <w:fldChar w:fldCharType="separate"/>
            </w:r>
            <w:r>
              <w:rPr>
                <w:noProof/>
                <w:webHidden/>
              </w:rPr>
              <w:t>54</w:t>
            </w:r>
            <w:r>
              <w:rPr>
                <w:noProof/>
                <w:webHidden/>
              </w:rPr>
              <w:fldChar w:fldCharType="end"/>
            </w:r>
          </w:hyperlink>
        </w:p>
        <w:p w14:paraId="037D3365" w14:textId="5A171320" w:rsidR="00ED735D" w:rsidRDefault="00ED735D">
          <w:pPr>
            <w:pStyle w:val="TOC2"/>
            <w:rPr>
              <w:rFonts w:asciiTheme="minorHAnsi" w:eastAsiaTheme="minorEastAsia" w:hAnsiTheme="minorHAnsi" w:cstheme="minorBidi"/>
              <w:bCs w:val="0"/>
              <w:kern w:val="2"/>
              <w:sz w:val="24"/>
              <w14:ligatures w14:val="standardContextual"/>
            </w:rPr>
          </w:pPr>
          <w:hyperlink w:anchor="_Toc224135091" w:history="1">
            <w:r w:rsidRPr="00544D02">
              <w:rPr>
                <w:rStyle w:val="Hyperlink"/>
              </w:rPr>
              <w:t>Program Testing Conclusion</w:t>
            </w:r>
            <w:r>
              <w:rPr>
                <w:webHidden/>
              </w:rPr>
              <w:tab/>
            </w:r>
            <w:r>
              <w:rPr>
                <w:webHidden/>
              </w:rPr>
              <w:fldChar w:fldCharType="begin"/>
            </w:r>
            <w:r>
              <w:rPr>
                <w:webHidden/>
              </w:rPr>
              <w:instrText xml:space="preserve"> PAGEREF _Toc224135091 \h </w:instrText>
            </w:r>
            <w:r>
              <w:rPr>
                <w:webHidden/>
              </w:rPr>
            </w:r>
            <w:r>
              <w:rPr>
                <w:webHidden/>
              </w:rPr>
              <w:fldChar w:fldCharType="separate"/>
            </w:r>
            <w:r>
              <w:rPr>
                <w:webHidden/>
              </w:rPr>
              <w:t>55</w:t>
            </w:r>
            <w:r>
              <w:rPr>
                <w:webHidden/>
              </w:rPr>
              <w:fldChar w:fldCharType="end"/>
            </w:r>
          </w:hyperlink>
        </w:p>
        <w:p w14:paraId="03C2BB18" w14:textId="75294962"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872265">
      <w:pPr>
        <w:pStyle w:val="ListParagraph"/>
        <w:numPr>
          <w:ilvl w:val="0"/>
          <w:numId w:val="51"/>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872265">
      <w:pPr>
        <w:pStyle w:val="ListParagraph"/>
        <w:numPr>
          <w:ilvl w:val="0"/>
          <w:numId w:val="51"/>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872265">
      <w:pPr>
        <w:pStyle w:val="BodyText"/>
        <w:numPr>
          <w:ilvl w:val="0"/>
          <w:numId w:val="52"/>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1EE60304"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872265">
      <w:pPr>
        <w:pStyle w:val="ListParagraph"/>
        <w:numPr>
          <w:ilvl w:val="0"/>
          <w:numId w:val="66"/>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872265">
      <w:pPr>
        <w:pStyle w:val="ListParagraph"/>
        <w:numPr>
          <w:ilvl w:val="0"/>
          <w:numId w:val="66"/>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24135045"/>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24135046"/>
      <w:r w:rsidRPr="00A0464C">
        <w:rPr>
          <w:rFonts w:cs="Arial"/>
          <w:sz w:val="24"/>
          <w:szCs w:val="24"/>
        </w:rPr>
        <w:t>I. Program Objectives</w:t>
      </w:r>
      <w:bookmarkEnd w:id="11"/>
    </w:p>
    <w:p w14:paraId="47FBF2E8" w14:textId="5CBDEC21" w:rsidR="009656BB" w:rsidRPr="00F00D94" w:rsidRDefault="00151618" w:rsidP="006672EA">
      <w:pPr>
        <w:spacing w:after="240"/>
        <w:jc w:val="both"/>
        <w:rPr>
          <w:rFonts w:ascii="Arial" w:hAnsi="Arial" w:cs="Arial"/>
          <w:bCs/>
        </w:rPr>
      </w:pPr>
      <w:r w:rsidRPr="00151618">
        <w:rPr>
          <w:rFonts w:ascii="Arial" w:hAnsi="Arial" w:cs="Arial"/>
          <w:bCs/>
        </w:rPr>
        <w:t>The purpose of the Social Services Block Grant (SSBG) program is to provide funds to states including the District of Columbia and five territories to provide services for individuals, families, and entire population groups in one or more of the following areas: (1) achieving or maintaining economic self-support and self-sufficiency to prevent, reduce, or eliminate dependency; (2) preventing or remedying neglect, abuse, or exploitation of children and adults unable to protect their own interests; (3) preserving, rehabilitating, or reuniting families; (4) preventing or reducing inappropriate institutional care by providing for community-based care, home-based care, or other forms of intensive care; and (5) securing referral or admission for institutional care when other forms of care are not appropriate, or providing services to individuals in institutions The funds transferred by the US insular areas or territories for administration under the authority of SSBG and known as the Consolidated Block Grant or CBG subscribe to the objectives and principles of SSBG.</w:t>
      </w:r>
    </w:p>
    <w:p w14:paraId="27A28DF7" w14:textId="3C92C78B" w:rsidR="009656BB" w:rsidRPr="00F00D94" w:rsidRDefault="00151618" w:rsidP="006672EA">
      <w:pPr>
        <w:spacing w:after="240"/>
        <w:jc w:val="both"/>
        <w:rPr>
          <w:rFonts w:ascii="Arial" w:hAnsi="Arial" w:cs="Arial"/>
          <w:bCs/>
        </w:rPr>
      </w:pPr>
      <w:r>
        <w:rPr>
          <w:rFonts w:ascii="Arial" w:hAnsi="Arial" w:cs="Arial"/>
          <w:bCs/>
          <w:i/>
          <w:iCs/>
        </w:rPr>
        <w:t>(Source: 2025 OMB Compliance Supplement, Part 4, HHS, #93.667 SSBG)</w:t>
      </w:r>
    </w:p>
    <w:p w14:paraId="222D14D9" w14:textId="77777777" w:rsidR="009656BB" w:rsidRPr="00A0464C" w:rsidRDefault="009656BB" w:rsidP="006672EA">
      <w:pPr>
        <w:pStyle w:val="Heading3"/>
        <w:jc w:val="both"/>
        <w:rPr>
          <w:rFonts w:cs="Arial"/>
          <w:sz w:val="24"/>
          <w:szCs w:val="24"/>
        </w:rPr>
      </w:pPr>
      <w:bookmarkStart w:id="12" w:name="_Toc224135047"/>
      <w:r w:rsidRPr="00A0464C">
        <w:rPr>
          <w:rFonts w:cs="Arial"/>
          <w:sz w:val="24"/>
          <w:szCs w:val="24"/>
        </w:rPr>
        <w:t>II. Program Procedures</w:t>
      </w:r>
      <w:bookmarkEnd w:id="12"/>
    </w:p>
    <w:p w14:paraId="01638144" w14:textId="77777777" w:rsidR="00151618" w:rsidRPr="00151618" w:rsidRDefault="00151618" w:rsidP="00151618">
      <w:pPr>
        <w:spacing w:after="240"/>
        <w:jc w:val="both"/>
        <w:rPr>
          <w:rFonts w:ascii="Arial" w:hAnsi="Arial" w:cs="Arial"/>
          <w:bCs/>
        </w:rPr>
      </w:pPr>
      <w:r w:rsidRPr="00151618">
        <w:rPr>
          <w:rFonts w:ascii="Arial" w:hAnsi="Arial" w:cs="Arial"/>
          <w:bCs/>
        </w:rPr>
        <w:t>The SSBG program is administered by the Administration for Children and Families (ACF), a component of the Department of Health and Human Services (HHS). Funds are awarded based on the recipient population following receipt and review of the state’s and territory’s report on the proposed use of funds for the coming year, which serves as the state’s and territory’s plan. States and territories have the flexibility to determine what services will be provided, consistent with the statutory goals and objectives, who is eligible, and how funds will be distributed among services and entities within the state, including whether to provide services directly or obtain them from other public or private agencies and individuals. The state and territory must also conduct a public hearing on the proposed use and distribution of funds, as included in the report, as a prerequisite to the receipt of SSBG funds.</w:t>
      </w:r>
    </w:p>
    <w:p w14:paraId="368593B0" w14:textId="6162BA82" w:rsidR="001A2761" w:rsidRPr="00F00D94" w:rsidRDefault="00151618" w:rsidP="00151618">
      <w:pPr>
        <w:spacing w:after="240"/>
        <w:jc w:val="both"/>
        <w:rPr>
          <w:rFonts w:ascii="Arial" w:hAnsi="Arial" w:cs="Arial"/>
          <w:bCs/>
        </w:rPr>
      </w:pPr>
      <w:r w:rsidRPr="00151618">
        <w:rPr>
          <w:rFonts w:ascii="Arial" w:hAnsi="Arial" w:cs="Arial"/>
          <w:bCs/>
        </w:rPr>
        <w:t>Under the block grant statutory and regulatory framework, each state and territory is responsible for designing and implementing its own SSBG program, within very broad federal guidelines. States and territories must administer their SSBG program according to their approved plan and any amendments and in conformance with their own implementing rules and policies.</w:t>
      </w:r>
    </w:p>
    <w:p w14:paraId="3D7F8C06" w14:textId="2A0F0FF5" w:rsidR="009656BB" w:rsidRPr="00F00D94" w:rsidRDefault="00151618" w:rsidP="00740C6F">
      <w:pPr>
        <w:spacing w:after="240"/>
        <w:jc w:val="both"/>
        <w:rPr>
          <w:rFonts w:ascii="Arial" w:hAnsi="Arial" w:cs="Arial"/>
          <w:bCs/>
        </w:rPr>
      </w:pPr>
      <w:r>
        <w:rPr>
          <w:rFonts w:ascii="Arial" w:hAnsi="Arial" w:cs="Arial"/>
          <w:bCs/>
          <w:i/>
          <w:iCs/>
        </w:rPr>
        <w:t>(Source: 2025 OMB Compliance Supplement, Part 4, HHS, #93.667 SSBG)</w:t>
      </w:r>
    </w:p>
    <w:p w14:paraId="612B87C9" w14:textId="77777777" w:rsidR="009656BB" w:rsidRPr="00A0464C" w:rsidRDefault="009656BB" w:rsidP="006672EA">
      <w:pPr>
        <w:pStyle w:val="Heading3"/>
        <w:jc w:val="both"/>
        <w:rPr>
          <w:rFonts w:cs="Arial"/>
          <w:sz w:val="24"/>
          <w:szCs w:val="24"/>
        </w:rPr>
      </w:pPr>
      <w:bookmarkStart w:id="13" w:name="_Toc224135048"/>
      <w:r w:rsidRPr="00A0464C">
        <w:rPr>
          <w:rFonts w:cs="Arial"/>
          <w:sz w:val="24"/>
          <w:szCs w:val="24"/>
        </w:rPr>
        <w:t>III. Source of Governing Requirements</w:t>
      </w:r>
      <w:bookmarkEnd w:id="13"/>
    </w:p>
    <w:p w14:paraId="37FD6B98" w14:textId="77777777" w:rsidR="00151618" w:rsidRPr="00151618" w:rsidRDefault="00151618" w:rsidP="00151618">
      <w:pPr>
        <w:spacing w:after="240"/>
        <w:jc w:val="both"/>
        <w:rPr>
          <w:rFonts w:ascii="Arial" w:hAnsi="Arial" w:cs="Arial"/>
          <w:bCs/>
        </w:rPr>
      </w:pPr>
      <w:r w:rsidRPr="00151618">
        <w:rPr>
          <w:rFonts w:ascii="Arial" w:hAnsi="Arial" w:cs="Arial"/>
          <w:bCs/>
        </w:rPr>
        <w:t>The SSBG program is authorized under Title XX of the Social Security Act, as amended, and is codified at 42 USC 1397 through 1397e. Governing requirements pertaining to the consolidated grants to the territories, also known as the Consolidated Block Grant (CBG), may be found at Title V of the Omnibus Territories Act (Pub. L. 95-134), as amended. The implementing regulations for SSBG and other block grant programs authorized by Omnibus Budget Reconciliation Act of 1981 are published at 45 CFR Part 96. Those regulations include both</w:t>
      </w:r>
      <w:r>
        <w:rPr>
          <w:rFonts w:ascii="Arial" w:hAnsi="Arial" w:cs="Arial"/>
          <w:bCs/>
        </w:rPr>
        <w:t xml:space="preserve"> </w:t>
      </w:r>
      <w:r w:rsidRPr="00151618">
        <w:rPr>
          <w:rFonts w:ascii="Arial" w:hAnsi="Arial" w:cs="Arial"/>
          <w:bCs/>
        </w:rPr>
        <w:t>specific requirements and general administrative requirements for the covered block grant programs. Requirements specific to SSBG are in 45 CFR sections 96.70 through 96.74. While limited, SSBG is also subject to portions of 45 CFR Part 75, which is the HHS implementation of 2 CFR Part 200, commonly known as the Office of Management and Budget’s Uniform Administrative Guidance. According to 45 CFR section 75.101(d), the requirements in Subpart C, Subpart D, and Subpart E do not apply to SSBG except for section 75.202 of Subpart C and sections 75.351 through 75.353 of Subpart D.</w:t>
      </w:r>
    </w:p>
    <w:p w14:paraId="5E052068" w14:textId="10157EA3" w:rsidR="006F570B" w:rsidRPr="00F00D94" w:rsidRDefault="00151618" w:rsidP="00151618">
      <w:pPr>
        <w:spacing w:after="240"/>
        <w:jc w:val="both"/>
        <w:rPr>
          <w:rFonts w:ascii="Arial" w:hAnsi="Arial" w:cs="Arial"/>
          <w:bCs/>
        </w:rPr>
      </w:pPr>
      <w:r w:rsidRPr="00151618">
        <w:rPr>
          <w:rFonts w:ascii="Arial" w:hAnsi="Arial" w:cs="Arial"/>
          <w:bCs/>
        </w:rPr>
        <w:t xml:space="preserve">As discussed in Appendix I to this Supplement, “Federal Programs Excluded from the A-102 Common Rule and Portions of 2 CFR Part 200,” states and territories are to use the fiscal policies that apply to their own funds in administering SSBG. Procedures must be adequate to ensure the proper disbursal of and </w:t>
      </w:r>
      <w:r w:rsidRPr="00151618">
        <w:rPr>
          <w:rFonts w:ascii="Arial" w:hAnsi="Arial" w:cs="Arial"/>
          <w:bCs/>
        </w:rPr>
        <w:lastRenderedPageBreak/>
        <w:t>accounting for federal funds paid to the recipients, including procedures for monitoring the assistance provided (45 CFR section 96.30).</w:t>
      </w:r>
    </w:p>
    <w:p w14:paraId="05B90F53" w14:textId="6122E5DE" w:rsidR="006F570B" w:rsidRPr="00F00D94" w:rsidRDefault="00151618" w:rsidP="006672EA">
      <w:pPr>
        <w:spacing w:after="240"/>
        <w:jc w:val="both"/>
        <w:rPr>
          <w:rFonts w:ascii="Arial" w:hAnsi="Arial" w:cs="Arial"/>
          <w:bCs/>
        </w:rPr>
      </w:pPr>
      <w:r>
        <w:rPr>
          <w:rFonts w:ascii="Arial" w:hAnsi="Arial" w:cs="Arial"/>
          <w:bCs/>
          <w:i/>
          <w:iCs/>
        </w:rPr>
        <w:t>(Source: 2025 OMB Compliance Supplement, Part 4, HHS, #93.667 SSBG)</w:t>
      </w:r>
    </w:p>
    <w:p w14:paraId="278D98F4" w14:textId="77777777" w:rsidR="006F570B" w:rsidRPr="00A0464C" w:rsidRDefault="00386445" w:rsidP="006672EA">
      <w:pPr>
        <w:pStyle w:val="Heading3"/>
        <w:jc w:val="both"/>
        <w:rPr>
          <w:rFonts w:cs="Arial"/>
          <w:sz w:val="24"/>
          <w:szCs w:val="24"/>
        </w:rPr>
      </w:pPr>
      <w:bookmarkStart w:id="14" w:name="_Toc224135049"/>
      <w:r w:rsidRPr="00A0464C">
        <w:rPr>
          <w:rFonts w:cs="Arial"/>
          <w:sz w:val="24"/>
          <w:szCs w:val="24"/>
        </w:rPr>
        <w:t xml:space="preserve">IV. </w:t>
      </w:r>
      <w:r w:rsidR="009C1FCD" w:rsidRPr="00A0464C">
        <w:rPr>
          <w:rFonts w:cs="Arial"/>
          <w:sz w:val="24"/>
          <w:szCs w:val="24"/>
        </w:rPr>
        <w:t>Other Information</w:t>
      </w:r>
      <w:bookmarkEnd w:id="14"/>
    </w:p>
    <w:p w14:paraId="42D6BAFA" w14:textId="77777777" w:rsidR="00151618" w:rsidRPr="00D035D9" w:rsidRDefault="00151618" w:rsidP="00151618">
      <w:pPr>
        <w:spacing w:after="240"/>
        <w:jc w:val="both"/>
        <w:rPr>
          <w:rFonts w:ascii="Arial" w:hAnsi="Arial" w:cs="Arial"/>
          <w:bCs/>
          <w:i/>
          <w:iCs/>
        </w:rPr>
      </w:pPr>
      <w:r w:rsidRPr="00D035D9">
        <w:rPr>
          <w:rFonts w:ascii="Arial" w:hAnsi="Arial" w:cs="Arial"/>
          <w:bCs/>
          <w:i/>
          <w:iCs/>
        </w:rPr>
        <w:t>Transfers out of SSBG</w:t>
      </w:r>
    </w:p>
    <w:p w14:paraId="42CFE030" w14:textId="16065F53" w:rsidR="00151618" w:rsidRPr="00D035D9" w:rsidRDefault="00151618" w:rsidP="00151618">
      <w:pPr>
        <w:spacing w:after="240"/>
        <w:jc w:val="both"/>
        <w:rPr>
          <w:rFonts w:ascii="Arial" w:hAnsi="Arial" w:cs="Arial"/>
          <w:bCs/>
        </w:rPr>
      </w:pPr>
      <w:r w:rsidRPr="00151618">
        <w:rPr>
          <w:rFonts w:ascii="Arial" w:hAnsi="Arial" w:cs="Arial"/>
          <w:bCs/>
        </w:rPr>
        <w:t>As discussed in III.A, “Activities Allowed or Unallowed,” funds may be transferred out of SSBG to other federal programs. The amounts transferred out of SSBG are subject to the requirements of the program into which they are transferred and should not be included in the audit universe and total expenditures of SSBG when determining Type A programs. On the Schedule of Expenditures of Federal Awards, the amount transferred out should not be shown as SSBG expenditures but should be shown as expenditures for the program into which they are transferred.</w:t>
      </w:r>
    </w:p>
    <w:p w14:paraId="3BD86356" w14:textId="77777777" w:rsidR="00151618" w:rsidRPr="00D035D9" w:rsidRDefault="00151618" w:rsidP="00151618">
      <w:pPr>
        <w:spacing w:after="240"/>
        <w:jc w:val="both"/>
        <w:rPr>
          <w:rFonts w:ascii="Arial" w:hAnsi="Arial" w:cs="Arial"/>
          <w:bCs/>
          <w:i/>
          <w:iCs/>
        </w:rPr>
      </w:pPr>
      <w:r w:rsidRPr="00D035D9">
        <w:rPr>
          <w:rFonts w:ascii="Arial" w:hAnsi="Arial" w:cs="Arial"/>
          <w:bCs/>
          <w:i/>
          <w:iCs/>
        </w:rPr>
        <w:t>Transfers into SSBG</w:t>
      </w:r>
    </w:p>
    <w:p w14:paraId="7767A22C" w14:textId="2FD84DEE" w:rsidR="00151618" w:rsidRPr="00D035D9" w:rsidRDefault="00151618" w:rsidP="00151618">
      <w:pPr>
        <w:spacing w:after="240"/>
        <w:jc w:val="both"/>
        <w:rPr>
          <w:rFonts w:ascii="Arial" w:hAnsi="Arial" w:cs="Arial"/>
          <w:bCs/>
        </w:rPr>
      </w:pPr>
      <w:r w:rsidRPr="00151618">
        <w:rPr>
          <w:rFonts w:ascii="Arial" w:hAnsi="Arial" w:cs="Arial"/>
          <w:bCs/>
        </w:rPr>
        <w:t>A state and territory may transfer up to 10 percent of the combined total of the state family assistance grant, supplemental award for population increases, and bonus funds for high performance and illegitimacy reduction, if any, (all part of TANF) for a given fiscal year to carry out programs under the SSBG. Such amounts may be used only for programs or services to children or their families whose income is less than 200 percent of the poverty level. The amount of the transfers is reflected on the quarterly ACF-196/ACF-196R, TANF Financial Report. The amounts transferred into this program are subject to the requirements of this program when expended and should be included in the audit universe and total expenditures of this program when determining Type A programs. On the Schedule of Expenditures of Federal Awards, the amounts transferred in should be shown as expenditures of this program when such amounts are expended.</w:t>
      </w:r>
    </w:p>
    <w:p w14:paraId="5DC55A35" w14:textId="77777777" w:rsidR="00151618" w:rsidRPr="00D035D9" w:rsidRDefault="00151618" w:rsidP="00151618">
      <w:pPr>
        <w:spacing w:after="240"/>
        <w:jc w:val="both"/>
        <w:rPr>
          <w:rFonts w:ascii="Arial" w:hAnsi="Arial" w:cs="Arial"/>
          <w:bCs/>
          <w:i/>
          <w:iCs/>
        </w:rPr>
      </w:pPr>
      <w:r w:rsidRPr="00D035D9">
        <w:rPr>
          <w:rFonts w:ascii="Arial" w:hAnsi="Arial" w:cs="Arial"/>
          <w:bCs/>
          <w:i/>
          <w:iCs/>
        </w:rPr>
        <w:t>Consolidation of Grants to the Insular Islands</w:t>
      </w:r>
    </w:p>
    <w:p w14:paraId="7CCE1C47" w14:textId="77777777" w:rsidR="00151618" w:rsidRPr="00151618" w:rsidRDefault="00151618" w:rsidP="00151618">
      <w:pPr>
        <w:spacing w:after="240"/>
        <w:jc w:val="both"/>
        <w:rPr>
          <w:rFonts w:ascii="Arial" w:hAnsi="Arial" w:cs="Arial"/>
          <w:bCs/>
        </w:rPr>
      </w:pPr>
      <w:r w:rsidRPr="00151618">
        <w:rPr>
          <w:rFonts w:ascii="Arial" w:hAnsi="Arial" w:cs="Arial"/>
          <w:bCs/>
        </w:rPr>
        <w:t>Insular areas, including the US Virgin Islands, Guam, American Samoa, and the Commonwealth of the Northern Mariana Islands, may apply for a consolidated grant under 45 CFR Part 97. A consolidated grant award administratively combines allocations from two or more programs into one award. An insular area may apply for a consolidated grant in lieu of filing an individual application for any eligible.</w:t>
      </w:r>
    </w:p>
    <w:p w14:paraId="0A1FD445" w14:textId="77777777" w:rsidR="00151618" w:rsidRPr="00151618" w:rsidRDefault="00151618" w:rsidP="00151618">
      <w:pPr>
        <w:spacing w:after="240"/>
        <w:jc w:val="both"/>
        <w:rPr>
          <w:rFonts w:ascii="Arial" w:hAnsi="Arial" w:cs="Arial"/>
          <w:bCs/>
        </w:rPr>
      </w:pPr>
      <w:r w:rsidRPr="00151618">
        <w:rPr>
          <w:rFonts w:ascii="Arial" w:hAnsi="Arial" w:cs="Arial"/>
          <w:bCs/>
        </w:rPr>
        <w:t>The application process requires recipients to specify the amount of funds proposed for consolidation and the titles of the programs that are the sources of funds that are to be consolidated in their SSBG Intended Use Plan and Pre-Expenditure Report. Requests are reviewed by the program office and approval is recommended to the Office of Grants Management for processing.</w:t>
      </w:r>
    </w:p>
    <w:p w14:paraId="7E318C26" w14:textId="021F13F1" w:rsidR="008148E3" w:rsidRPr="00F00D94" w:rsidRDefault="00151618" w:rsidP="00151618">
      <w:pPr>
        <w:spacing w:after="240"/>
        <w:jc w:val="both"/>
        <w:rPr>
          <w:rFonts w:ascii="Arial" w:hAnsi="Arial" w:cs="Arial"/>
          <w:bCs/>
        </w:rPr>
      </w:pPr>
      <w:r w:rsidRPr="00151618">
        <w:rPr>
          <w:rFonts w:ascii="Arial" w:hAnsi="Arial" w:cs="Arial"/>
          <w:bCs/>
        </w:rPr>
        <w:t>Funds awarded under a consolidated grant must adhere to the statute and regulations of the SSBG program. Programs eligible for consolidation are specified in 45 CFR Part 97.</w:t>
      </w:r>
    </w:p>
    <w:p w14:paraId="4DDA80E5" w14:textId="77152BAB" w:rsidR="00432292" w:rsidRPr="00F00D94" w:rsidRDefault="00151618" w:rsidP="006672EA">
      <w:pPr>
        <w:spacing w:after="240"/>
        <w:jc w:val="both"/>
        <w:rPr>
          <w:rFonts w:ascii="Arial" w:hAnsi="Arial" w:cs="Arial"/>
          <w:b/>
          <w:bCs/>
          <w:szCs w:val="24"/>
        </w:rPr>
      </w:pPr>
      <w:r>
        <w:rPr>
          <w:rFonts w:ascii="Arial" w:hAnsi="Arial" w:cs="Arial"/>
          <w:bCs/>
          <w:i/>
          <w:iCs/>
        </w:rPr>
        <w:t>(Source: 2025 OMB Compliance Supplement, Part 4, HHS, #93.667 SSBG)</w:t>
      </w: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29"/>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24135050"/>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0831D2D6" w14:textId="77777777" w:rsidR="003644ED" w:rsidRPr="00A0464C" w:rsidRDefault="003644ED" w:rsidP="006672EA">
      <w:pPr>
        <w:pStyle w:val="Heading3"/>
        <w:jc w:val="both"/>
        <w:rPr>
          <w:rFonts w:cs="Arial"/>
          <w:sz w:val="24"/>
          <w:szCs w:val="24"/>
        </w:rPr>
      </w:pPr>
      <w:bookmarkStart w:id="17" w:name="_Toc224135051"/>
      <w:r w:rsidRPr="00A0464C">
        <w:rPr>
          <w:rFonts w:cs="Arial"/>
          <w:sz w:val="24"/>
          <w:szCs w:val="24"/>
        </w:rPr>
        <w:t>Program Overview</w:t>
      </w:r>
      <w:bookmarkEnd w:id="17"/>
    </w:p>
    <w:p w14:paraId="26CF8926" w14:textId="3B644126" w:rsidR="008A0597" w:rsidRDefault="00FD6AAF" w:rsidP="008A0597">
      <w:pPr>
        <w:jc w:val="both"/>
        <w:rPr>
          <w:rFonts w:ascii="Arial" w:hAnsi="Arial" w:cs="Arial"/>
        </w:rPr>
      </w:pPr>
      <w:r w:rsidRPr="00FD6AAF">
        <w:rPr>
          <w:rFonts w:ascii="Arial" w:hAnsi="Arial" w:cs="Arial"/>
        </w:rPr>
        <w:t>The Social Services Block Grant (SSBG) is a flexible funding source that allows States and Territories to tailor social service programming to their population’s needs. Through the SSBG States provide essential social services that help achieve a myriad of goals to reduce dependency and promote self-sufficiency; protect children and adults from neglect, abuse and exploitation; and help individuals who are unable to take care of themselves to stay in their homes or to find the best institutional arrangements. OhioMHAS is responsible for the administration of the mental health portion of the Social Services Block Grant according to Section 5101.46 of the Ohio Revised Code in collaboration with Ohio Department of Job and Family Services which has the relationship with the federal agency, Health and Human Services, Administration for Children and Families, Office of Community Services. The funds available to OhioMHAS are allocated to the county Alcohol, Drug Addiction, and Mental Health Services Boards and the community mental health board. The Boards contract with local service providers for the provision of the services. The administrative responsibilities of OhioMHAS include, but are not necessarily limited to the following</w:t>
      </w:r>
      <w:r>
        <w:rPr>
          <w:rFonts w:ascii="Arial" w:hAnsi="Arial" w:cs="Arial"/>
        </w:rPr>
        <w:t>:</w:t>
      </w:r>
    </w:p>
    <w:p w14:paraId="02CD3FF0" w14:textId="77777777" w:rsidR="008A0597" w:rsidRPr="00DE342E" w:rsidRDefault="008A0597" w:rsidP="008A0597">
      <w:pPr>
        <w:jc w:val="both"/>
        <w:rPr>
          <w:rFonts w:ascii="Arial" w:hAnsi="Arial" w:cs="Arial"/>
        </w:rPr>
      </w:pPr>
    </w:p>
    <w:p w14:paraId="171A9875" w14:textId="77777777" w:rsidR="008A0597" w:rsidRPr="00DE342E" w:rsidRDefault="008A0597" w:rsidP="008A0597">
      <w:pPr>
        <w:pStyle w:val="ListParagraph"/>
        <w:spacing w:after="240"/>
        <w:ind w:hanging="360"/>
        <w:jc w:val="both"/>
        <w:rPr>
          <w:rFonts w:ascii="Arial" w:hAnsi="Arial" w:cs="Arial"/>
        </w:rPr>
      </w:pPr>
      <w:r w:rsidRPr="00DE342E">
        <w:rPr>
          <w:rFonts w:ascii="Arial" w:hAnsi="Arial" w:cs="Arial"/>
        </w:rPr>
        <w:t>1. Assist in the preparation and publication of the Comprehensive Social Services Plan.</w:t>
      </w:r>
    </w:p>
    <w:p w14:paraId="725771CE" w14:textId="77777777" w:rsidR="008A0597" w:rsidRPr="00DE342E" w:rsidRDefault="008A0597" w:rsidP="008A0597">
      <w:pPr>
        <w:pStyle w:val="ListParagraph"/>
        <w:spacing w:after="240"/>
        <w:ind w:hanging="360"/>
        <w:jc w:val="both"/>
        <w:rPr>
          <w:rFonts w:ascii="Arial" w:hAnsi="Arial" w:cs="Arial"/>
        </w:rPr>
      </w:pPr>
      <w:r w:rsidRPr="00DE342E">
        <w:rPr>
          <w:rFonts w:ascii="Arial" w:hAnsi="Arial" w:cs="Arial"/>
        </w:rPr>
        <w:t>2. Project estimated expenditures.</w:t>
      </w:r>
    </w:p>
    <w:p w14:paraId="1FB5F09C" w14:textId="77777777" w:rsidR="008A0597" w:rsidRPr="00DE342E" w:rsidRDefault="008A0597" w:rsidP="008A0597">
      <w:pPr>
        <w:pStyle w:val="ListParagraph"/>
        <w:spacing w:after="240"/>
        <w:ind w:hanging="360"/>
        <w:jc w:val="both"/>
        <w:rPr>
          <w:rFonts w:ascii="Arial" w:hAnsi="Arial" w:cs="Arial"/>
        </w:rPr>
      </w:pPr>
      <w:r w:rsidRPr="00DE342E">
        <w:rPr>
          <w:rFonts w:ascii="Arial" w:hAnsi="Arial" w:cs="Arial"/>
        </w:rPr>
        <w:t>3. Allocate available Title XX resources to the Boards.</w:t>
      </w:r>
    </w:p>
    <w:p w14:paraId="21DC656B" w14:textId="77777777" w:rsidR="008A0597" w:rsidRPr="00DE342E" w:rsidRDefault="008A0597" w:rsidP="008A0597">
      <w:pPr>
        <w:pStyle w:val="ListParagraph"/>
        <w:spacing w:after="240"/>
        <w:ind w:hanging="360"/>
        <w:jc w:val="both"/>
        <w:rPr>
          <w:rFonts w:ascii="Arial" w:hAnsi="Arial" w:cs="Arial"/>
        </w:rPr>
      </w:pPr>
      <w:r w:rsidRPr="00DE342E">
        <w:rPr>
          <w:rFonts w:ascii="Arial" w:hAnsi="Arial" w:cs="Arial"/>
        </w:rPr>
        <w:t>4. Maintain accountability for the use of federal funds.</w:t>
      </w:r>
    </w:p>
    <w:p w14:paraId="1F2B7E0F" w14:textId="77777777" w:rsidR="008A0597" w:rsidRPr="00DE342E" w:rsidRDefault="008A0597" w:rsidP="008A0597">
      <w:pPr>
        <w:pStyle w:val="ListParagraph"/>
        <w:spacing w:after="240"/>
        <w:ind w:hanging="360"/>
        <w:jc w:val="both"/>
        <w:rPr>
          <w:rFonts w:ascii="Arial" w:hAnsi="Arial" w:cs="Arial"/>
        </w:rPr>
      </w:pPr>
      <w:r w:rsidRPr="00DE342E">
        <w:rPr>
          <w:rFonts w:ascii="Arial" w:hAnsi="Arial" w:cs="Arial"/>
        </w:rPr>
        <w:t>5. Comply with all program reporting responsibilities.</w:t>
      </w:r>
    </w:p>
    <w:p w14:paraId="628FC42A" w14:textId="77777777" w:rsidR="008A0597" w:rsidRPr="00DE342E" w:rsidRDefault="008A0597" w:rsidP="008A0597">
      <w:pPr>
        <w:pStyle w:val="ListParagraph"/>
        <w:spacing w:after="240"/>
        <w:ind w:hanging="360"/>
        <w:jc w:val="both"/>
        <w:rPr>
          <w:rFonts w:ascii="Arial" w:hAnsi="Arial" w:cs="Arial"/>
        </w:rPr>
      </w:pPr>
      <w:r w:rsidRPr="00DE342E">
        <w:rPr>
          <w:rFonts w:ascii="Arial" w:hAnsi="Arial" w:cs="Arial"/>
        </w:rPr>
        <w:t>6. Comply with all auditing requirements.</w:t>
      </w:r>
    </w:p>
    <w:p w14:paraId="40655A5F" w14:textId="77777777" w:rsidR="008A0597" w:rsidRPr="00F00D94" w:rsidRDefault="008A0597" w:rsidP="008A0597">
      <w:pPr>
        <w:pStyle w:val="ListParagraph"/>
        <w:spacing w:after="240"/>
        <w:ind w:hanging="360"/>
        <w:jc w:val="both"/>
        <w:rPr>
          <w:rFonts w:ascii="Arial" w:hAnsi="Arial" w:cs="Arial"/>
        </w:rPr>
      </w:pPr>
      <w:r w:rsidRPr="00DE342E">
        <w:rPr>
          <w:rFonts w:ascii="Arial" w:hAnsi="Arial" w:cs="Arial"/>
        </w:rPr>
        <w:t>7. Maintain overall supervision, control and oversight of all Title XX activities funded</w:t>
      </w:r>
      <w:r>
        <w:rPr>
          <w:rFonts w:ascii="Arial" w:hAnsi="Arial" w:cs="Arial"/>
        </w:rPr>
        <w:t xml:space="preserve"> </w:t>
      </w:r>
      <w:r w:rsidRPr="00DE342E">
        <w:rPr>
          <w:rFonts w:ascii="Arial" w:hAnsi="Arial" w:cs="Arial"/>
        </w:rPr>
        <w:t>through</w:t>
      </w:r>
      <w:r>
        <w:rPr>
          <w:rFonts w:ascii="Arial" w:hAnsi="Arial" w:cs="Arial"/>
        </w:rPr>
        <w:t xml:space="preserve"> </w:t>
      </w:r>
      <w:r w:rsidRPr="00DE342E">
        <w:rPr>
          <w:rFonts w:ascii="Arial" w:hAnsi="Arial" w:cs="Arial"/>
        </w:rPr>
        <w:t>OhioMHAS.</w:t>
      </w:r>
    </w:p>
    <w:p w14:paraId="0B48C38F" w14:textId="2BF5EDA4" w:rsidR="008A0597" w:rsidRDefault="008A0597" w:rsidP="008A0597">
      <w:pPr>
        <w:spacing w:after="240"/>
        <w:jc w:val="both"/>
        <w:rPr>
          <w:rFonts w:ascii="Arial" w:hAnsi="Arial" w:cs="Arial"/>
          <w:i/>
          <w:iCs/>
        </w:rPr>
      </w:pPr>
      <w:r w:rsidRPr="00DE342E">
        <w:rPr>
          <w:rFonts w:ascii="Arial" w:hAnsi="Arial" w:cs="Arial"/>
          <w:i/>
          <w:iCs/>
        </w:rPr>
        <w:t xml:space="preserve">(Source: </w:t>
      </w:r>
      <w:hyperlink r:id="rId30" w:history="1">
        <w:r w:rsidR="00FD6AAF">
          <w:rPr>
            <w:rStyle w:val="Hyperlink"/>
            <w:rFonts w:cs="Arial"/>
            <w:i/>
            <w:iCs/>
          </w:rPr>
          <w:t>FY26 Title XX Plan – Mental Health</w:t>
        </w:r>
      </w:hyperlink>
      <w:r w:rsidRPr="00DE342E">
        <w:rPr>
          <w:rFonts w:ascii="Arial" w:hAnsi="Arial" w:cs="Arial"/>
          <w:i/>
          <w:iCs/>
        </w:rPr>
        <w:t>, PDF p</w:t>
      </w:r>
      <w:r>
        <w:rPr>
          <w:rFonts w:ascii="Arial" w:hAnsi="Arial" w:cs="Arial"/>
          <w:i/>
          <w:iCs/>
        </w:rPr>
        <w:t>a</w:t>
      </w:r>
      <w:r w:rsidRPr="00DE342E">
        <w:rPr>
          <w:rFonts w:ascii="Arial" w:hAnsi="Arial" w:cs="Arial"/>
          <w:i/>
          <w:iCs/>
        </w:rPr>
        <w:t>g</w:t>
      </w:r>
      <w:r>
        <w:rPr>
          <w:rFonts w:ascii="Arial" w:hAnsi="Arial" w:cs="Arial"/>
          <w:i/>
          <w:iCs/>
        </w:rPr>
        <w:t>e</w:t>
      </w:r>
      <w:r w:rsidRPr="00DE342E">
        <w:rPr>
          <w:rFonts w:ascii="Arial" w:hAnsi="Arial" w:cs="Arial"/>
          <w:i/>
          <w:iCs/>
        </w:rPr>
        <w:t xml:space="preserve"> 7</w:t>
      </w:r>
      <w:r w:rsidR="00FD6AAF">
        <w:rPr>
          <w:rFonts w:ascii="Arial" w:hAnsi="Arial" w:cs="Arial"/>
          <w:i/>
          <w:iCs/>
        </w:rPr>
        <w:t>2</w:t>
      </w:r>
      <w:r w:rsidRPr="00DE342E">
        <w:rPr>
          <w:rFonts w:ascii="Arial" w:hAnsi="Arial" w:cs="Arial"/>
          <w:i/>
          <w:iCs/>
        </w:rPr>
        <w:t>))</w:t>
      </w:r>
    </w:p>
    <w:p w14:paraId="0182FEA6" w14:textId="77777777" w:rsidR="008A0597" w:rsidRPr="00DE342E" w:rsidRDefault="008A0597" w:rsidP="008A0597">
      <w:pPr>
        <w:spacing w:after="240"/>
        <w:jc w:val="both"/>
        <w:rPr>
          <w:rFonts w:ascii="Arial" w:hAnsi="Arial" w:cs="Arial"/>
          <w:b/>
          <w:bCs/>
        </w:rPr>
      </w:pPr>
      <w:r>
        <w:rPr>
          <w:rFonts w:ascii="Arial" w:hAnsi="Arial" w:cs="Arial"/>
          <w:b/>
          <w:bCs/>
        </w:rPr>
        <w:t>Ohio Department of Developmental Disabilities</w:t>
      </w:r>
    </w:p>
    <w:p w14:paraId="7A72082C" w14:textId="196FD48A" w:rsidR="003644ED" w:rsidRPr="00F00D94" w:rsidRDefault="008A0597" w:rsidP="008A0597">
      <w:pPr>
        <w:spacing w:after="240"/>
        <w:jc w:val="both"/>
        <w:rPr>
          <w:rFonts w:ascii="Arial" w:hAnsi="Arial" w:cs="Arial"/>
        </w:rPr>
      </w:pPr>
      <w:r w:rsidRPr="00DE342E">
        <w:rPr>
          <w:rFonts w:ascii="Arial" w:hAnsi="Arial" w:cs="Arial"/>
        </w:rPr>
        <w:t>The Department subawards Grant funds to County Boards of Developmental Disabilities to support the provision of a variety of social services including early intervention, employment, information and referral, non-medical transportation, adult day care, and recreational services.</w:t>
      </w:r>
    </w:p>
    <w:p w14:paraId="03B0752D" w14:textId="12AACD2F" w:rsidR="003644ED" w:rsidRPr="00F00D94" w:rsidRDefault="008A0597" w:rsidP="006672EA">
      <w:pPr>
        <w:spacing w:after="240"/>
        <w:jc w:val="both"/>
        <w:rPr>
          <w:rFonts w:ascii="Arial" w:hAnsi="Arial" w:cs="Arial"/>
        </w:rPr>
      </w:pPr>
      <w:r w:rsidRPr="00F73D4B">
        <w:rPr>
          <w:rFonts w:ascii="Arial" w:hAnsi="Arial" w:cs="Arial"/>
          <w:i/>
        </w:rPr>
        <w:t xml:space="preserve">(Source: </w:t>
      </w:r>
      <w:hyperlink r:id="rId31" w:history="1">
        <w:r w:rsidR="004B7A50">
          <w:rPr>
            <w:rStyle w:val="Hyperlink"/>
            <w:rFonts w:cs="Arial"/>
            <w:i/>
          </w:rPr>
          <w:t>FY25 Title XX Grant Agreement</w:t>
        </w:r>
      </w:hyperlink>
      <w:r w:rsidR="004B7A50">
        <w:rPr>
          <w:rFonts w:ascii="Arial" w:hAnsi="Arial" w:cs="Arial"/>
          <w:i/>
        </w:rPr>
        <w:t xml:space="preserve"> </w:t>
      </w:r>
      <w:r w:rsidR="004B7A50" w:rsidRPr="004B7A50">
        <w:rPr>
          <w:rFonts w:ascii="Arial" w:hAnsi="Arial" w:cs="Arial"/>
          <w:i/>
        </w:rPr>
        <w:t xml:space="preserve"> and </w:t>
      </w:r>
      <w:hyperlink r:id="rId32" w:history="1">
        <w:r w:rsidR="004B7A50" w:rsidRPr="004B7A50">
          <w:rPr>
            <w:rStyle w:val="Hyperlink"/>
            <w:rFonts w:cs="Arial"/>
            <w:i/>
          </w:rPr>
          <w:t>FY26 Title XX Grant Agreement</w:t>
        </w:r>
      </w:hyperlink>
      <w:r w:rsidR="004B7A50" w:rsidRPr="004B7A50">
        <w:rPr>
          <w:rFonts w:ascii="Arial" w:hAnsi="Arial" w:cs="Arial"/>
          <w:i/>
        </w:rPr>
        <w:t>, Introduction and Section 1.1 – Grant of Funds</w:t>
      </w:r>
      <w:r w:rsidR="004B7A50">
        <w:rPr>
          <w:rFonts w:ascii="Arial" w:hAnsi="Arial" w:cs="Arial"/>
          <w:i/>
        </w:rPr>
        <w:t>)</w:t>
      </w:r>
    </w:p>
    <w:p w14:paraId="238BF61F" w14:textId="77777777" w:rsidR="003644ED" w:rsidRPr="00A0464C" w:rsidRDefault="003644ED" w:rsidP="006672EA">
      <w:pPr>
        <w:pStyle w:val="Heading3"/>
        <w:jc w:val="both"/>
        <w:rPr>
          <w:rFonts w:cs="Arial"/>
          <w:sz w:val="24"/>
          <w:szCs w:val="24"/>
        </w:rPr>
      </w:pPr>
      <w:bookmarkStart w:id="18" w:name="_Toc224135052"/>
      <w:r w:rsidRPr="00A0464C">
        <w:rPr>
          <w:rFonts w:cs="Arial"/>
          <w:sz w:val="24"/>
          <w:szCs w:val="24"/>
        </w:rPr>
        <w:t>Testing Considerations</w:t>
      </w:r>
      <w:bookmarkEnd w:id="18"/>
    </w:p>
    <w:p w14:paraId="5340F09B" w14:textId="77777777" w:rsidR="00AB1F7D" w:rsidRDefault="00AB1F7D" w:rsidP="00AB1F7D">
      <w:pPr>
        <w:widowControl w:val="0"/>
        <w:spacing w:after="240"/>
        <w:jc w:val="both"/>
        <w:rPr>
          <w:rFonts w:ascii="Arial" w:hAnsi="Arial" w:cs="Arial"/>
          <w:i/>
          <w:iCs/>
          <w:color w:val="002060"/>
          <w:kern w:val="2"/>
        </w:rPr>
      </w:pPr>
      <w:r w:rsidRPr="00B84978">
        <w:rPr>
          <w:rFonts w:ascii="Arial" w:hAnsi="Arial" w:cs="Arial"/>
          <w:i/>
          <w:iCs/>
          <w:color w:val="002060"/>
          <w:kern w:val="2"/>
        </w:rPr>
        <w:t>The federal government allocates Title XX funds to the Ohio Department of Job and Family Services (ODJFS). A portion of this allocation is passed to the Ohio Department of Developmental Disabilities (ODODD). A local grant recipient (which may be either a county department of job and family services, ADAMH board, DD Board, or a not-for-profit entity) may receive Title XX funding from ODJFS, or enter into a Purchase of Services Contract with ODODD. Amounts receive</w:t>
      </w:r>
      <w:r>
        <w:rPr>
          <w:rFonts w:ascii="Arial" w:hAnsi="Arial" w:cs="Arial"/>
          <w:i/>
          <w:iCs/>
          <w:color w:val="002060"/>
          <w:kern w:val="2"/>
        </w:rPr>
        <w:t>d</w:t>
      </w:r>
      <w:r w:rsidRPr="00B84978">
        <w:rPr>
          <w:rFonts w:ascii="Arial" w:hAnsi="Arial" w:cs="Arial"/>
          <w:i/>
          <w:iCs/>
          <w:color w:val="002060"/>
          <w:kern w:val="2"/>
        </w:rPr>
        <w:t xml:space="preserve"> from ODJFS are audited under a separate FACCR.</w:t>
      </w:r>
    </w:p>
    <w:p w14:paraId="4F832EBB" w14:textId="3EFB881C" w:rsidR="003644ED" w:rsidRPr="00F00D94" w:rsidRDefault="00AB1F7D" w:rsidP="006672EA">
      <w:pPr>
        <w:spacing w:after="240"/>
        <w:jc w:val="both"/>
        <w:rPr>
          <w:rFonts w:ascii="Arial" w:hAnsi="Arial" w:cs="Arial"/>
        </w:rPr>
      </w:pPr>
      <w:r w:rsidRPr="00B84978">
        <w:rPr>
          <w:rFonts w:ascii="Arial" w:hAnsi="Arial" w:cs="Arial"/>
          <w:i/>
          <w:iCs/>
          <w:color w:val="002060"/>
          <w:kern w:val="2"/>
        </w:rPr>
        <w:t>Providers must agree to meet the requirements of Federal and State laws and regulations, and to provide services according to the Comprehensive Social Services Plan, a document prepared by ODJFS</w:t>
      </w:r>
      <w:r w:rsidR="008A0597" w:rsidRPr="00B84978">
        <w:rPr>
          <w:rFonts w:ascii="Arial" w:hAnsi="Arial" w:cs="Arial"/>
          <w:i/>
          <w:iCs/>
          <w:color w:val="002060"/>
          <w:kern w:val="2"/>
        </w:rPr>
        <w:t>.</w:t>
      </w:r>
    </w:p>
    <w:p w14:paraId="76A49AA4" w14:textId="77777777" w:rsidR="003644ED" w:rsidRPr="00A0464C" w:rsidRDefault="003644ED" w:rsidP="006672EA">
      <w:pPr>
        <w:pStyle w:val="Heading3"/>
        <w:jc w:val="both"/>
        <w:rPr>
          <w:rFonts w:cs="Arial"/>
          <w:sz w:val="24"/>
          <w:szCs w:val="24"/>
        </w:rPr>
      </w:pPr>
      <w:bookmarkStart w:id="19" w:name="_Toc224135053"/>
      <w:r w:rsidRPr="00A0464C">
        <w:rPr>
          <w:rFonts w:cs="Arial"/>
          <w:sz w:val="24"/>
          <w:szCs w:val="24"/>
        </w:rPr>
        <w:lastRenderedPageBreak/>
        <w:t>Reporting</w:t>
      </w:r>
      <w:bookmarkEnd w:id="19"/>
    </w:p>
    <w:p w14:paraId="098F526F" w14:textId="3B9BE2CF" w:rsidR="002A4184" w:rsidRPr="0019565C" w:rsidRDefault="0047409E" w:rsidP="006672EA">
      <w:pPr>
        <w:spacing w:after="240"/>
        <w:jc w:val="both"/>
        <w:rPr>
          <w:rFonts w:ascii="Arial" w:hAnsi="Arial" w:cs="Arial"/>
          <w:b/>
        </w:rPr>
        <w:sectPr w:rsidR="002A4184" w:rsidRPr="0019565C" w:rsidSect="00FE4777">
          <w:headerReference w:type="default" r:id="rId33"/>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4"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0" w:name="_Toc442267685"/>
      <w:bookmarkStart w:id="21" w:name="_Toc224135054"/>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24135055"/>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24135056"/>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3E360130" w14:textId="77777777" w:rsidR="008A0597" w:rsidRPr="0016409C" w:rsidRDefault="008A0597" w:rsidP="008A0597">
      <w:pPr>
        <w:spacing w:after="240"/>
        <w:jc w:val="both"/>
        <w:rPr>
          <w:rFonts w:ascii="Arial" w:hAnsi="Arial" w:cs="Arial"/>
          <w:bCs/>
          <w:i/>
          <w:iCs/>
        </w:rPr>
      </w:pPr>
      <w:r w:rsidRPr="0016409C">
        <w:rPr>
          <w:rFonts w:ascii="Arial" w:hAnsi="Arial" w:cs="Arial"/>
          <w:bCs/>
          <w:i/>
          <w:iCs/>
        </w:rPr>
        <w:t>1.</w:t>
      </w:r>
      <w:r w:rsidRPr="0016409C">
        <w:rPr>
          <w:rFonts w:ascii="Arial" w:hAnsi="Arial" w:cs="Arial"/>
          <w:bCs/>
          <w:i/>
          <w:iCs/>
        </w:rPr>
        <w:tab/>
        <w:t>Activities Allowed</w:t>
      </w:r>
    </w:p>
    <w:p w14:paraId="54DA7EE2" w14:textId="77777777" w:rsidR="008A0597" w:rsidRPr="008A0597" w:rsidRDefault="008A0597" w:rsidP="008A0597">
      <w:pPr>
        <w:spacing w:after="240"/>
        <w:ind w:left="1440" w:hanging="720"/>
        <w:jc w:val="both"/>
        <w:rPr>
          <w:rFonts w:ascii="Arial" w:hAnsi="Arial" w:cs="Arial"/>
          <w:bCs/>
        </w:rPr>
      </w:pPr>
      <w:r w:rsidRPr="0016409C">
        <w:rPr>
          <w:rFonts w:ascii="Arial" w:hAnsi="Arial" w:cs="Arial"/>
          <w:bCs/>
        </w:rPr>
        <w:t>a.</w:t>
      </w:r>
      <w:r w:rsidRPr="0016409C">
        <w:rPr>
          <w:rFonts w:ascii="Arial" w:hAnsi="Arial" w:cs="Arial"/>
          <w:bCs/>
        </w:rPr>
        <w:tab/>
      </w:r>
      <w:r w:rsidRPr="008A0597">
        <w:rPr>
          <w:rFonts w:ascii="Arial" w:hAnsi="Arial" w:cs="Arial"/>
          <w:bCs/>
        </w:rPr>
        <w:t>Services provided with SSBG funds may include, but are not limited to, child care services, protective services for children and adults, services for children and adults in foster care, services related to the management and maintenance of the home, day care services for adults, transportation services, family planning services, training and related services, employment services, information, referral, counseling services, the preparation and delivery of meals, health support services, and appropriate combinations of services designed to meet the special needs of children, seniors, individuals with developmental or physical disabilities, and individuals facing substance use disorders (42 USC 1397a(a)). Uniform definitions for these services are included in Appendix A to 45 CFR Part 96 – Uniform Definitions of Services.</w:t>
      </w:r>
    </w:p>
    <w:p w14:paraId="5E36FF38" w14:textId="5D4278EB" w:rsidR="008A0597" w:rsidRPr="0016409C" w:rsidRDefault="008A0597" w:rsidP="008A0597">
      <w:pPr>
        <w:spacing w:after="240"/>
        <w:ind w:left="1440"/>
        <w:jc w:val="both"/>
        <w:rPr>
          <w:rFonts w:ascii="Arial" w:hAnsi="Arial" w:cs="Arial"/>
          <w:bCs/>
        </w:rPr>
      </w:pPr>
      <w:r w:rsidRPr="008A0597">
        <w:rPr>
          <w:rFonts w:ascii="Arial" w:hAnsi="Arial" w:cs="Arial"/>
          <w:bCs/>
        </w:rPr>
        <w:t xml:space="preserve">Expenditures for these services may include expenditures for administration, including planning and evaluation, personnel training and retraining directly related to the provision of those services (including both short- and long-term training at educational institutions), </w:t>
      </w:r>
      <w:r w:rsidRPr="008A0597">
        <w:rPr>
          <w:rFonts w:ascii="Arial" w:hAnsi="Arial" w:cs="Arial"/>
          <w:bCs/>
        </w:rPr>
        <w:lastRenderedPageBreak/>
        <w:t>and conferences and workshops, and assistance to individuals participating in such activities (42 USC 1397a(a)).</w:t>
      </w:r>
    </w:p>
    <w:p w14:paraId="7EE9E227" w14:textId="451E42F7" w:rsidR="008A0597" w:rsidRPr="0016409C" w:rsidRDefault="008A0597" w:rsidP="008A0597">
      <w:pPr>
        <w:spacing w:after="240"/>
        <w:ind w:left="1440" w:hanging="720"/>
        <w:jc w:val="both"/>
        <w:rPr>
          <w:rFonts w:ascii="Arial" w:hAnsi="Arial" w:cs="Arial"/>
          <w:bCs/>
        </w:rPr>
      </w:pPr>
      <w:r w:rsidRPr="0016409C">
        <w:rPr>
          <w:rFonts w:ascii="Arial" w:hAnsi="Arial" w:cs="Arial"/>
          <w:bCs/>
        </w:rPr>
        <w:t>b.</w:t>
      </w:r>
      <w:r w:rsidRPr="0016409C">
        <w:rPr>
          <w:rFonts w:ascii="Arial" w:hAnsi="Arial" w:cs="Arial"/>
          <w:bCs/>
        </w:rPr>
        <w:tab/>
      </w:r>
      <w:r w:rsidRPr="008A0597">
        <w:rPr>
          <w:rFonts w:ascii="Arial" w:hAnsi="Arial" w:cs="Arial"/>
          <w:bCs/>
        </w:rPr>
        <w:t>A state and territory may purchase technical assistance from public or private entities if the state determines that such assistance is required in developing, implementing, or administering the SSBG program (42 USC 1397a(e)).</w:t>
      </w:r>
    </w:p>
    <w:p w14:paraId="6D95F810" w14:textId="53C9693A" w:rsidR="008A0597" w:rsidRPr="0016409C" w:rsidRDefault="008A0597" w:rsidP="008A0597">
      <w:pPr>
        <w:spacing w:after="240"/>
        <w:ind w:left="1440" w:hanging="720"/>
        <w:jc w:val="both"/>
        <w:rPr>
          <w:rFonts w:ascii="Arial" w:hAnsi="Arial" w:cs="Arial"/>
          <w:bCs/>
        </w:rPr>
      </w:pPr>
      <w:r w:rsidRPr="0016409C">
        <w:rPr>
          <w:rFonts w:ascii="Arial" w:hAnsi="Arial" w:cs="Arial"/>
          <w:bCs/>
        </w:rPr>
        <w:t>c.</w:t>
      </w:r>
      <w:r w:rsidRPr="0016409C">
        <w:rPr>
          <w:rFonts w:ascii="Arial" w:hAnsi="Arial" w:cs="Arial"/>
          <w:bCs/>
        </w:rPr>
        <w:tab/>
      </w:r>
      <w:r w:rsidRPr="008A0597">
        <w:rPr>
          <w:rFonts w:ascii="Arial" w:hAnsi="Arial" w:cs="Arial"/>
          <w:bCs/>
        </w:rPr>
        <w:t>A state and territory may transfer up to 10 percent of its annual allotment to the following block grants for support of health services, health promotion and disease prevention activities, low-income home energy assistance, or any combination of these activities: Preventive Health and Health Services Block Grant (Assistance Listing 93.991); Block Grants for Prevention and Treatment of Substance Abuse (Assistance Listing 93.959); Maternal and Child Health Services Block Grant to the states (Assistance Listing 93.994); Low-Income Home Energy Assistance (Assistance Listing 93.568); and Community Services Block Grant</w:t>
      </w:r>
      <w:r>
        <w:rPr>
          <w:rFonts w:ascii="Arial" w:hAnsi="Arial" w:cs="Arial"/>
          <w:bCs/>
        </w:rPr>
        <w:t xml:space="preserve"> </w:t>
      </w:r>
      <w:r w:rsidRPr="008A0597">
        <w:rPr>
          <w:rFonts w:ascii="Arial" w:hAnsi="Arial" w:cs="Arial"/>
          <w:bCs/>
        </w:rPr>
        <w:t>(93.569)(42 USC 1397a(d); 45 CFR section 96.72).</w:t>
      </w:r>
    </w:p>
    <w:p w14:paraId="2D5A6E6E" w14:textId="77777777" w:rsidR="008A0597" w:rsidRPr="0016409C" w:rsidRDefault="008A0597" w:rsidP="008A0597">
      <w:pPr>
        <w:spacing w:after="240"/>
        <w:jc w:val="both"/>
        <w:rPr>
          <w:rFonts w:ascii="Arial" w:hAnsi="Arial" w:cs="Arial"/>
          <w:bCs/>
          <w:i/>
          <w:iCs/>
        </w:rPr>
      </w:pPr>
      <w:r w:rsidRPr="0016409C">
        <w:rPr>
          <w:rFonts w:ascii="Arial" w:hAnsi="Arial" w:cs="Arial"/>
          <w:bCs/>
          <w:i/>
          <w:iCs/>
        </w:rPr>
        <w:t>2.</w:t>
      </w:r>
      <w:r w:rsidRPr="0016409C">
        <w:rPr>
          <w:rFonts w:ascii="Arial" w:hAnsi="Arial" w:cs="Arial"/>
          <w:bCs/>
          <w:i/>
          <w:iCs/>
        </w:rPr>
        <w:tab/>
        <w:t>Activities Unallowed</w:t>
      </w:r>
    </w:p>
    <w:p w14:paraId="014B4C1B" w14:textId="77777777" w:rsidR="008A0597" w:rsidRPr="00D035D9" w:rsidRDefault="008A0597" w:rsidP="008A0597">
      <w:pPr>
        <w:spacing w:after="240"/>
        <w:ind w:left="720"/>
        <w:jc w:val="both"/>
        <w:rPr>
          <w:rFonts w:ascii="Arial" w:hAnsi="Arial" w:cs="Arial"/>
          <w:bCs/>
        </w:rPr>
      </w:pPr>
      <w:r w:rsidRPr="00D035D9">
        <w:rPr>
          <w:rFonts w:ascii="Arial" w:hAnsi="Arial" w:cs="Arial"/>
          <w:bCs/>
        </w:rPr>
        <w:t>Funds may not be used for:</w:t>
      </w:r>
    </w:p>
    <w:p w14:paraId="40B348A1" w14:textId="4AC201CE" w:rsidR="008A0597" w:rsidRPr="00D035D9" w:rsidRDefault="008A0597" w:rsidP="008A0597">
      <w:pPr>
        <w:spacing w:after="240"/>
        <w:ind w:left="1440" w:hanging="720"/>
        <w:jc w:val="both"/>
        <w:rPr>
          <w:rFonts w:ascii="Arial" w:hAnsi="Arial" w:cs="Arial"/>
          <w:bCs/>
        </w:rPr>
      </w:pPr>
      <w:r w:rsidRPr="00D035D9">
        <w:rPr>
          <w:rFonts w:ascii="Arial" w:hAnsi="Arial" w:cs="Arial"/>
          <w:bCs/>
        </w:rPr>
        <w:t>a.</w:t>
      </w:r>
      <w:r w:rsidRPr="00D035D9">
        <w:rPr>
          <w:rFonts w:ascii="Arial" w:hAnsi="Arial" w:cs="Arial"/>
          <w:bCs/>
        </w:rPr>
        <w:tab/>
      </w:r>
      <w:r w:rsidRPr="008A0597">
        <w:rPr>
          <w:rFonts w:ascii="Arial" w:hAnsi="Arial" w:cs="Arial"/>
          <w:bCs/>
        </w:rPr>
        <w:t>Purchase or improvement of land, or the purchase, construction, or permanent improvement (other than minor remodeling) of any facility (unless the restriction is waived by ACF) (42 USC 1397(d)(a)(1)).</w:t>
      </w:r>
    </w:p>
    <w:p w14:paraId="38F61165" w14:textId="6BA23FA6" w:rsidR="008A0597" w:rsidRPr="00D035D9" w:rsidRDefault="008A0597" w:rsidP="008A0597">
      <w:pPr>
        <w:spacing w:after="240"/>
        <w:ind w:left="1440" w:hanging="720"/>
        <w:jc w:val="both"/>
        <w:rPr>
          <w:rFonts w:ascii="Arial" w:hAnsi="Arial" w:cs="Arial"/>
          <w:bCs/>
        </w:rPr>
      </w:pPr>
      <w:r w:rsidRPr="00D035D9">
        <w:rPr>
          <w:rFonts w:ascii="Arial" w:hAnsi="Arial" w:cs="Arial"/>
          <w:bCs/>
        </w:rPr>
        <w:t>b.</w:t>
      </w:r>
      <w:r w:rsidRPr="00D035D9">
        <w:rPr>
          <w:rFonts w:ascii="Arial" w:hAnsi="Arial" w:cs="Arial"/>
          <w:bCs/>
        </w:rPr>
        <w:tab/>
      </w:r>
      <w:r w:rsidRPr="008A0597">
        <w:rPr>
          <w:rFonts w:ascii="Arial" w:hAnsi="Arial" w:cs="Arial"/>
          <w:bCs/>
        </w:rPr>
        <w:t>Cash payments for costs of subsistence or for the provision of room and board (other than costs of subsistence during rehabilitation, room and board provided for a short term as an integral but subordinate part of a</w:t>
      </w:r>
      <w:r>
        <w:rPr>
          <w:rFonts w:ascii="Arial" w:hAnsi="Arial" w:cs="Arial"/>
          <w:bCs/>
        </w:rPr>
        <w:t xml:space="preserve"> </w:t>
      </w:r>
      <w:r w:rsidRPr="008A0597">
        <w:rPr>
          <w:rFonts w:ascii="Arial" w:hAnsi="Arial" w:cs="Arial"/>
          <w:bCs/>
        </w:rPr>
        <w:t>social service, or temporary shelter provided as a protective service) (42 USC 1397(d)(a)(2)).</w:t>
      </w:r>
    </w:p>
    <w:p w14:paraId="53062AE1" w14:textId="19887861" w:rsidR="008A0597" w:rsidRPr="00D035D9" w:rsidRDefault="008A0597" w:rsidP="008A0597">
      <w:pPr>
        <w:spacing w:after="240"/>
        <w:ind w:left="1440" w:hanging="720"/>
        <w:jc w:val="both"/>
        <w:rPr>
          <w:rFonts w:ascii="Arial" w:hAnsi="Arial" w:cs="Arial"/>
          <w:bCs/>
        </w:rPr>
      </w:pPr>
      <w:r w:rsidRPr="00D035D9">
        <w:rPr>
          <w:rFonts w:ascii="Arial" w:hAnsi="Arial" w:cs="Arial"/>
          <w:bCs/>
        </w:rPr>
        <w:t>c.</w:t>
      </w:r>
      <w:r w:rsidRPr="00D035D9">
        <w:rPr>
          <w:rFonts w:ascii="Arial" w:hAnsi="Arial" w:cs="Arial"/>
          <w:bCs/>
        </w:rPr>
        <w:tab/>
      </w:r>
      <w:r w:rsidRPr="008A0597">
        <w:rPr>
          <w:rFonts w:ascii="Arial" w:hAnsi="Arial" w:cs="Arial"/>
          <w:bCs/>
        </w:rPr>
        <w:t>Wages of any individual as a social service (other than payment of wages of Temporary Assistance for Needy Families (TANF) (Assistance Listing</w:t>
      </w:r>
      <w:r>
        <w:rPr>
          <w:rFonts w:ascii="Arial" w:hAnsi="Arial" w:cs="Arial"/>
          <w:bCs/>
        </w:rPr>
        <w:t xml:space="preserve"> </w:t>
      </w:r>
      <w:r w:rsidRPr="008A0597">
        <w:rPr>
          <w:rFonts w:ascii="Arial" w:hAnsi="Arial" w:cs="Arial"/>
          <w:bCs/>
        </w:rPr>
        <w:t>93.558)recipients employed in the provision of child day care services) (42 USC 1397(d)(a)(3)).</w:t>
      </w:r>
    </w:p>
    <w:p w14:paraId="2EA7D5C0" w14:textId="6171DF59" w:rsidR="008A0597" w:rsidRPr="00D035D9" w:rsidRDefault="008A0597" w:rsidP="008A0597">
      <w:pPr>
        <w:spacing w:after="240"/>
        <w:ind w:left="1440" w:hanging="720"/>
        <w:jc w:val="both"/>
        <w:rPr>
          <w:rFonts w:ascii="Arial" w:hAnsi="Arial" w:cs="Arial"/>
          <w:bCs/>
        </w:rPr>
      </w:pPr>
      <w:r w:rsidRPr="00D035D9">
        <w:rPr>
          <w:rFonts w:ascii="Arial" w:hAnsi="Arial" w:cs="Arial"/>
          <w:bCs/>
        </w:rPr>
        <w:t>d.</w:t>
      </w:r>
      <w:r w:rsidRPr="00D035D9">
        <w:rPr>
          <w:rFonts w:ascii="Arial" w:hAnsi="Arial" w:cs="Arial"/>
          <w:bCs/>
        </w:rPr>
        <w:tab/>
      </w:r>
      <w:r w:rsidRPr="008A0597">
        <w:rPr>
          <w:rFonts w:ascii="Arial" w:hAnsi="Arial" w:cs="Arial"/>
          <w:bCs/>
        </w:rPr>
        <w:t>Medical care (other than family planning services, rehabilitation services, or initial detoxification of an alcoholic or drug-dependent individual) unless it is an integral but subordinate part of an allowable social service under SSBG (unless the restriction is waived by ACF) (42 USC 1397(d)(a)(4)).</w:t>
      </w:r>
    </w:p>
    <w:p w14:paraId="77C002AF" w14:textId="2F4F209C" w:rsidR="008A0597" w:rsidRPr="00D035D9" w:rsidRDefault="008A0597" w:rsidP="008A0597">
      <w:pPr>
        <w:spacing w:after="240"/>
        <w:ind w:left="1440" w:hanging="720"/>
        <w:jc w:val="both"/>
        <w:rPr>
          <w:rFonts w:ascii="Arial" w:hAnsi="Arial" w:cs="Arial"/>
          <w:bCs/>
        </w:rPr>
      </w:pPr>
      <w:r w:rsidRPr="00D035D9">
        <w:rPr>
          <w:rFonts w:ascii="Arial" w:hAnsi="Arial" w:cs="Arial"/>
          <w:bCs/>
        </w:rPr>
        <w:t>e.</w:t>
      </w:r>
      <w:r w:rsidRPr="00D035D9">
        <w:rPr>
          <w:rFonts w:ascii="Arial" w:hAnsi="Arial" w:cs="Arial"/>
          <w:bCs/>
        </w:rPr>
        <w:tab/>
      </w:r>
      <w:r w:rsidRPr="008A0597">
        <w:rPr>
          <w:rFonts w:ascii="Arial" w:hAnsi="Arial" w:cs="Arial"/>
          <w:bCs/>
        </w:rPr>
        <w:t>Social services (except services to substance use disorder or rehabilitation services) provided in and by employees of any hospital, skilled nursing facility, intermediate care facility, or prison, to any individual living in such institution (42 USC 1397(d)(a)(5)).</w:t>
      </w:r>
    </w:p>
    <w:p w14:paraId="1C33EEE9" w14:textId="7E67FA01" w:rsidR="008A0597" w:rsidRPr="00D035D9" w:rsidRDefault="008A0597" w:rsidP="008A0597">
      <w:pPr>
        <w:spacing w:after="240"/>
        <w:ind w:left="1440" w:hanging="720"/>
        <w:jc w:val="both"/>
        <w:rPr>
          <w:rFonts w:ascii="Arial" w:hAnsi="Arial" w:cs="Arial"/>
          <w:bCs/>
        </w:rPr>
      </w:pPr>
      <w:r w:rsidRPr="00D035D9">
        <w:rPr>
          <w:rFonts w:ascii="Arial" w:hAnsi="Arial" w:cs="Arial"/>
          <w:bCs/>
        </w:rPr>
        <w:t>f.</w:t>
      </w:r>
      <w:r w:rsidRPr="00D035D9">
        <w:rPr>
          <w:rFonts w:ascii="Arial" w:hAnsi="Arial" w:cs="Arial"/>
          <w:bCs/>
        </w:rPr>
        <w:tab/>
      </w:r>
      <w:r w:rsidRPr="008A0597">
        <w:rPr>
          <w:rFonts w:ascii="Arial" w:hAnsi="Arial" w:cs="Arial"/>
          <w:bCs/>
        </w:rPr>
        <w:t>The provision of any educational service that the state makes generally available to its residents without cost and without regard to their income (42 USC 1397(d)(a)(6)).</w:t>
      </w:r>
    </w:p>
    <w:p w14:paraId="0F611386" w14:textId="28550F8A" w:rsidR="008A0597" w:rsidRPr="00D035D9" w:rsidRDefault="008A0597" w:rsidP="008A0597">
      <w:pPr>
        <w:spacing w:after="240"/>
        <w:ind w:left="1440" w:hanging="720"/>
        <w:jc w:val="both"/>
        <w:rPr>
          <w:rFonts w:ascii="Arial" w:hAnsi="Arial" w:cs="Arial"/>
          <w:bCs/>
        </w:rPr>
      </w:pPr>
      <w:r w:rsidRPr="00D035D9">
        <w:rPr>
          <w:rFonts w:ascii="Arial" w:hAnsi="Arial" w:cs="Arial"/>
          <w:bCs/>
        </w:rPr>
        <w:t>g.</w:t>
      </w:r>
      <w:r w:rsidRPr="00D035D9">
        <w:rPr>
          <w:rFonts w:ascii="Arial" w:hAnsi="Arial" w:cs="Arial"/>
          <w:bCs/>
        </w:rPr>
        <w:tab/>
      </w:r>
      <w:r w:rsidRPr="008A0597">
        <w:rPr>
          <w:rFonts w:ascii="Arial" w:hAnsi="Arial" w:cs="Arial"/>
          <w:bCs/>
        </w:rPr>
        <w:t>Any child day care services unless such services meet applicable standards of state and local law (42 USC 1397(d)(a)(7)).</w:t>
      </w:r>
    </w:p>
    <w:p w14:paraId="1A36BBF9" w14:textId="6003C84E" w:rsidR="008A0597" w:rsidRPr="00D035D9" w:rsidRDefault="008A0597" w:rsidP="008A0597">
      <w:pPr>
        <w:spacing w:after="240"/>
        <w:ind w:left="1440" w:hanging="720"/>
        <w:jc w:val="both"/>
        <w:rPr>
          <w:rFonts w:ascii="Arial" w:hAnsi="Arial" w:cs="Arial"/>
          <w:bCs/>
        </w:rPr>
      </w:pPr>
      <w:r w:rsidRPr="00D035D9">
        <w:rPr>
          <w:rFonts w:ascii="Arial" w:hAnsi="Arial" w:cs="Arial"/>
          <w:bCs/>
        </w:rPr>
        <w:t>h.</w:t>
      </w:r>
      <w:r w:rsidRPr="00D035D9">
        <w:rPr>
          <w:rFonts w:ascii="Arial" w:hAnsi="Arial" w:cs="Arial"/>
          <w:bCs/>
        </w:rPr>
        <w:tab/>
      </w:r>
      <w:r w:rsidRPr="008A0597">
        <w:rPr>
          <w:rFonts w:ascii="Arial" w:hAnsi="Arial" w:cs="Arial"/>
          <w:bCs/>
        </w:rPr>
        <w:t>The provision of cash payments as a service (this limitation does not apply to payments to individuals with respect to training or attendance at conferences or workshops) (42 USC 1397(d)(a)(8)).</w:t>
      </w:r>
    </w:p>
    <w:p w14:paraId="40D5ED17" w14:textId="7F6BFAF9" w:rsidR="008A0597" w:rsidRPr="00D035D9" w:rsidRDefault="008A0597" w:rsidP="008A0597">
      <w:pPr>
        <w:spacing w:after="240"/>
        <w:ind w:left="1440" w:hanging="720"/>
        <w:jc w:val="both"/>
        <w:rPr>
          <w:rFonts w:ascii="Arial" w:hAnsi="Arial" w:cs="Arial"/>
          <w:bCs/>
        </w:rPr>
      </w:pPr>
      <w:r w:rsidRPr="00D035D9">
        <w:rPr>
          <w:rFonts w:ascii="Arial" w:hAnsi="Arial" w:cs="Arial"/>
          <w:bCs/>
        </w:rPr>
        <w:t>i.</w:t>
      </w:r>
      <w:r w:rsidRPr="00D035D9">
        <w:rPr>
          <w:rFonts w:ascii="Arial" w:hAnsi="Arial" w:cs="Arial"/>
          <w:bCs/>
        </w:rPr>
        <w:tab/>
      </w:r>
      <w:r w:rsidRPr="008A0597">
        <w:rPr>
          <w:rFonts w:ascii="Arial" w:hAnsi="Arial" w:cs="Arial"/>
          <w:bCs/>
        </w:rPr>
        <w:t>Any item or service (other than an emergency item of service) furnished by an entity, physician, or other individual during the period of exclusion from reimbursement by various provisions of federal regulations (42 USC 1397(d)(a)(9)).</w:t>
      </w:r>
    </w:p>
    <w:p w14:paraId="69F55695" w14:textId="52A1750F" w:rsidR="008A0597" w:rsidRPr="00D035D9" w:rsidRDefault="008A0597" w:rsidP="008A0597">
      <w:pPr>
        <w:spacing w:after="240"/>
        <w:ind w:left="1440" w:hanging="720"/>
        <w:jc w:val="both"/>
        <w:rPr>
          <w:rFonts w:ascii="Arial" w:hAnsi="Arial" w:cs="Arial"/>
          <w:bCs/>
          <w:highlight w:val="yellow"/>
        </w:rPr>
      </w:pPr>
      <w:r w:rsidRPr="00D035D9">
        <w:rPr>
          <w:rFonts w:ascii="Arial" w:hAnsi="Arial" w:cs="Arial"/>
          <w:bCs/>
        </w:rPr>
        <w:lastRenderedPageBreak/>
        <w:t>j.</w:t>
      </w:r>
      <w:r w:rsidRPr="00D035D9">
        <w:rPr>
          <w:rFonts w:ascii="Arial" w:hAnsi="Arial" w:cs="Arial"/>
          <w:bCs/>
        </w:rPr>
        <w:tab/>
      </w:r>
      <w:r w:rsidRPr="008A0597">
        <w:rPr>
          <w:rFonts w:ascii="Arial" w:hAnsi="Arial" w:cs="Arial"/>
          <w:bCs/>
        </w:rPr>
        <w:t>The state may not use the amount transferred in from TANF (Assistance Listing 93.558) for programs, services or activities for individuals, children, or their families whose incomes exceed the 200 percent of the federal poverty guidelines. The official poverty guideline is revised annually by HHS (42 USC 604(d)(3)(A) and 9902(2)). The poverty guidelines are issued each year in the Federal Register and HHS maintains a web page that provides the poverty guidelines (</w:t>
      </w:r>
      <w:hyperlink r:id="rId35" w:history="1">
        <w:r w:rsidRPr="00BF04A1">
          <w:rPr>
            <w:rStyle w:val="Hyperlink"/>
            <w:rFonts w:cs="Arial"/>
            <w:bCs/>
          </w:rPr>
          <w:t>http://aspe.hhs.gov/poverty/</w:t>
        </w:r>
      </w:hyperlink>
      <w:r w:rsidRPr="008A0597">
        <w:rPr>
          <w:rFonts w:ascii="Arial" w:hAnsi="Arial" w:cs="Arial"/>
          <w:bCs/>
        </w:rPr>
        <w:t>). Additional information on this transfer in is provided in IV, “Other Information.”</w:t>
      </w:r>
    </w:p>
    <w:p w14:paraId="59DCE6D7" w14:textId="61550028" w:rsidR="00225F9C" w:rsidRPr="004A0AB6" w:rsidRDefault="008A0597" w:rsidP="008A0597">
      <w:pPr>
        <w:spacing w:after="240"/>
        <w:jc w:val="both"/>
        <w:rPr>
          <w:rFonts w:ascii="Arial" w:hAnsi="Arial" w:cs="Arial"/>
          <w:b/>
          <w:highlight w:val="yellow"/>
        </w:rPr>
      </w:pPr>
      <w:r>
        <w:rPr>
          <w:rFonts w:ascii="Arial" w:hAnsi="Arial" w:cs="Arial"/>
          <w:bCs/>
          <w:i/>
          <w:iCs/>
        </w:rPr>
        <w:t>(Source: 2025 OMB Compliance Supplement, Part 4, HHS, #93.667 SSBG)</w:t>
      </w:r>
    </w:p>
    <w:p w14:paraId="0A90B4EE" w14:textId="77777777" w:rsidR="00A712B0" w:rsidRPr="00A0464C" w:rsidRDefault="00A712B0" w:rsidP="006672EA">
      <w:pPr>
        <w:pStyle w:val="Heading3"/>
        <w:jc w:val="both"/>
        <w:rPr>
          <w:rFonts w:cs="Arial"/>
          <w:sz w:val="24"/>
          <w:szCs w:val="24"/>
        </w:rPr>
      </w:pPr>
      <w:bookmarkStart w:id="26" w:name="_Toc442267688"/>
      <w:bookmarkStart w:id="27" w:name="_Toc224135057"/>
      <w:r w:rsidRPr="00A0464C">
        <w:rPr>
          <w:rFonts w:cs="Arial"/>
          <w:sz w:val="24"/>
          <w:szCs w:val="24"/>
        </w:rPr>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14F3EF27" w:rsidR="00AA5B05" w:rsidRPr="00AA5B05" w:rsidRDefault="00AA5B05"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8A0597">
        <w:rPr>
          <w:rFonts w:ascii="Arial" w:hAnsi="Arial" w:cs="Arial"/>
          <w:b/>
          <w:highlight w:val="yellow"/>
        </w:rPr>
        <w:t xml:space="preserve"> and</w:t>
      </w:r>
    </w:p>
    <w:p w14:paraId="07493970" w14:textId="0D18E487" w:rsidR="00AA5B05" w:rsidRPr="004B7A50" w:rsidRDefault="00AA5B05" w:rsidP="004B7A50">
      <w:pPr>
        <w:pStyle w:val="ListParagraph"/>
        <w:numPr>
          <w:ilvl w:val="0"/>
          <w:numId w:val="55"/>
        </w:numPr>
        <w:spacing w:after="240"/>
        <w:jc w:val="both"/>
        <w:rPr>
          <w:rFonts w:ascii="Arial" w:hAnsi="Arial" w:cs="Arial"/>
          <w:b/>
          <w:highlight w:val="yellow"/>
        </w:rPr>
      </w:pPr>
      <w:r w:rsidRPr="004B7A50">
        <w:rPr>
          <w:rFonts w:ascii="Arial" w:hAnsi="Arial" w:cs="Arial"/>
          <w:b/>
          <w:highlight w:val="yellow"/>
        </w:rPr>
        <w:t>F</w:t>
      </w:r>
      <w:r w:rsidR="004A0AB6" w:rsidRPr="004B7A50">
        <w:rPr>
          <w:rFonts w:ascii="Arial" w:hAnsi="Arial" w:cs="Arial"/>
          <w:b/>
          <w:highlight w:val="yellow"/>
        </w:rPr>
        <w:t>ederal agency guidance not included in the compliance supplement</w:t>
      </w:r>
      <w:r w:rsidR="00365EB4" w:rsidRPr="004B7A50">
        <w:rPr>
          <w:rFonts w:ascii="Arial" w:hAnsi="Arial" w:cs="Arial"/>
          <w:b/>
          <w:highlight w:val="yellow"/>
        </w:rPr>
        <w:t xml:space="preserve"> (such as federal agency grant manuals, references to CFR, etc</w:t>
      </w:r>
      <w:r w:rsidR="00FE636D" w:rsidRPr="004B7A50">
        <w:rPr>
          <w:rFonts w:ascii="Arial" w:hAnsi="Arial" w:cs="Arial"/>
          <w:b/>
          <w:highlight w:val="yellow"/>
        </w:rPr>
        <w:t>.</w:t>
      </w:r>
      <w:r w:rsidR="00365EB4" w:rsidRPr="004B7A50">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2F813BAC" w14:textId="77777777" w:rsidR="008A0597" w:rsidRPr="00EE0A17" w:rsidRDefault="008A0597" w:rsidP="008A0597">
      <w:pPr>
        <w:spacing w:after="240"/>
        <w:jc w:val="both"/>
        <w:rPr>
          <w:rFonts w:ascii="Arial" w:hAnsi="Arial" w:cs="Arial"/>
          <w:b/>
        </w:rPr>
      </w:pPr>
      <w:r>
        <w:rPr>
          <w:rFonts w:ascii="Arial" w:hAnsi="Arial" w:cs="Arial"/>
          <w:b/>
        </w:rPr>
        <w:t>Ohio Department of Developmental Disabilities</w:t>
      </w:r>
    </w:p>
    <w:p w14:paraId="0BDB0B0E" w14:textId="77777777" w:rsidR="008A0597" w:rsidRDefault="008A0597" w:rsidP="008A0597">
      <w:pPr>
        <w:spacing w:after="240"/>
        <w:jc w:val="both"/>
        <w:rPr>
          <w:rFonts w:ascii="Arial" w:hAnsi="Arial" w:cs="Arial"/>
          <w:bCs/>
        </w:rPr>
      </w:pPr>
      <w:r w:rsidRPr="00EE0A17">
        <w:rPr>
          <w:rFonts w:ascii="Arial" w:hAnsi="Arial" w:cs="Arial"/>
          <w:bCs/>
        </w:rPr>
        <w:t>The Department subawards Grant funds to County Boards of Developmental Disabilities to support the provision of a variety of social services including early intervention, employment, information and referral, non-medical transportation, adult day care, and recreational services.</w:t>
      </w:r>
      <w:r>
        <w:rPr>
          <w:rFonts w:ascii="Arial" w:hAnsi="Arial" w:cs="Arial"/>
          <w:bCs/>
        </w:rPr>
        <w:t xml:space="preserve"> </w:t>
      </w:r>
      <w:r w:rsidRPr="00EE0A17">
        <w:rPr>
          <w:rFonts w:ascii="Arial" w:hAnsi="Arial" w:cs="Arial"/>
          <w:bCs/>
        </w:rPr>
        <w:t>Subrecipient shall perform the responsibilities outlined in this Agreement and shall use the Grant funds only for</w:t>
      </w:r>
      <w:r>
        <w:rPr>
          <w:rFonts w:ascii="Arial" w:hAnsi="Arial" w:cs="Arial"/>
          <w:bCs/>
        </w:rPr>
        <w:t xml:space="preserve"> </w:t>
      </w:r>
      <w:r w:rsidRPr="00EE0A17">
        <w:rPr>
          <w:rFonts w:ascii="Arial" w:hAnsi="Arial" w:cs="Arial"/>
          <w:bCs/>
        </w:rPr>
        <w:t>expenditures incurred during the performance period of the Grant. Department authorized Title XX Services are listed</w:t>
      </w:r>
      <w:r>
        <w:rPr>
          <w:rFonts w:ascii="Arial" w:hAnsi="Arial" w:cs="Arial"/>
          <w:bCs/>
        </w:rPr>
        <w:t xml:space="preserve"> </w:t>
      </w:r>
      <w:r w:rsidRPr="00EE0A17">
        <w:rPr>
          <w:rFonts w:ascii="Arial" w:hAnsi="Arial" w:cs="Arial"/>
          <w:bCs/>
        </w:rPr>
        <w:t>in the Title XX Program Goals &amp; Service Definitions (“Exhibit A”). Title XX funding may not be used for activities</w:t>
      </w:r>
      <w:r>
        <w:rPr>
          <w:rFonts w:ascii="Arial" w:hAnsi="Arial" w:cs="Arial"/>
          <w:bCs/>
        </w:rPr>
        <w:t xml:space="preserve"> </w:t>
      </w:r>
      <w:r w:rsidRPr="00EE0A17">
        <w:rPr>
          <w:rFonts w:ascii="Arial" w:hAnsi="Arial" w:cs="Arial"/>
          <w:bCs/>
        </w:rPr>
        <w:t>or services outlined in 42 U.S.C. § 1397d – Limitations on Use of Grants (“Exhibit D”).</w:t>
      </w:r>
    </w:p>
    <w:p w14:paraId="040DDC86" w14:textId="168AE2EB" w:rsidR="008A0597" w:rsidRPr="00AA5B05" w:rsidRDefault="004B7A50" w:rsidP="008A0597">
      <w:pPr>
        <w:spacing w:after="240"/>
        <w:jc w:val="both"/>
        <w:rPr>
          <w:rFonts w:ascii="Arial" w:hAnsi="Arial" w:cs="Arial"/>
          <w:b/>
        </w:rPr>
      </w:pPr>
      <w:r w:rsidRPr="00F73D4B">
        <w:rPr>
          <w:rFonts w:ascii="Arial" w:hAnsi="Arial" w:cs="Arial"/>
          <w:i/>
        </w:rPr>
        <w:t xml:space="preserve">(Source: </w:t>
      </w:r>
      <w:hyperlink r:id="rId36" w:history="1">
        <w:r>
          <w:rPr>
            <w:rStyle w:val="Hyperlink"/>
            <w:rFonts w:cs="Arial"/>
            <w:i/>
          </w:rPr>
          <w:t>FY25 Title XX Grant Agreement</w:t>
        </w:r>
      </w:hyperlink>
      <w:r>
        <w:rPr>
          <w:rFonts w:ascii="Arial" w:hAnsi="Arial" w:cs="Arial"/>
          <w:i/>
        </w:rPr>
        <w:t xml:space="preserve"> </w:t>
      </w:r>
      <w:r w:rsidRPr="004B7A50">
        <w:rPr>
          <w:rFonts w:ascii="Arial" w:hAnsi="Arial" w:cs="Arial"/>
          <w:i/>
        </w:rPr>
        <w:t xml:space="preserve"> and </w:t>
      </w:r>
      <w:hyperlink r:id="rId37" w:history="1">
        <w:r w:rsidRPr="004B7A50">
          <w:rPr>
            <w:rStyle w:val="Hyperlink"/>
            <w:rFonts w:cs="Arial"/>
            <w:i/>
          </w:rPr>
          <w:t>FY26 Title XX Grant Agreement</w:t>
        </w:r>
      </w:hyperlink>
      <w:r w:rsidRPr="004B7A50">
        <w:rPr>
          <w:rFonts w:ascii="Arial" w:hAnsi="Arial" w:cs="Arial"/>
          <w:i/>
        </w:rPr>
        <w:t>, Introduction and Section 1.1 – Grant of Funds</w:t>
      </w:r>
      <w:r>
        <w:rPr>
          <w:rFonts w:ascii="Arial" w:hAnsi="Arial" w:cs="Arial"/>
          <w:i/>
        </w:rPr>
        <w:t>)</w:t>
      </w:r>
    </w:p>
    <w:p w14:paraId="57EFB075" w14:textId="77777777" w:rsidR="00E41AA1" w:rsidRPr="00A0464C" w:rsidRDefault="00072C5E" w:rsidP="00F00D94">
      <w:pPr>
        <w:pStyle w:val="Heading3"/>
        <w:rPr>
          <w:sz w:val="24"/>
          <w:szCs w:val="24"/>
        </w:rPr>
      </w:pPr>
      <w:bookmarkStart w:id="28" w:name="_Toc224135058"/>
      <w:r w:rsidRPr="00A0464C">
        <w:rPr>
          <w:sz w:val="24"/>
          <w:szCs w:val="24"/>
        </w:rPr>
        <w:t>Audit Objectives</w:t>
      </w:r>
      <w:r w:rsidR="00EF51CC" w:rsidRPr="00A0464C">
        <w:rPr>
          <w:sz w:val="24"/>
          <w:szCs w:val="24"/>
        </w:rPr>
        <w:t xml:space="preserve"> and Control Testing</w:t>
      </w:r>
      <w:bookmarkEnd w:id="28"/>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72265">
      <w:pPr>
        <w:pStyle w:val="ListParagraph"/>
        <w:widowControl w:val="0"/>
        <w:numPr>
          <w:ilvl w:val="0"/>
          <w:numId w:val="45"/>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872265">
      <w:pPr>
        <w:pStyle w:val="ListParagraph"/>
        <w:widowControl w:val="0"/>
        <w:numPr>
          <w:ilvl w:val="0"/>
          <w:numId w:val="45"/>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9" w:name="_Toc224135059"/>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9"/>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0" w:name="_Toc224135060"/>
      <w:r w:rsidRPr="00A0464C">
        <w:rPr>
          <w:rFonts w:cs="Arial"/>
          <w:sz w:val="24"/>
          <w:szCs w:val="24"/>
        </w:rPr>
        <w:t>Audit Implications Summary</w:t>
      </w:r>
      <w:bookmarkEnd w:id="30"/>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w:t>
            </w:r>
            <w:r>
              <w:rPr>
                <w:rFonts w:ascii="Arial" w:hAnsi="Arial" w:cs="Arial"/>
                <w:i/>
                <w:iCs/>
                <w:color w:val="002060"/>
                <w:sz w:val="20"/>
                <w:szCs w:val="20"/>
              </w:rPr>
              <w:lastRenderedPageBreak/>
              <w:t>deficiencies/material weaknesses, material non-compliance and management letter comments.</w:t>
            </w:r>
          </w:p>
          <w:p w14:paraId="0FE91762" w14:textId="7AFC1A2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3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872265">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872265">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39"/>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1" w:name="_Toc442267689"/>
      <w:bookmarkStart w:id="32" w:name="_Toc224135061"/>
      <w:r w:rsidRPr="00A0464C">
        <w:rPr>
          <w:rFonts w:cs="Arial"/>
          <w:sz w:val="24"/>
        </w:rPr>
        <w:lastRenderedPageBreak/>
        <w:t>B.  ALLOWABLE COSTS/COST PRINCIPLES</w:t>
      </w:r>
      <w:bookmarkEnd w:id="31"/>
      <w:bookmarkEnd w:id="32"/>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872265">
      <w:pPr>
        <w:pStyle w:val="ListParagraph"/>
        <w:numPr>
          <w:ilvl w:val="0"/>
          <w:numId w:val="54"/>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62A40E33"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40"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1"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872265">
      <w:pPr>
        <w:pStyle w:val="ListParagraph"/>
        <w:numPr>
          <w:ilvl w:val="0"/>
          <w:numId w:val="54"/>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872265">
      <w:pPr>
        <w:pStyle w:val="ListParagraph"/>
        <w:numPr>
          <w:ilvl w:val="2"/>
          <w:numId w:val="54"/>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872265">
      <w:pPr>
        <w:pStyle w:val="ListParagraph"/>
        <w:numPr>
          <w:ilvl w:val="2"/>
          <w:numId w:val="54"/>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872265">
      <w:pPr>
        <w:pStyle w:val="ListParagraph"/>
        <w:numPr>
          <w:ilvl w:val="1"/>
          <w:numId w:val="54"/>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3" w:name="B___ALLOWABLE_COSTS_COST_PRINCIPLES"/>
      <w:bookmarkStart w:id="34" w:name="_Toc224135062"/>
      <w:bookmarkEnd w:id="33"/>
      <w:r w:rsidRPr="009365AA">
        <w:rPr>
          <w:rFonts w:cs="Arial"/>
          <w:sz w:val="24"/>
          <w:szCs w:val="24"/>
        </w:rPr>
        <w:t>Applicability of Cost Principles</w:t>
      </w:r>
      <w:bookmarkEnd w:id="34"/>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533025">
      <w:pPr>
        <w:pStyle w:val="ListParagraph"/>
        <w:numPr>
          <w:ilvl w:val="1"/>
          <w:numId w:val="46"/>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533025">
      <w:pPr>
        <w:pStyle w:val="ListParagraph"/>
        <w:numPr>
          <w:ilvl w:val="1"/>
          <w:numId w:val="46"/>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533025">
      <w:pPr>
        <w:pStyle w:val="ListParagraph"/>
        <w:numPr>
          <w:ilvl w:val="1"/>
          <w:numId w:val="46"/>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533025">
      <w:pPr>
        <w:pStyle w:val="ListParagraph"/>
        <w:numPr>
          <w:ilvl w:val="0"/>
          <w:numId w:val="61"/>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0A2AD27C" w:rsidR="00545700" w:rsidRPr="00F00D94" w:rsidRDefault="00545700" w:rsidP="006672EA">
      <w:pPr>
        <w:spacing w:after="240"/>
        <w:jc w:val="both"/>
        <w:rPr>
          <w:rFonts w:ascii="Arial" w:hAnsi="Arial" w:cs="Arial"/>
        </w:rPr>
      </w:pPr>
      <w:hyperlink r:id="rId42"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1647C1F1" w14:textId="77777777" w:rsidR="008A0597" w:rsidRPr="008A0597" w:rsidRDefault="008A0597" w:rsidP="008A0597">
      <w:pPr>
        <w:spacing w:after="240"/>
        <w:jc w:val="both"/>
        <w:rPr>
          <w:rFonts w:ascii="Arial" w:hAnsi="Arial" w:cs="Arial"/>
          <w:bCs/>
        </w:rPr>
      </w:pPr>
      <w:r w:rsidRPr="008A0597">
        <w:rPr>
          <w:rFonts w:ascii="Arial" w:hAnsi="Arial" w:cs="Arial"/>
          <w:bCs/>
        </w:rPr>
        <w:t>The Omnibus Budget Reconciliation Act of 1981 authorized the SSBG. In 45 CFR 75.101(d)(1), this award has been exempted from most of 45 CFR Part 75 Uniform Administrative Requirements. This applies to states, territories, and subrecipients.</w:t>
      </w:r>
    </w:p>
    <w:p w14:paraId="012BC266" w14:textId="59E7FF1C" w:rsidR="008A0597" w:rsidRPr="00D035D9" w:rsidRDefault="008A0597" w:rsidP="008A0597">
      <w:pPr>
        <w:spacing w:after="240"/>
        <w:jc w:val="both"/>
        <w:rPr>
          <w:rFonts w:ascii="Arial" w:hAnsi="Arial" w:cs="Arial"/>
          <w:bCs/>
        </w:rPr>
      </w:pPr>
      <w:r w:rsidRPr="008A0597">
        <w:rPr>
          <w:rFonts w:ascii="Arial" w:hAnsi="Arial" w:cs="Arial"/>
          <w:bCs/>
        </w:rPr>
        <w:t>The HHS block grant rules allow recipients to obligate and expend SSBG funds in accordance with the laws and procedures applicable to the obligation and expenditure of their own funds at 45 CFR 96.30(a). States and territories may apply their own accounting standards on subrecipients, apply the Uniform Administrative Requirements, or allow subrecipients to use their own policies and procedures.</w:t>
      </w:r>
    </w:p>
    <w:p w14:paraId="53C7E7CF" w14:textId="18E33115" w:rsidR="005C6C7A" w:rsidRPr="004A0AB6" w:rsidRDefault="008A0597" w:rsidP="008A0597">
      <w:pPr>
        <w:spacing w:after="240"/>
        <w:jc w:val="both"/>
        <w:rPr>
          <w:rFonts w:ascii="Arial" w:hAnsi="Arial" w:cs="Arial"/>
          <w:b/>
          <w:highlight w:val="yellow"/>
        </w:rPr>
      </w:pPr>
      <w:r>
        <w:rPr>
          <w:rFonts w:ascii="Arial" w:hAnsi="Arial" w:cs="Arial"/>
          <w:bCs/>
          <w:i/>
          <w:iCs/>
        </w:rPr>
        <w:t>(Source: 2025 OMB Compliance Supplement, Part 4, HHS, #93.667 SSBG)</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lastRenderedPageBreak/>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5" w:name="_Toc224135063"/>
      <w:r w:rsidRPr="00FA4759">
        <w:rPr>
          <w:rFonts w:cs="Arial"/>
          <w:sz w:val="24"/>
          <w:szCs w:val="24"/>
        </w:rPr>
        <w:t>Additional Program Specific Information</w:t>
      </w:r>
      <w:bookmarkEnd w:id="35"/>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5EDEB850"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8A0597">
        <w:rPr>
          <w:rFonts w:ascii="Arial" w:hAnsi="Arial" w:cs="Arial"/>
          <w:b/>
          <w:highlight w:val="yellow"/>
        </w:rPr>
        <w:t xml:space="preserve"> and</w:t>
      </w:r>
    </w:p>
    <w:p w14:paraId="0E249625" w14:textId="7B016CD0"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36" w:name="_Toc224135064"/>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6"/>
    </w:p>
    <w:p w14:paraId="2C5C23C1" w14:textId="77777777" w:rsidR="00B01E70" w:rsidRPr="00A0464C" w:rsidRDefault="00B01E70" w:rsidP="00B01E70">
      <w:pPr>
        <w:pStyle w:val="Heading3"/>
        <w:jc w:val="both"/>
        <w:rPr>
          <w:rFonts w:cs="Arial"/>
          <w:sz w:val="24"/>
          <w:szCs w:val="24"/>
        </w:rPr>
      </w:pPr>
      <w:bookmarkStart w:id="37" w:name="_Toc224135065"/>
      <w:r w:rsidRPr="00A0464C">
        <w:rPr>
          <w:rFonts w:cs="Arial"/>
          <w:sz w:val="24"/>
          <w:szCs w:val="24"/>
        </w:rPr>
        <w:t>OMB Compliance Requirements</w:t>
      </w:r>
      <w:bookmarkEnd w:id="37"/>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872265">
      <w:pPr>
        <w:pStyle w:val="ListParagraph"/>
        <w:numPr>
          <w:ilvl w:val="0"/>
          <w:numId w:val="59"/>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872265">
      <w:pPr>
        <w:pStyle w:val="ListParagraph"/>
        <w:numPr>
          <w:ilvl w:val="0"/>
          <w:numId w:val="59"/>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872265">
      <w:pPr>
        <w:pStyle w:val="ListParagraph"/>
        <w:numPr>
          <w:ilvl w:val="1"/>
          <w:numId w:val="57"/>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872265">
      <w:pPr>
        <w:pStyle w:val="ListParagraph"/>
        <w:numPr>
          <w:ilvl w:val="0"/>
          <w:numId w:val="60"/>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872265">
      <w:pPr>
        <w:pStyle w:val="ListParagraph"/>
        <w:numPr>
          <w:ilvl w:val="1"/>
          <w:numId w:val="60"/>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w:t>
      </w:r>
      <w:r w:rsidRPr="00E13AE2">
        <w:rPr>
          <w:rFonts w:ascii="Arial" w:hAnsi="Arial" w:cs="Arial"/>
        </w:rPr>
        <w:lastRenderedPageBreak/>
        <w:t>required). (For the requirements for a separate indirect cost rate, refer to 2 CFR Part 200, Appendix VII, paragraph C.4.)</w:t>
      </w:r>
    </w:p>
    <w:p w14:paraId="052BD71C" w14:textId="11802704"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872265">
      <w:pPr>
        <w:pStyle w:val="ListParagraph"/>
        <w:numPr>
          <w:ilvl w:val="1"/>
          <w:numId w:val="57"/>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872265">
      <w:pPr>
        <w:pStyle w:val="ListParagraph"/>
        <w:numPr>
          <w:ilvl w:val="0"/>
          <w:numId w:val="58"/>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555757">
      <w:pPr>
        <w:pStyle w:val="ListParagraph"/>
        <w:numPr>
          <w:ilvl w:val="0"/>
          <w:numId w:val="58"/>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872265">
      <w:pPr>
        <w:pStyle w:val="ListParagraph"/>
        <w:numPr>
          <w:ilvl w:val="0"/>
          <w:numId w:val="58"/>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872265">
      <w:pPr>
        <w:pStyle w:val="ListParagraph"/>
        <w:numPr>
          <w:ilvl w:val="0"/>
          <w:numId w:val="58"/>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872265">
      <w:pPr>
        <w:pStyle w:val="ListParagraph"/>
        <w:numPr>
          <w:ilvl w:val="0"/>
          <w:numId w:val="58"/>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872265">
      <w:pPr>
        <w:pStyle w:val="ListParagraph"/>
        <w:numPr>
          <w:ilvl w:val="1"/>
          <w:numId w:val="57"/>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w:t>
      </w:r>
      <w:r w:rsidRPr="00D9475D">
        <w:rPr>
          <w:rFonts w:ascii="Arial" w:hAnsi="Arial" w:cs="Arial"/>
        </w:rPr>
        <w:lastRenderedPageBreak/>
        <w:t xml:space="preserve">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872265">
      <w:pPr>
        <w:pStyle w:val="BodyText"/>
        <w:widowControl w:val="0"/>
        <w:numPr>
          <w:ilvl w:val="0"/>
          <w:numId w:val="53"/>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872265">
      <w:pPr>
        <w:pStyle w:val="ListParagraph"/>
        <w:widowControl w:val="0"/>
        <w:numPr>
          <w:ilvl w:val="0"/>
          <w:numId w:val="53"/>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872265">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872265">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872265">
      <w:pPr>
        <w:pStyle w:val="ListParagraph"/>
        <w:widowControl w:val="0"/>
        <w:numPr>
          <w:ilvl w:val="0"/>
          <w:numId w:val="53"/>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872265">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872265">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872265">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lastRenderedPageBreak/>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872265">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8" w:name="_Hlk135059089"/>
      <w:r w:rsidRPr="00BF0246">
        <w:rPr>
          <w:rStyle w:val="Hyperlink"/>
          <w:rFonts w:cs="Arial"/>
          <w:b/>
          <w:i/>
          <w:iCs/>
          <w:color w:val="002060"/>
        </w:rPr>
        <w:t>Additional Control Test Objectives for Written Procedures</w:t>
      </w:r>
    </w:p>
    <w:bookmarkEnd w:id="38"/>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872265">
      <w:pPr>
        <w:pStyle w:val="ListParagraph"/>
        <w:numPr>
          <w:ilvl w:val="0"/>
          <w:numId w:val="4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i/>
          <w:iCs/>
          <w:color w:val="002060"/>
          <w:szCs w:val="20"/>
        </w:rPr>
        <w:lastRenderedPageBreak/>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872265">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9"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0"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0"/>
          </w:p>
          <w:bookmarkEnd w:id="39"/>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 xml:space="preserve">If the auditor identifies unallowable direct costs, the auditor should be aware that “directly associated costs” might have been charged.  Directly associated costs are costs incurred solely as a result of incurring another cost, and would not have been incurred </w:t>
            </w:r>
            <w:r w:rsidRPr="005F0D0C">
              <w:rPr>
                <w:rFonts w:ascii="Arial" w:hAnsi="Arial" w:cs="Arial"/>
                <w:sz w:val="20"/>
              </w:rPr>
              <w:lastRenderedPageBreak/>
              <w:t>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w:t>
            </w:r>
            <w:r w:rsidR="004E072E">
              <w:rPr>
                <w:rFonts w:ascii="Arial" w:hAnsi="Arial" w:cs="Arial"/>
                <w:i/>
                <w:iCs/>
                <w:color w:val="002060"/>
                <w:sz w:val="20"/>
              </w:rPr>
              <w:lastRenderedPageBreak/>
              <w:t xml:space="preserve">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29FC71AD"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3"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lastRenderedPageBreak/>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1" w:name="_Toc224135066"/>
      <w:r w:rsidRPr="00FA4759">
        <w:rPr>
          <w:rFonts w:cs="Arial"/>
          <w:sz w:val="24"/>
          <w:szCs w:val="24"/>
        </w:rPr>
        <w:t>Audit Implications Summary</w:t>
      </w:r>
      <w:bookmarkEnd w:id="41"/>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0578E0AE"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4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872265">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872265">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lastRenderedPageBreak/>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45"/>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2" w:name="B__LIST_OF_SELECTED_ITEMS"/>
      <w:bookmarkStart w:id="43" w:name="C___CASH_MANAGEMENT"/>
      <w:bookmarkStart w:id="44" w:name="_Toc442267690"/>
      <w:bookmarkStart w:id="45" w:name="_Toc224135067"/>
      <w:bookmarkEnd w:id="42"/>
      <w:bookmarkEnd w:id="43"/>
      <w:r w:rsidRPr="00C95501">
        <w:rPr>
          <w:rFonts w:cs="Arial"/>
          <w:sz w:val="24"/>
        </w:rPr>
        <w:lastRenderedPageBreak/>
        <w:t xml:space="preserve">C. </w:t>
      </w:r>
      <w:r w:rsidR="00341FBE" w:rsidRPr="00C95501">
        <w:rPr>
          <w:rFonts w:cs="Arial"/>
          <w:sz w:val="24"/>
        </w:rPr>
        <w:t>CASH MANAGEMENT</w:t>
      </w:r>
      <w:bookmarkEnd w:id="44"/>
      <w:bookmarkEnd w:id="45"/>
    </w:p>
    <w:p w14:paraId="2DD0D478" w14:textId="77777777" w:rsidR="00341FBE" w:rsidRPr="00C95501" w:rsidRDefault="006A15E5" w:rsidP="006672EA">
      <w:pPr>
        <w:pStyle w:val="Heading3"/>
        <w:jc w:val="both"/>
        <w:rPr>
          <w:rFonts w:cs="Arial"/>
          <w:sz w:val="24"/>
          <w:szCs w:val="24"/>
        </w:rPr>
      </w:pPr>
      <w:bookmarkStart w:id="46" w:name="_Toc442267691"/>
      <w:bookmarkStart w:id="47" w:name="_Toc224135068"/>
      <w:r w:rsidRPr="00C95501">
        <w:rPr>
          <w:rFonts w:cs="Arial"/>
          <w:sz w:val="24"/>
          <w:szCs w:val="24"/>
        </w:rPr>
        <w:t xml:space="preserve">OMB </w:t>
      </w:r>
      <w:r w:rsidR="00341FBE" w:rsidRPr="00C95501">
        <w:rPr>
          <w:rFonts w:cs="Arial"/>
          <w:sz w:val="24"/>
          <w:szCs w:val="24"/>
        </w:rPr>
        <w:t>Compliance Requirements</w:t>
      </w:r>
      <w:bookmarkEnd w:id="46"/>
      <w:bookmarkEnd w:id="47"/>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1CCF3BA5" w14:textId="7504EE96" w:rsidR="00D14FE1" w:rsidRPr="00F00D94"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4FE1">
        <w:rPr>
          <w:rFonts w:ascii="Arial" w:hAnsi="Arial" w:cs="Arial"/>
        </w:rPr>
        <w:t>Recipients or Subrecipients must establish written procedures to implement the requirements of 2 CFR 200.305 (2 CFR 200.302(b)(6)).</w:t>
      </w:r>
    </w:p>
    <w:p w14:paraId="51BEAC5E" w14:textId="77777777" w:rsidR="00D14FE1" w:rsidRPr="00D14FE1"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D14FE1">
        <w:rPr>
          <w:rFonts w:ascii="Arial" w:hAnsi="Arial" w:cs="Arial"/>
          <w:b/>
          <w:i/>
        </w:rPr>
        <w:t>Recipients and Subrecipients Other Than States</w:t>
      </w:r>
    </w:p>
    <w:p w14:paraId="3CF565C3" w14:textId="77777777" w:rsidR="00D14FE1" w:rsidRPr="00D14FE1" w:rsidRDefault="00D14FE1" w:rsidP="001C4828">
      <w:pPr>
        <w:spacing w:after="240"/>
        <w:jc w:val="both"/>
        <w:rPr>
          <w:rFonts w:ascii="Arial" w:hAnsi="Arial" w:cs="Arial"/>
        </w:rPr>
      </w:pPr>
      <w:r w:rsidRPr="00D14FE1">
        <w:rPr>
          <w:rFonts w:ascii="Arial" w:hAnsi="Arial" w:cs="Arial"/>
        </w:rPr>
        <w:t>For recipients other than States, payment methods must minimize the time elapsing between the transfer of funds from the federal agency or pass-through entity and disbursement of funds by recipient or subrecipient regardless of whether the payment is made by electronic funds transfer, or by other means (2 CFR 200.305(b)).</w:t>
      </w:r>
    </w:p>
    <w:p w14:paraId="19957031" w14:textId="77777777" w:rsidR="00D14FE1" w:rsidRPr="00D14FE1" w:rsidRDefault="00D14FE1" w:rsidP="00D14FE1">
      <w:pPr>
        <w:jc w:val="both"/>
        <w:rPr>
          <w:rFonts w:ascii="Arial" w:hAnsi="Arial" w:cs="Arial"/>
        </w:rPr>
      </w:pPr>
      <w:r w:rsidRPr="00D14FE1">
        <w:rPr>
          <w:rFonts w:ascii="Arial" w:hAnsi="Arial" w:cs="Arial"/>
        </w:rPr>
        <w:t>What constitutes minimized elapsed time for funds transfer will depend on what payment system/method a recipient uses. For example:</w:t>
      </w:r>
    </w:p>
    <w:p w14:paraId="14FDB5A9" w14:textId="77777777" w:rsidR="00D14FE1" w:rsidRPr="00D14FE1" w:rsidRDefault="00D14FE1" w:rsidP="00D14FE1">
      <w:pPr>
        <w:jc w:val="both"/>
        <w:rPr>
          <w:rFonts w:ascii="Arial" w:hAnsi="Arial" w:cs="Arial"/>
        </w:rPr>
      </w:pPr>
    </w:p>
    <w:p w14:paraId="31621165" w14:textId="77777777" w:rsidR="00D14FE1" w:rsidRDefault="00D14FE1" w:rsidP="00872265">
      <w:pPr>
        <w:pStyle w:val="ListParagraph"/>
        <w:numPr>
          <w:ilvl w:val="0"/>
          <w:numId w:val="62"/>
        </w:numPr>
        <w:jc w:val="both"/>
        <w:rPr>
          <w:rFonts w:ascii="Arial" w:hAnsi="Arial" w:cs="Arial"/>
        </w:rPr>
      </w:pPr>
      <w:r w:rsidRPr="00D14FE1">
        <w:rPr>
          <w:rFonts w:ascii="Arial" w:hAnsi="Arial" w:cs="Arial"/>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recipient’s account the next business day. HHS also processes payments through same day wires (mostly state governments).</w:t>
      </w:r>
    </w:p>
    <w:p w14:paraId="187CC1D5" w14:textId="77777777" w:rsidR="00D14FE1" w:rsidRDefault="00D14FE1" w:rsidP="00D14FE1">
      <w:pPr>
        <w:pStyle w:val="ListParagraph"/>
        <w:jc w:val="both"/>
        <w:rPr>
          <w:rFonts w:ascii="Arial" w:hAnsi="Arial" w:cs="Arial"/>
        </w:rPr>
      </w:pPr>
    </w:p>
    <w:p w14:paraId="319ADCC8" w14:textId="0AC73D06" w:rsidR="00D14FE1" w:rsidRPr="00D14FE1" w:rsidRDefault="00D14FE1" w:rsidP="00872265">
      <w:pPr>
        <w:pStyle w:val="ListParagraph"/>
        <w:numPr>
          <w:ilvl w:val="0"/>
          <w:numId w:val="62"/>
        </w:numPr>
        <w:jc w:val="both"/>
        <w:rPr>
          <w:rFonts w:ascii="Arial" w:hAnsi="Arial" w:cs="Arial"/>
        </w:rPr>
      </w:pPr>
      <w:r w:rsidRPr="00D14FE1">
        <w:rPr>
          <w:rFonts w:ascii="Arial" w:hAnsi="Arial" w:cs="Arial"/>
        </w:rPr>
        <w:t>Federal agencies, such as the US Department of Commerce, and US Department of the Interior, use the US Treasury’s Automated Standard Application for Payments (ASAP) system for grant and cooperative agreement payments. Recipients can use the ASAP on- line process to request and receive same-day payment.</w:t>
      </w:r>
    </w:p>
    <w:p w14:paraId="1D14AC11" w14:textId="77777777" w:rsidR="00D14FE1" w:rsidRPr="00D14FE1" w:rsidRDefault="00D14FE1" w:rsidP="00D14FE1">
      <w:pPr>
        <w:jc w:val="both"/>
        <w:rPr>
          <w:rFonts w:ascii="Arial" w:hAnsi="Arial" w:cs="Arial"/>
        </w:rPr>
      </w:pPr>
      <w:r w:rsidRPr="00D14FE1">
        <w:rPr>
          <w:rFonts w:ascii="Arial" w:hAnsi="Arial" w:cs="Arial"/>
        </w:rPr>
        <w:t xml:space="preserve"> </w:t>
      </w:r>
    </w:p>
    <w:p w14:paraId="3D19BFA0" w14:textId="77777777" w:rsidR="00D14FE1" w:rsidRPr="00D14FE1" w:rsidRDefault="00D14FE1" w:rsidP="00D14FE1">
      <w:pPr>
        <w:jc w:val="both"/>
        <w:rPr>
          <w:rFonts w:ascii="Arial" w:hAnsi="Arial" w:cs="Arial"/>
        </w:rPr>
      </w:pPr>
      <w:r w:rsidRPr="00D14FE1">
        <w:rPr>
          <w:rFonts w:ascii="Arial" w:hAnsi="Arial" w:cs="Arial"/>
        </w:rPr>
        <w:t>Under the advance payment method, a federal agency or pass-through entity makes payment before the recipient or subrecipient disburses the funds for program purposes (2 CFR 200.1). A recipient and subrecipient must be paid in advance provided that it maintains, or demonstrates the willingness to maintain, both written procedures that minimize the time elapsing between the transfer of funds from the US Treasury and disbursement by the recipient and subrecipient, as well as a financial management system that meets the specified standards for fund control and accountability (2 CFR 200.305(b)(1)).</w:t>
      </w:r>
    </w:p>
    <w:p w14:paraId="1FD9207D" w14:textId="77777777" w:rsidR="00D14FE1" w:rsidRPr="00D14FE1" w:rsidRDefault="00D14FE1" w:rsidP="00D14FE1">
      <w:pPr>
        <w:jc w:val="both"/>
        <w:rPr>
          <w:rFonts w:ascii="Arial" w:hAnsi="Arial" w:cs="Arial"/>
        </w:rPr>
      </w:pPr>
    </w:p>
    <w:p w14:paraId="67C01A33" w14:textId="77777777" w:rsidR="00D14FE1" w:rsidRPr="00D14FE1" w:rsidRDefault="00D14FE1" w:rsidP="00D14FE1">
      <w:pPr>
        <w:jc w:val="both"/>
        <w:rPr>
          <w:rFonts w:ascii="Arial" w:hAnsi="Arial" w:cs="Arial"/>
        </w:rPr>
      </w:pPr>
      <w:r w:rsidRPr="00D14FE1">
        <w:rPr>
          <w:rFonts w:ascii="Arial" w:hAnsi="Arial" w:cs="Arial"/>
        </w:rPr>
        <w:t>The reimbursement payment method is the preferred payment method if (a) the recipient or subrecipient cannot the meet the requirements in 2 CFR 200.305(b)(1) for advance payment, (b) the federal agency or pass-through entity sets a specific condition for use of the reimbursement or (c) if requested by the recipient or subrecipient (2 CFR 200.305(b)(3) and 200.208). The reimbursement payment method also may be used on a federal award for construction or for other construction activity as specified in 2 CFR 200.305(b)(3).</w:t>
      </w:r>
    </w:p>
    <w:p w14:paraId="4FB9F89C" w14:textId="77777777" w:rsidR="00D14FE1" w:rsidRPr="00D14FE1" w:rsidRDefault="00D14FE1" w:rsidP="00D14FE1">
      <w:pPr>
        <w:jc w:val="both"/>
        <w:rPr>
          <w:rFonts w:ascii="Arial" w:hAnsi="Arial" w:cs="Arial"/>
        </w:rPr>
      </w:pPr>
    </w:p>
    <w:p w14:paraId="2C834999" w14:textId="77777777" w:rsidR="00D14FE1" w:rsidRPr="00D14FE1" w:rsidRDefault="00D14FE1" w:rsidP="00D14FE1">
      <w:pPr>
        <w:jc w:val="both"/>
        <w:rPr>
          <w:rFonts w:ascii="Arial" w:hAnsi="Arial" w:cs="Arial"/>
        </w:rPr>
      </w:pPr>
      <w:r w:rsidRPr="00D14FE1">
        <w:rPr>
          <w:rFonts w:ascii="Arial" w:hAnsi="Arial" w:cs="Arial"/>
        </w:rPr>
        <w:t>To the extent available, the recipient or subrecipient, must disburse funds available from program income (including repayments to a revolving fund), rebates, refunds, contract settlements, audit recoveries, and interest earned on Federal funds before requesting additional federal cash draws (2 CFR 200.305(b)(5)).</w:t>
      </w:r>
    </w:p>
    <w:p w14:paraId="43AB2CA7" w14:textId="77777777" w:rsidR="00D14FE1" w:rsidRPr="00D14FE1" w:rsidRDefault="00D14FE1" w:rsidP="00D14FE1">
      <w:pPr>
        <w:jc w:val="both"/>
        <w:rPr>
          <w:rFonts w:ascii="Arial" w:hAnsi="Arial" w:cs="Arial"/>
        </w:rPr>
      </w:pPr>
    </w:p>
    <w:p w14:paraId="1A439C4E" w14:textId="65064231" w:rsidR="00D14FE1" w:rsidRPr="00F00D94" w:rsidRDefault="00D14FE1" w:rsidP="001C4828">
      <w:pPr>
        <w:jc w:val="both"/>
        <w:rPr>
          <w:rFonts w:ascii="Arial" w:hAnsi="Arial" w:cs="Arial"/>
          <w:b/>
          <w:i/>
        </w:rPr>
      </w:pPr>
      <w:r w:rsidRPr="00D14FE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Department of Health and Human Services Payment Management System (PMS) through either the Automated Clearing House (ACH) network or a Fedwire Funds Service payment. per 2 CFR 200.305(b)(12). Up to $500 per year may be kept for administrative expenses (2 CFR 200.305(b)(12)).</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lastRenderedPageBreak/>
        <w:t>Cost-Reimbursement Contracts under the Federal Acquisition Regulation</w:t>
      </w:r>
    </w:p>
    <w:p w14:paraId="33B81F08" w14:textId="3FB99A6C" w:rsidR="00D14FE1" w:rsidRPr="00D14FE1" w:rsidRDefault="00D14FE1" w:rsidP="00D14FE1">
      <w:pPr>
        <w:spacing w:after="240"/>
        <w:jc w:val="both"/>
        <w:rPr>
          <w:rFonts w:ascii="Arial" w:hAnsi="Arial" w:cs="Arial"/>
          <w:color w:val="231F20"/>
        </w:rPr>
      </w:pPr>
      <w:r w:rsidRPr="00D14FE1">
        <w:rPr>
          <w:rFonts w:ascii="Arial" w:hAnsi="Arial" w:cs="Arial"/>
          <w:color w:val="231F20"/>
        </w:rPr>
        <w:t>For cost-reimbursement contracts under the FAR, reimbursement payment is the predominant method of funding. Advance payments under FAR-based contracts are rare. The FAR clause at 48 CFR 52.216-7 applies to reimbursement payment. Paragraph (b)(1) of that clause requires that the recipient or subrecipient request reimbursement for (a) only allocable, allowable, and reasonable contract costs that have already been paid, or (b) if the recipient or subrecipient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3B083A4B" w14:textId="0418C3FB" w:rsidR="00D14FE1" w:rsidRPr="00F00D94" w:rsidRDefault="00D14FE1" w:rsidP="00D14FE1">
      <w:pPr>
        <w:pStyle w:val="BodyText"/>
        <w:spacing w:before="1"/>
        <w:jc w:val="both"/>
        <w:rPr>
          <w:rFonts w:ascii="Arial" w:hAnsi="Arial" w:cs="Arial"/>
          <w:szCs w:val="20"/>
        </w:rPr>
      </w:pPr>
      <w:r w:rsidRPr="00D14FE1">
        <w:rPr>
          <w:rFonts w:ascii="Arial" w:hAnsi="Arial" w:cs="Arial"/>
          <w:color w:val="231F20"/>
        </w:rPr>
        <w:t>For cost-reimbursement contracts using advance payment, the requirements are contained in the FAR clause at 48 CFR 52.232-12. The recipient or subrecipient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1D44D2AE" w:rsidR="00341FBE" w:rsidRPr="00F00D94" w:rsidRDefault="00D74A1B" w:rsidP="008F7129">
      <w:pPr>
        <w:tabs>
          <w:tab w:val="left" w:pos="0"/>
        </w:tabs>
        <w:autoSpaceDE w:val="0"/>
        <w:autoSpaceDN w:val="0"/>
        <w:adjustRightInd w:val="0"/>
        <w:spacing w:after="240"/>
        <w:jc w:val="both"/>
        <w:rPr>
          <w:rFonts w:ascii="Arial" w:hAnsi="Arial" w:cs="Arial"/>
          <w:color w:val="000000"/>
        </w:rPr>
      </w:pPr>
      <w:r>
        <w:rPr>
          <w:rFonts w:ascii="Arial" w:hAnsi="Arial" w:cs="Arial"/>
          <w:color w:val="000000"/>
        </w:rPr>
        <w:t>Recipients or subrecipients</w:t>
      </w:r>
      <w:r w:rsidR="00341FBE" w:rsidRPr="00F00D94">
        <w:rPr>
          <w:rFonts w:ascii="Arial" w:hAnsi="Arial" w:cs="Arial"/>
          <w:color w:val="000000"/>
        </w:rPr>
        <w:t xml:space="preserve">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33C7C9AF"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Pass-through entities must monitor cash drawdowns by their subrecipients to ensure that the time elapsing between the transfer of </w:t>
      </w:r>
      <w:r w:rsidR="00D14FE1">
        <w:rPr>
          <w:rFonts w:ascii="Arial" w:hAnsi="Arial" w:cs="Arial"/>
        </w:rPr>
        <w:t>f</w:t>
      </w:r>
      <w:r w:rsidR="00D14FE1" w:rsidRPr="00F00D94">
        <w:rPr>
          <w:rFonts w:ascii="Arial" w:hAnsi="Arial" w:cs="Arial"/>
        </w:rPr>
        <w:t xml:space="preserve">ederal </w:t>
      </w:r>
      <w:r w:rsidRPr="00F00D94">
        <w:rPr>
          <w:rFonts w:ascii="Arial" w:hAnsi="Arial" w:cs="Arial"/>
        </w:rPr>
        <w:t xml:space="preserve">funds to the subrecipient and their disbursement for program purposes is minimized as required by the applicable cash management requirements in the </w:t>
      </w:r>
      <w:r w:rsidR="00D14FE1">
        <w:rPr>
          <w:rFonts w:ascii="Arial" w:hAnsi="Arial" w:cs="Arial"/>
        </w:rPr>
        <w:t>f</w:t>
      </w:r>
      <w:r w:rsidR="00D14FE1" w:rsidRPr="00F00D94">
        <w:rPr>
          <w:rFonts w:ascii="Arial" w:hAnsi="Arial" w:cs="Arial"/>
        </w:rPr>
        <w:t xml:space="preserve">ederal </w:t>
      </w:r>
      <w:r w:rsidRPr="00F00D94">
        <w:rPr>
          <w:rFonts w:ascii="Arial" w:hAnsi="Arial" w:cs="Arial"/>
        </w:rPr>
        <w:t>award to the recipient (2 CFR 200.3</w:t>
      </w:r>
      <w:r w:rsidR="00CD372D" w:rsidRPr="00F00D94">
        <w:rPr>
          <w:rFonts w:ascii="Arial" w:hAnsi="Arial" w:cs="Arial"/>
        </w:rPr>
        <w:t>05(b)(1)</w:t>
      </w:r>
      <w:r w:rsidRPr="00F00D94">
        <w:rPr>
          <w:rFonts w:ascii="Arial" w:hAnsi="Arial" w:cs="Arial"/>
        </w:rPr>
        <w:t>).</w:t>
      </w:r>
    </w:p>
    <w:p w14:paraId="71513FF4" w14:textId="2A5DCB8B"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D14FE1" w:rsidRPr="00F00D94">
        <w:rPr>
          <w:rFonts w:ascii="Arial" w:hAnsi="Arial" w:cs="Arial"/>
          <w:i/>
        </w:rPr>
        <w:t>202</w:t>
      </w:r>
      <w:r w:rsidR="00D14FE1">
        <w:rPr>
          <w:rFonts w:ascii="Arial" w:hAnsi="Arial" w:cs="Arial"/>
          <w:i/>
        </w:rPr>
        <w:t>5</w:t>
      </w:r>
      <w:r w:rsidR="00D14FE1" w:rsidRPr="00F00D94">
        <w:rPr>
          <w:rFonts w:ascii="Arial" w:hAnsi="Arial" w:cs="Arial"/>
          <w:i/>
        </w:rPr>
        <w:t xml:space="preserve"> </w:t>
      </w:r>
      <w:r w:rsidRPr="00F00D94">
        <w:rPr>
          <w:rFonts w:ascii="Arial" w:hAnsi="Arial" w:cs="Arial"/>
          <w:i/>
        </w:rPr>
        <w:t>OMB Compliance Supplement Part 3</w:t>
      </w:r>
      <w:r w:rsidR="001C4828">
        <w:rPr>
          <w:rFonts w:ascii="Arial" w:hAnsi="Arial" w:cs="Arial"/>
          <w:i/>
        </w:rPr>
        <w:t>.2</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15A1159A"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46" w:history="1">
        <w:r w:rsidR="003C0E2D" w:rsidRPr="00F00D94">
          <w:rPr>
            <w:rStyle w:val="Hyperlink"/>
            <w:rFonts w:cs="Arial"/>
          </w:rPr>
          <w:t>31 CFR Part 205</w:t>
        </w:r>
      </w:hyperlink>
      <w:r w:rsidRPr="00F00D94">
        <w:rPr>
          <w:rFonts w:ascii="Arial" w:hAnsi="Arial" w:cs="Arial"/>
        </w:rPr>
        <w:t xml:space="preserve">, </w:t>
      </w:r>
      <w:hyperlink r:id="rId47" w:history="1">
        <w:r w:rsidR="00203D3E" w:rsidRPr="00F00D94">
          <w:rPr>
            <w:rStyle w:val="Hyperlink"/>
            <w:rFonts w:cs="Arial"/>
          </w:rPr>
          <w:t>48 CFR 52.216-7(b)</w:t>
        </w:r>
      </w:hyperlink>
      <w:r w:rsidRPr="00F00D94">
        <w:rPr>
          <w:rFonts w:ascii="Arial" w:hAnsi="Arial" w:cs="Arial"/>
        </w:rPr>
        <w:t xml:space="preserve"> and </w:t>
      </w:r>
      <w:hyperlink r:id="rId48"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13D0BB2A"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A83C33" w:rsidRPr="00F00D94">
        <w:rPr>
          <w:rFonts w:ascii="Arial" w:hAnsi="Arial" w:cs="Arial"/>
          <w:i/>
        </w:rPr>
        <w:t>202</w:t>
      </w:r>
      <w:r w:rsidR="00A83C33">
        <w:rPr>
          <w:rFonts w:ascii="Arial" w:hAnsi="Arial" w:cs="Arial"/>
          <w:i/>
        </w:rPr>
        <w:t>5</w:t>
      </w:r>
      <w:r w:rsidR="00A83C3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567367DC"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49"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50"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51"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408B85B6"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27716" w:rsidRPr="00F00D94">
        <w:rPr>
          <w:rFonts w:ascii="Arial" w:hAnsi="Arial" w:cs="Arial"/>
          <w:i/>
        </w:rPr>
        <w:t>202</w:t>
      </w:r>
      <w:r w:rsidR="00C27716">
        <w:rPr>
          <w:rFonts w:ascii="Arial" w:hAnsi="Arial" w:cs="Arial"/>
          <w:i/>
        </w:rPr>
        <w:t>5</w:t>
      </w:r>
      <w:r w:rsidR="00C2771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2EBA734D" w14:textId="77777777" w:rsidR="008A0597" w:rsidRPr="00D035D9" w:rsidRDefault="008A0597" w:rsidP="008A0597">
      <w:pPr>
        <w:spacing w:after="240"/>
        <w:jc w:val="both"/>
        <w:rPr>
          <w:rFonts w:ascii="Arial" w:hAnsi="Arial" w:cs="Arial"/>
          <w:bCs/>
        </w:rPr>
      </w:pPr>
      <w:r>
        <w:rPr>
          <w:rFonts w:ascii="Arial" w:hAnsi="Arial" w:cs="Arial"/>
          <w:bCs/>
        </w:rPr>
        <w:t>N</w:t>
      </w:r>
      <w:r w:rsidRPr="007C5BF7">
        <w:rPr>
          <w:rFonts w:ascii="Arial" w:hAnsi="Arial" w:cs="Arial"/>
          <w:bCs/>
        </w:rPr>
        <w:t>o Part 4 OMB Program Specific Requirements for this compliance requirement.</w:t>
      </w:r>
    </w:p>
    <w:p w14:paraId="731E8F6A" w14:textId="31D29BA2" w:rsidR="00D74E6A" w:rsidRPr="004A0AB6" w:rsidRDefault="008A0597" w:rsidP="008A0597">
      <w:pPr>
        <w:spacing w:after="240"/>
        <w:jc w:val="both"/>
        <w:rPr>
          <w:rFonts w:ascii="Arial" w:hAnsi="Arial" w:cs="Arial"/>
          <w:b/>
          <w:highlight w:val="yellow"/>
        </w:rPr>
      </w:pPr>
      <w:r>
        <w:rPr>
          <w:rFonts w:ascii="Arial" w:hAnsi="Arial" w:cs="Arial"/>
          <w:bCs/>
          <w:i/>
          <w:iCs/>
        </w:rPr>
        <w:t>(Source: 2025 OMB Compliance Supplement, Part 4, HHS, #93.667 SSBG)</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lastRenderedPageBreak/>
        <w:t>Written Procedure Requirements:</w:t>
      </w:r>
    </w:p>
    <w:p w14:paraId="09DF8F9B" w14:textId="080D9D17"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w:t>
      </w:r>
      <w:r w:rsidR="007E77CE">
        <w:rPr>
          <w:rFonts w:ascii="Arial" w:hAnsi="Arial" w:cs="Arial"/>
          <w:i/>
          <w:iCs/>
          <w:color w:val="002060"/>
        </w:rPr>
        <w:t>f</w:t>
      </w:r>
      <w:r w:rsidR="00CD0E7C">
        <w:rPr>
          <w:rFonts w:ascii="Arial" w:hAnsi="Arial" w:cs="Arial"/>
          <w:i/>
          <w:iCs/>
          <w:color w:val="002060"/>
        </w:rPr>
        <w:t xml:space="preserve">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48" w:name="_Toc224135069"/>
      <w:r w:rsidRPr="00C95501">
        <w:rPr>
          <w:rFonts w:cs="Arial"/>
          <w:sz w:val="24"/>
          <w:szCs w:val="24"/>
        </w:rPr>
        <w:t>Additional Program Specific Information</w:t>
      </w:r>
      <w:bookmarkEnd w:id="48"/>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77A9717C"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8A0597">
        <w:rPr>
          <w:rFonts w:ascii="Arial" w:hAnsi="Arial" w:cs="Arial"/>
          <w:b/>
          <w:highlight w:val="yellow"/>
        </w:rPr>
        <w:t xml:space="preserve"> and</w:t>
      </w:r>
    </w:p>
    <w:p w14:paraId="3219E73F" w14:textId="04717C8C"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267A7D" w14:textId="77777777" w:rsidR="008A0597" w:rsidRPr="00883B4F" w:rsidRDefault="008A0597" w:rsidP="008A0597">
      <w:pPr>
        <w:spacing w:after="240"/>
        <w:jc w:val="both"/>
        <w:rPr>
          <w:rFonts w:ascii="Arial" w:hAnsi="Arial" w:cs="Arial"/>
          <w:b/>
        </w:rPr>
      </w:pPr>
      <w:r>
        <w:rPr>
          <w:rFonts w:ascii="Arial" w:hAnsi="Arial" w:cs="Arial"/>
          <w:b/>
        </w:rPr>
        <w:t>Payment of Funds</w:t>
      </w:r>
    </w:p>
    <w:p w14:paraId="3135FA6F" w14:textId="07D34B64" w:rsidR="008A0597" w:rsidRDefault="004B7A50" w:rsidP="004B7A50">
      <w:pPr>
        <w:spacing w:after="240"/>
        <w:jc w:val="both"/>
        <w:rPr>
          <w:rFonts w:ascii="Arial" w:hAnsi="Arial" w:cs="Arial"/>
          <w:bCs/>
        </w:rPr>
      </w:pPr>
      <w:r w:rsidRPr="004B7A50">
        <w:rPr>
          <w:rFonts w:ascii="Arial" w:hAnsi="Arial" w:cs="Arial"/>
          <w:bCs/>
        </w:rPr>
        <w:t>The Department agrees to pay Subrecipient within thirty (30) days of receipt of Department approved expense reports in GMS. Subrecipient agrees that lack of timely submission of quarterly reports may result in reduced or forfeited payment, which may be reallocated to other participating subrecipients at the end of the Grant period.</w:t>
      </w:r>
    </w:p>
    <w:p w14:paraId="4CBB69C9" w14:textId="1AB8875F" w:rsidR="008A0597" w:rsidRPr="00AA5B05" w:rsidRDefault="004B7A50" w:rsidP="008A0597">
      <w:pPr>
        <w:spacing w:after="240"/>
        <w:jc w:val="both"/>
        <w:rPr>
          <w:rFonts w:ascii="Arial" w:hAnsi="Arial" w:cs="Arial"/>
          <w:b/>
        </w:rPr>
      </w:pPr>
      <w:r w:rsidRPr="00F73D4B">
        <w:rPr>
          <w:rFonts w:ascii="Arial" w:hAnsi="Arial" w:cs="Arial"/>
          <w:i/>
        </w:rPr>
        <w:t xml:space="preserve">(Source: </w:t>
      </w:r>
      <w:hyperlink r:id="rId52" w:history="1">
        <w:r>
          <w:rPr>
            <w:rStyle w:val="Hyperlink"/>
            <w:rFonts w:cs="Arial"/>
            <w:i/>
          </w:rPr>
          <w:t>FY25 Title XX Grant Agreement</w:t>
        </w:r>
      </w:hyperlink>
      <w:r>
        <w:rPr>
          <w:rFonts w:ascii="Arial" w:hAnsi="Arial" w:cs="Arial"/>
          <w:i/>
        </w:rPr>
        <w:t xml:space="preserve"> </w:t>
      </w:r>
      <w:r w:rsidRPr="004B7A50">
        <w:rPr>
          <w:rFonts w:ascii="Arial" w:hAnsi="Arial" w:cs="Arial"/>
          <w:i/>
        </w:rPr>
        <w:t xml:space="preserve"> and </w:t>
      </w:r>
      <w:hyperlink r:id="rId53" w:history="1">
        <w:r w:rsidRPr="004B7A50">
          <w:rPr>
            <w:rStyle w:val="Hyperlink"/>
            <w:rFonts w:cs="Arial"/>
            <w:i/>
          </w:rPr>
          <w:t>FY26 Title XX Grant Agreement</w:t>
        </w:r>
      </w:hyperlink>
      <w:r w:rsidRPr="004B7A50">
        <w:rPr>
          <w:rFonts w:ascii="Arial" w:hAnsi="Arial" w:cs="Arial"/>
          <w:i/>
        </w:rPr>
        <w:t>, Section 1.</w:t>
      </w:r>
      <w:r>
        <w:rPr>
          <w:rFonts w:ascii="Arial" w:hAnsi="Arial" w:cs="Arial"/>
          <w:i/>
        </w:rPr>
        <w:t>8)</w:t>
      </w:r>
    </w:p>
    <w:p w14:paraId="5D5DB5A1" w14:textId="77777777" w:rsidR="00341FBE" w:rsidRPr="00C95501" w:rsidRDefault="00341FBE" w:rsidP="006672EA">
      <w:pPr>
        <w:pStyle w:val="Heading3"/>
        <w:jc w:val="both"/>
        <w:rPr>
          <w:rFonts w:cs="Arial"/>
          <w:sz w:val="24"/>
          <w:szCs w:val="24"/>
        </w:rPr>
      </w:pPr>
      <w:bookmarkStart w:id="49" w:name="_Toc442267692"/>
      <w:bookmarkStart w:id="50" w:name="_Toc224135070"/>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49"/>
      <w:bookmarkEnd w:id="50"/>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3CEC8669" w:rsidR="001B48C6" w:rsidRPr="00F00D94" w:rsidRDefault="001B48C6" w:rsidP="0076078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200.514(c).</w:t>
      </w:r>
    </w:p>
    <w:p w14:paraId="0BDCA239" w14:textId="4E194627" w:rsidR="008042B5" w:rsidRPr="008042B5" w:rsidRDefault="007E1821" w:rsidP="00760785">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8ED3D3D" w:rsidR="001B48C6" w:rsidRPr="00F00D94" w:rsidRDefault="008042B5" w:rsidP="0076078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760785" w:rsidRPr="00760785">
        <w:rPr>
          <w:rFonts w:ascii="Arial" w:hAnsi="Arial" w:cs="Arial"/>
        </w:rPr>
        <w:t>For grants and cooperative agreements to recipients and subrecipients other than states, determine whether payment methods minimized the time elapsing between transfer of federal funds from the federal agency or the pass-through entity and the disbursement by the recipient and subrecipient and any interest earned on advances was properly remitted.</w:t>
      </w:r>
    </w:p>
    <w:p w14:paraId="7ECF5B5C" w14:textId="6EF2DD79" w:rsidR="001B48C6" w:rsidRPr="00F00D94" w:rsidRDefault="008042B5" w:rsidP="00760785">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For grants and cooperative agreements to recipients and subrecipients that are funded on a reimbursement basis, determine that expenditures, as defined by 2 CFR 200.1, were incurred prior to the date of the reimbursement request.</w:t>
      </w:r>
    </w:p>
    <w:p w14:paraId="794BC886" w14:textId="5D952043" w:rsidR="001B48C6" w:rsidRPr="00F00D94" w:rsidRDefault="008042B5" w:rsidP="00760785">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 xml:space="preserve">Determine whether recipients and subrecipients that receive reimbursement payments under cost-reimbursement contracts under the FAR and cost-reimbursement subcontracts under these contracts requested payments in compliance with </w:t>
      </w:r>
      <w:hyperlink r:id="rId54" w:history="1">
        <w:r w:rsidR="001B48C6" w:rsidRPr="00F00D94">
          <w:rPr>
            <w:rStyle w:val="Hyperlink"/>
            <w:rFonts w:cs="Arial"/>
          </w:rPr>
          <w:t>48 CFR section 52.216-7(b)</w:t>
        </w:r>
      </w:hyperlink>
      <w:r w:rsidR="001B48C6" w:rsidRPr="00F00D94">
        <w:rPr>
          <w:rFonts w:ascii="Arial" w:hAnsi="Arial" w:cs="Arial"/>
        </w:rPr>
        <w:t>.</w:t>
      </w:r>
    </w:p>
    <w:p w14:paraId="468C7943" w14:textId="3D039EDB" w:rsidR="001B48C6" w:rsidRPr="00F00D94" w:rsidRDefault="008042B5" w:rsidP="00760785">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recipients and subrecipients complied with applicable program requirements for loans, loan guarantees, interest subsidies, and insurance.</w:t>
      </w:r>
    </w:p>
    <w:p w14:paraId="7F2ED570" w14:textId="346A8C11" w:rsidR="008F7129" w:rsidRPr="00F00D94" w:rsidRDefault="008042B5" w:rsidP="00760785">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p>
    <w:p w14:paraId="6B06999B" w14:textId="2228265C" w:rsidR="001B48C6" w:rsidRPr="00F00D94" w:rsidRDefault="001B48C6" w:rsidP="001B48C6">
      <w:pPr>
        <w:spacing w:after="240"/>
        <w:ind w:left="360" w:hanging="360"/>
        <w:jc w:val="both"/>
        <w:rPr>
          <w:rFonts w:ascii="Arial" w:hAnsi="Arial" w:cs="Arial"/>
          <w:i/>
        </w:rPr>
      </w:pPr>
      <w:r w:rsidRPr="00F00D94">
        <w:rPr>
          <w:rFonts w:ascii="Arial" w:hAnsi="Arial" w:cs="Arial"/>
          <w:i/>
        </w:rPr>
        <w:lastRenderedPageBreak/>
        <w:t xml:space="preserve">(Source: </w:t>
      </w:r>
      <w:r w:rsidR="00760785" w:rsidRPr="00F00D94">
        <w:rPr>
          <w:rFonts w:ascii="Arial" w:hAnsi="Arial" w:cs="Arial"/>
          <w:i/>
        </w:rPr>
        <w:t>202</w:t>
      </w:r>
      <w:r w:rsidR="00760785">
        <w:rPr>
          <w:rFonts w:ascii="Arial" w:hAnsi="Arial" w:cs="Arial"/>
          <w:i/>
        </w:rPr>
        <w:t>5</w:t>
      </w:r>
      <w:r w:rsidR="00760785" w:rsidRPr="00F00D94">
        <w:rPr>
          <w:rFonts w:ascii="Arial" w:hAnsi="Arial" w:cs="Arial"/>
          <w:i/>
        </w:rPr>
        <w:t xml:space="preserve"> </w:t>
      </w:r>
      <w:r w:rsidRPr="00F00D94">
        <w:rPr>
          <w:rFonts w:ascii="Arial" w:hAnsi="Arial" w:cs="Arial"/>
          <w:i/>
        </w:rPr>
        <w:t>OMB Compliance Supplement Part 3</w:t>
      </w:r>
      <w:r w:rsidR="00DE6837">
        <w:rPr>
          <w:rFonts w:ascii="Arial" w:hAnsi="Arial" w:cs="Arial"/>
          <w:i/>
        </w:rPr>
        <w:t>.2</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872265">
      <w:pPr>
        <w:pStyle w:val="ListParagraph"/>
        <w:numPr>
          <w:ilvl w:val="0"/>
          <w:numId w:val="42"/>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58F30AA" w:rsidR="009138DB" w:rsidRDefault="009138DB" w:rsidP="00872265">
      <w:pPr>
        <w:pStyle w:val="AuditProcedureHeading"/>
        <w:numPr>
          <w:ilvl w:val="0"/>
          <w:numId w:val="42"/>
        </w:numPr>
        <w:spacing w:after="0"/>
        <w:jc w:val="both"/>
        <w:rPr>
          <w:rFonts w:cs="Arial"/>
          <w:bCs/>
          <w:i/>
          <w:iCs/>
          <w:color w:val="002060"/>
          <w:szCs w:val="20"/>
        </w:rPr>
      </w:pPr>
      <w:r w:rsidRPr="00BF0246">
        <w:rPr>
          <w:rFonts w:cs="Arial"/>
          <w:bCs/>
          <w:i/>
          <w:iCs/>
          <w:color w:val="002060"/>
          <w:szCs w:val="20"/>
        </w:rPr>
        <w:t xml:space="preserve">Document whether the </w:t>
      </w:r>
      <w:r w:rsidR="00EA6EC8" w:rsidRPr="00DE6837">
        <w:rPr>
          <w:rFonts w:cs="Arial"/>
          <w:i/>
          <w:color w:val="002060"/>
        </w:rPr>
        <w:t>recipient</w:t>
      </w:r>
      <w:r w:rsidR="00DE6837">
        <w:rPr>
          <w:rFonts w:cs="Arial"/>
          <w:i/>
          <w:color w:val="002060"/>
        </w:rPr>
        <w:t xml:space="preserve"> or</w:t>
      </w:r>
      <w:r w:rsidR="00EA6EC8" w:rsidRPr="00DE6837">
        <w:rPr>
          <w:rFonts w:cs="Arial"/>
          <w:i/>
          <w:color w:val="002060"/>
        </w:rPr>
        <w:t xml:space="preserve"> subrecipient </w:t>
      </w:r>
      <w:r w:rsidRPr="00BF0246">
        <w:rPr>
          <w:rFonts w:cs="Arial"/>
          <w:bCs/>
          <w:i/>
          <w:iCs/>
          <w:color w:val="002060"/>
          <w:szCs w:val="20"/>
        </w:rPr>
        <w:t>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 xml:space="preserve">from the </w:t>
      </w:r>
      <w:r w:rsidR="007E77CE">
        <w:rPr>
          <w:rFonts w:cs="Arial"/>
          <w:i/>
          <w:iCs/>
          <w:color w:val="002060"/>
        </w:rPr>
        <w:t>f</w:t>
      </w:r>
      <w:r w:rsidR="008A5CA7">
        <w:rPr>
          <w:rFonts w:cs="Arial"/>
          <w:i/>
          <w:iCs/>
          <w:color w:val="002060"/>
        </w:rPr>
        <w:t>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872265">
      <w:pPr>
        <w:pStyle w:val="ListParagraph"/>
        <w:numPr>
          <w:ilvl w:val="2"/>
          <w:numId w:val="42"/>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872265">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1" w:name="_Toc442267693"/>
      <w:bookmarkStart w:id="52" w:name="_Toc224135071"/>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1"/>
      <w:r w:rsidR="00CC4452">
        <w:rPr>
          <w:rFonts w:cs="Arial"/>
          <w:sz w:val="24"/>
          <w:szCs w:val="24"/>
        </w:rPr>
        <w:t xml:space="preserve"> – Compliance</w:t>
      </w:r>
      <w:bookmarkEnd w:id="52"/>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45D7DFF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126213">
              <w:rPr>
                <w:rFonts w:ascii="Arial" w:hAnsi="Arial" w:cs="Arial"/>
                <w:i/>
                <w:sz w:val="20"/>
                <w:szCs w:val="20"/>
              </w:rPr>
              <w:t xml:space="preserve">2025 </w:t>
            </w:r>
            <w:r>
              <w:rPr>
                <w:rFonts w:ascii="Arial" w:hAnsi="Arial" w:cs="Arial"/>
                <w:i/>
                <w:sz w:val="20"/>
                <w:szCs w:val="20"/>
              </w:rPr>
              <w:t>OMB Compliance Supplement Part 3</w:t>
            </w:r>
            <w:r w:rsidR="00B93219">
              <w:rPr>
                <w:rFonts w:ascii="Arial" w:hAnsi="Arial" w:cs="Arial"/>
                <w:i/>
                <w:sz w:val="20"/>
                <w:szCs w:val="20"/>
              </w:rPr>
              <w:t>.2</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FC922C1"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 xml:space="preserve">Grants and cooperative agreements to </w:t>
            </w:r>
            <w:r w:rsidR="00126213">
              <w:rPr>
                <w:rFonts w:ascii="Arial" w:hAnsi="Arial" w:cs="Arial"/>
                <w:i/>
                <w:sz w:val="20"/>
              </w:rPr>
              <w:t xml:space="preserve">recipients and subrecipients </w:t>
            </w:r>
            <w:r w:rsidRPr="00F00D94">
              <w:rPr>
                <w:rFonts w:ascii="Arial" w:hAnsi="Arial" w:cs="Arial"/>
                <w:i/>
                <w:sz w:val="20"/>
              </w:rPr>
              <w:t xml:space="preserve">other than </w:t>
            </w:r>
            <w:r w:rsidR="00126213">
              <w:rPr>
                <w:rFonts w:ascii="Arial" w:hAnsi="Arial" w:cs="Arial"/>
                <w:i/>
                <w:sz w:val="20"/>
              </w:rPr>
              <w:t>s</w:t>
            </w:r>
            <w:r w:rsidR="00126213" w:rsidRPr="00F00D94">
              <w:rPr>
                <w:rFonts w:ascii="Arial" w:hAnsi="Arial" w:cs="Arial"/>
                <w:i/>
                <w:sz w:val="20"/>
              </w:rPr>
              <w:t>tates</w:t>
            </w:r>
          </w:p>
          <w:p w14:paraId="1678C3B6" w14:textId="40B821C0"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r>
            <w:r w:rsidR="00D96E56" w:rsidRPr="00E90714">
              <w:rPr>
                <w:rFonts w:ascii="Arial" w:hAnsi="Arial" w:cs="Arial"/>
                <w:sz w:val="20"/>
              </w:rPr>
              <w:t xml:space="preserve">Review trial balances related to </w:t>
            </w:r>
            <w:r w:rsidR="00B93219">
              <w:rPr>
                <w:rFonts w:ascii="Arial" w:hAnsi="Arial" w:cs="Arial"/>
                <w:sz w:val="20"/>
              </w:rPr>
              <w:t>f</w:t>
            </w:r>
            <w:r w:rsidR="00D96E56" w:rsidRPr="00E90714">
              <w:rPr>
                <w:rFonts w:ascii="Arial" w:hAnsi="Arial" w:cs="Arial"/>
                <w:sz w:val="20"/>
              </w:rPr>
              <w:t xml:space="preserve">ederal funds for unearned revenue. If unearned revenue balances are identified, consider if such balances are consistent with the requirement to minimize the time between drawing and disbursing </w:t>
            </w:r>
            <w:r w:rsidR="00B93219">
              <w:rPr>
                <w:rFonts w:ascii="Arial" w:hAnsi="Arial" w:cs="Arial"/>
                <w:sz w:val="20"/>
              </w:rPr>
              <w:t>f</w:t>
            </w:r>
            <w:r w:rsidR="00D96E56" w:rsidRPr="00E90714">
              <w:rPr>
                <w:rFonts w:ascii="Arial" w:hAnsi="Arial" w:cs="Arial"/>
                <w:sz w:val="20"/>
              </w:rPr>
              <w:t>ederal funds.</w:t>
            </w:r>
            <w:r w:rsidR="00D96E56" w:rsidRPr="00F00D94">
              <w:rPr>
                <w:rFonts w:ascii="Arial" w:hAnsi="Arial" w:cs="Arial"/>
                <w:sz w:val="20"/>
              </w:rPr>
              <w:t xml:space="preserve"> </w:t>
            </w:r>
          </w:p>
          <w:p w14:paraId="31F8D012" w14:textId="66607909"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and subrecipients are funded using advance payments, select a sample of cash drawdowns and verify that the recipient and subrecipient minimized the time elapsing between the transfer of funds from the federal agency or pass-through entity and disbursement by the recipient and subrecipient.</w:t>
            </w:r>
          </w:p>
          <w:p w14:paraId="315309CC" w14:textId="23DA72FC"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or subrecipients are funded under the reimbursement method, (a) select a sample of expenditures included in the cash drawdowns made during the period from the federal agency or pass-through entity and (b) trace to supporting documentation and ascertain if the expenditures were incurred prior to the date of the reimbursement request (2 CFR 200.305(b)(3)).</w:t>
            </w:r>
          </w:p>
          <w:p w14:paraId="59ABA6FB" w14:textId="21B9662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50061B0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200.305(b)(12)</w:t>
            </w:r>
            <w:r w:rsidR="00E90714">
              <w:rPr>
                <w:rFonts w:ascii="Arial" w:hAnsi="Arial" w:cs="Arial"/>
                <w:sz w:val="20"/>
              </w:rPr>
              <w:t>)</w:t>
            </w:r>
            <w:r w:rsidR="00E90714" w:rsidRPr="00E90714">
              <w:rPr>
                <w:rFonts w:ascii="Arial" w:hAnsi="Arial" w:cs="Arial"/>
                <w:sz w:val="20"/>
              </w:rPr>
              <w:t>.</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D0B077B" w14:textId="630F950F" w:rsidR="00DB0D15" w:rsidRPr="00DB0D15" w:rsidRDefault="00DB0D15" w:rsidP="00872265">
            <w:pPr>
              <w:pStyle w:val="ListParagraph"/>
              <w:numPr>
                <w:ilvl w:val="0"/>
                <w:numId w:val="56"/>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DB0D15">
              <w:rPr>
                <w:rFonts w:ascii="Arial" w:hAnsi="Arial" w:cs="Arial"/>
                <w:sz w:val="20"/>
                <w:szCs w:val="20"/>
              </w:rPr>
              <w:t>Perform tests to ascertain if the recipient or subrecipient requesting reimbursement disbursed funds prior to the date of the request, or (b) meets the conditions allowing for the request for 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72265">
              <w:rPr>
                <w:rFonts w:ascii="Arial" w:hAnsi="Arial" w:cs="Arial"/>
                <w:i/>
                <w:iCs/>
                <w:color w:val="002060"/>
                <w:sz w:val="20"/>
                <w:szCs w:val="20"/>
              </w:rPr>
              <w:lastRenderedPageBreak/>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5F238DBD"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Perform tests to ascertain if the recipient or subrecipient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2075D91C"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3" w:name="_Toc438816465"/>
      <w:bookmarkStart w:id="54" w:name="_Toc442267694"/>
    </w:p>
    <w:p w14:paraId="5F477BA8" w14:textId="40F9D9C2" w:rsidR="00FF7307" w:rsidRPr="00220BD0" w:rsidRDefault="002A3BB7" w:rsidP="006672EA">
      <w:pPr>
        <w:pStyle w:val="Heading3"/>
        <w:jc w:val="both"/>
        <w:rPr>
          <w:rFonts w:cs="Arial"/>
          <w:b w:val="0"/>
          <w:sz w:val="24"/>
          <w:szCs w:val="24"/>
        </w:rPr>
      </w:pPr>
      <w:bookmarkStart w:id="55" w:name="_Toc224135072"/>
      <w:r w:rsidRPr="00220BD0">
        <w:rPr>
          <w:rFonts w:cs="Arial"/>
          <w:sz w:val="24"/>
          <w:szCs w:val="24"/>
        </w:rPr>
        <w:t>Audit Implications Summary</w:t>
      </w:r>
      <w:bookmarkEnd w:id="53"/>
      <w:bookmarkEnd w:id="54"/>
      <w:bookmarkEnd w:id="55"/>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6416BEC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872265">
            <w:pPr>
              <w:pStyle w:val="ListParagraph"/>
              <w:widowControl w:val="0"/>
              <w:numPr>
                <w:ilvl w:val="0"/>
                <w:numId w:val="4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872265">
            <w:pPr>
              <w:widowControl w:val="0"/>
              <w:numPr>
                <w:ilvl w:val="0"/>
                <w:numId w:val="4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872265">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872265">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872265">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lastRenderedPageBreak/>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56"/>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56" w:name="_Toc442267698"/>
      <w:bookmarkStart w:id="57" w:name="_Toc224135073"/>
      <w:r w:rsidRPr="00220BD0">
        <w:rPr>
          <w:rFonts w:cs="Arial"/>
          <w:sz w:val="24"/>
        </w:rPr>
        <w:lastRenderedPageBreak/>
        <w:t xml:space="preserve">H.  PERIOD </w:t>
      </w:r>
      <w:r w:rsidR="00F12052" w:rsidRPr="00220BD0">
        <w:rPr>
          <w:rFonts w:cs="Arial"/>
          <w:sz w:val="24"/>
        </w:rPr>
        <w:t>OF PERFORMANCE</w:t>
      </w:r>
      <w:bookmarkEnd w:id="56"/>
      <w:bookmarkEnd w:id="57"/>
    </w:p>
    <w:p w14:paraId="07D5A30C" w14:textId="635B47C0" w:rsidR="007E5B12" w:rsidRPr="00220BD0" w:rsidRDefault="004655E0" w:rsidP="006672EA">
      <w:pPr>
        <w:pStyle w:val="Heading3"/>
        <w:jc w:val="both"/>
        <w:rPr>
          <w:rFonts w:cs="Arial"/>
          <w:sz w:val="24"/>
          <w:szCs w:val="24"/>
        </w:rPr>
      </w:pPr>
      <w:bookmarkStart w:id="58" w:name="_Toc224135074"/>
      <w:r w:rsidRPr="00220BD0">
        <w:rPr>
          <w:rFonts w:cs="Arial"/>
          <w:sz w:val="24"/>
          <w:szCs w:val="24"/>
        </w:rPr>
        <w:t xml:space="preserve">OMB </w:t>
      </w:r>
      <w:r w:rsidR="007E5B12" w:rsidRPr="00220BD0">
        <w:rPr>
          <w:rFonts w:cs="Arial"/>
          <w:sz w:val="24"/>
          <w:szCs w:val="24"/>
        </w:rPr>
        <w:t>Compliance Requirements</w:t>
      </w:r>
      <w:bookmarkEnd w:id="58"/>
    </w:p>
    <w:p w14:paraId="00AD31AB" w14:textId="7FD003A3"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A recipient or subrecipient may charge only allowable costs incurred during the approved budget period of a federal award’s period of performance and any costs incurred before the federal agency or pass-through entity made the federal award that were authorized by the federal agency or pass-through entity. Administrative closeout costs may be incurred until the due date of the final report(s). If incurred, these costs must be liquidated prior to the due date of the final report(s) and charged to the final budget period of the award unless otherwise specified by the federal agency. (2 CFR 200.308, 200.309, and 200.403(h)). A period of performance may contain one or more budget periods.</w:t>
      </w:r>
    </w:p>
    <w:p w14:paraId="19EC9D64" w14:textId="0B95B4A5"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 xml:space="preserve">Unless the federal agency authorizes an extension, a recipient must liquidate all financial obligations incurred under the federal award not later than 120 calendar days after the conclusion of the period of performance. A subrecipient must liquidate all financial obligations incurred under a subaward no later than 90 calendar days after the conclusion of the period of performance of the subaward (or an earlier date as agreed upon by the pass-through entity and subrecipient). (2 CFR 200.344(c)). When used in connection with a recipient or subrecipient’s utilization of funds under a federal award, “financial obligations” means orders placed for property and services, contracts and subawards made, and similar transactions that require payment by the recipient or subrecipient under a </w:t>
      </w:r>
      <w:r w:rsidR="007E77CE">
        <w:rPr>
          <w:rFonts w:ascii="Arial" w:hAnsi="Arial" w:cs="Arial"/>
        </w:rPr>
        <w:t>f</w:t>
      </w:r>
      <w:r w:rsidRPr="003F0DCF">
        <w:rPr>
          <w:rFonts w:ascii="Arial" w:hAnsi="Arial" w:cs="Arial"/>
        </w:rPr>
        <w:t xml:space="preserve">ederal award that will result in expenditures by a recipient or subrecipient under a </w:t>
      </w:r>
      <w:r w:rsidR="007E77CE">
        <w:rPr>
          <w:rFonts w:ascii="Arial" w:hAnsi="Arial" w:cs="Arial"/>
        </w:rPr>
        <w:t>f</w:t>
      </w:r>
      <w:r w:rsidRPr="003F0DCF">
        <w:rPr>
          <w:rFonts w:ascii="Arial" w:hAnsi="Arial" w:cs="Arial"/>
        </w:rPr>
        <w:t>ederal award. (2 CFR 200.1).</w:t>
      </w:r>
    </w:p>
    <w:p w14:paraId="76388482" w14:textId="255EC4FB" w:rsidR="003F0DCF" w:rsidRPr="00F00D94"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2AEBE39C" w14:textId="0E6C043E" w:rsidR="00CB56DD" w:rsidRPr="00F00D94" w:rsidRDefault="00CB56DD" w:rsidP="00CB56D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B56DD">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sidR="000D62DF">
        <w:rPr>
          <w:rFonts w:ascii="Arial" w:hAnsi="Arial" w:cs="Arial"/>
        </w:rPr>
        <w:t xml:space="preserve"> </w:t>
      </w:r>
      <w:r w:rsidRPr="00CB56DD">
        <w:rPr>
          <w:rFonts w:ascii="Arial" w:hAnsi="Arial" w:cs="Arial"/>
        </w:rPr>
        <w:t>200.344 (closeout), 2 CFR 200.403(h) (administrative closeout costs), program legislation, federal agency regulations, and the terms and conditions of the award.</w:t>
      </w:r>
    </w:p>
    <w:p w14:paraId="4C730777" w14:textId="03400A40"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D62DF">
        <w:rPr>
          <w:rFonts w:ascii="Arial" w:hAnsi="Arial" w:cs="Arial"/>
          <w:i/>
        </w:rPr>
        <w:t>.2</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D6C0B23" w14:textId="77777777" w:rsidR="008A0597" w:rsidRPr="00D035D9" w:rsidRDefault="008A0597" w:rsidP="008A0597">
      <w:pPr>
        <w:spacing w:after="240"/>
        <w:jc w:val="both"/>
        <w:rPr>
          <w:rFonts w:ascii="Arial" w:hAnsi="Arial" w:cs="Arial"/>
          <w:bCs/>
        </w:rPr>
      </w:pPr>
      <w:r w:rsidRPr="00D035D9">
        <w:rPr>
          <w:rFonts w:ascii="Arial" w:hAnsi="Arial" w:cs="Arial"/>
          <w:bCs/>
        </w:rPr>
        <w:t>SSBG funds must be expended by the state in the fiscal year allotted or in the succeeding fiscal year (42 USC1397a(c)).</w:t>
      </w:r>
    </w:p>
    <w:p w14:paraId="030F38E8" w14:textId="33A28A10" w:rsidR="00D74E6A" w:rsidRPr="004A0AB6" w:rsidRDefault="008A0597" w:rsidP="008A0597">
      <w:pPr>
        <w:spacing w:after="240"/>
        <w:jc w:val="both"/>
        <w:rPr>
          <w:rFonts w:ascii="Arial" w:hAnsi="Arial" w:cs="Arial"/>
          <w:b/>
          <w:highlight w:val="yellow"/>
        </w:rPr>
      </w:pPr>
      <w:r>
        <w:rPr>
          <w:rFonts w:ascii="Arial" w:hAnsi="Arial" w:cs="Arial"/>
          <w:bCs/>
          <w:i/>
          <w:iCs/>
        </w:rPr>
        <w:t>(Source: 2025 OMB Compliance Supplement, Part 4, HHS, #93.667 SSBG)</w:t>
      </w:r>
    </w:p>
    <w:p w14:paraId="620B48E1" w14:textId="77777777" w:rsidR="00FC7102" w:rsidRPr="00220BD0" w:rsidRDefault="00FC7102" w:rsidP="006672EA">
      <w:pPr>
        <w:pStyle w:val="Heading3"/>
        <w:jc w:val="both"/>
        <w:rPr>
          <w:rFonts w:cs="Arial"/>
          <w:sz w:val="24"/>
          <w:szCs w:val="24"/>
        </w:rPr>
      </w:pPr>
      <w:bookmarkStart w:id="59" w:name="_Toc224135075"/>
      <w:r w:rsidRPr="00220BD0">
        <w:rPr>
          <w:rFonts w:cs="Arial"/>
          <w:sz w:val="24"/>
          <w:szCs w:val="24"/>
        </w:rPr>
        <w:t>Additional Program Specific Information</w:t>
      </w:r>
      <w:bookmarkEnd w:id="59"/>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D974BC5"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8A0597">
        <w:rPr>
          <w:rFonts w:ascii="Arial" w:hAnsi="Arial" w:cs="Arial"/>
          <w:b/>
          <w:highlight w:val="yellow"/>
        </w:rPr>
        <w:t xml:space="preserve"> and</w:t>
      </w:r>
    </w:p>
    <w:p w14:paraId="6362E798" w14:textId="1F49933A"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70AA4F6" w14:textId="77777777" w:rsidR="008A0597" w:rsidRDefault="008A0597" w:rsidP="008A0597">
      <w:pPr>
        <w:spacing w:after="240"/>
        <w:jc w:val="both"/>
        <w:rPr>
          <w:rFonts w:ascii="Arial" w:hAnsi="Arial" w:cs="Arial"/>
          <w:bCs/>
        </w:rPr>
      </w:pPr>
      <w:r>
        <w:rPr>
          <w:rFonts w:ascii="Arial" w:hAnsi="Arial" w:cs="Arial"/>
          <w:b/>
        </w:rPr>
        <w:lastRenderedPageBreak/>
        <w:t>Ohio Department of Mental Health and Addiction Services</w:t>
      </w:r>
    </w:p>
    <w:p w14:paraId="7E673A92" w14:textId="77777777" w:rsidR="008A0597" w:rsidRDefault="008A0597" w:rsidP="008A0597">
      <w:pPr>
        <w:spacing w:after="240"/>
        <w:jc w:val="both"/>
        <w:rPr>
          <w:rFonts w:ascii="Arial" w:hAnsi="Arial" w:cs="Arial"/>
          <w:bCs/>
        </w:rPr>
      </w:pPr>
      <w:r>
        <w:rPr>
          <w:rFonts w:ascii="Arial" w:hAnsi="Arial" w:cs="Arial"/>
          <w:bCs/>
        </w:rPr>
        <w:t>The Social Services Block Grants have the following allocation periods:</w:t>
      </w:r>
    </w:p>
    <w:p w14:paraId="593EDEA3" w14:textId="12F2CF31" w:rsidR="008A0597" w:rsidRDefault="008A0597" w:rsidP="008A0597">
      <w:pPr>
        <w:spacing w:after="240"/>
        <w:jc w:val="both"/>
        <w:rPr>
          <w:rFonts w:ascii="Arial" w:hAnsi="Arial" w:cs="Arial"/>
          <w:bCs/>
        </w:rPr>
      </w:pPr>
      <w:r>
        <w:rPr>
          <w:rFonts w:ascii="Arial" w:hAnsi="Arial" w:cs="Arial"/>
          <w:bCs/>
        </w:rPr>
        <w:t>SFY2</w:t>
      </w:r>
      <w:r w:rsidR="00E30078">
        <w:rPr>
          <w:rFonts w:ascii="Arial" w:hAnsi="Arial" w:cs="Arial"/>
          <w:bCs/>
        </w:rPr>
        <w:t>5</w:t>
      </w:r>
      <w:r>
        <w:rPr>
          <w:rFonts w:ascii="Arial" w:hAnsi="Arial" w:cs="Arial"/>
          <w:bCs/>
        </w:rPr>
        <w:t xml:space="preserve"> Grant: October 1, 202</w:t>
      </w:r>
      <w:r w:rsidR="00E30078">
        <w:rPr>
          <w:rFonts w:ascii="Arial" w:hAnsi="Arial" w:cs="Arial"/>
          <w:bCs/>
        </w:rPr>
        <w:t>4</w:t>
      </w:r>
      <w:r>
        <w:rPr>
          <w:rFonts w:ascii="Arial" w:hAnsi="Arial" w:cs="Arial"/>
          <w:bCs/>
        </w:rPr>
        <w:t xml:space="preserve"> – September 30, 202</w:t>
      </w:r>
      <w:r w:rsidR="00E30078">
        <w:rPr>
          <w:rFonts w:ascii="Arial" w:hAnsi="Arial" w:cs="Arial"/>
          <w:bCs/>
        </w:rPr>
        <w:t>5</w:t>
      </w:r>
    </w:p>
    <w:p w14:paraId="5BEFE6C2" w14:textId="0EAC6513" w:rsidR="008A0597" w:rsidRDefault="008A0597" w:rsidP="008A0597">
      <w:pPr>
        <w:spacing w:after="240"/>
        <w:jc w:val="both"/>
        <w:rPr>
          <w:rFonts w:ascii="Arial" w:hAnsi="Arial" w:cs="Arial"/>
          <w:bCs/>
        </w:rPr>
      </w:pPr>
      <w:r>
        <w:rPr>
          <w:rFonts w:ascii="Arial" w:hAnsi="Arial" w:cs="Arial"/>
          <w:bCs/>
        </w:rPr>
        <w:t>SFY2</w:t>
      </w:r>
      <w:r w:rsidR="00E87D88">
        <w:rPr>
          <w:rFonts w:ascii="Arial" w:hAnsi="Arial" w:cs="Arial"/>
          <w:bCs/>
        </w:rPr>
        <w:t>6</w:t>
      </w:r>
      <w:r>
        <w:rPr>
          <w:rFonts w:ascii="Arial" w:hAnsi="Arial" w:cs="Arial"/>
          <w:bCs/>
        </w:rPr>
        <w:t xml:space="preserve"> Grant: October 1, 202</w:t>
      </w:r>
      <w:r w:rsidR="00E30078">
        <w:rPr>
          <w:rFonts w:ascii="Arial" w:hAnsi="Arial" w:cs="Arial"/>
          <w:bCs/>
        </w:rPr>
        <w:t>5</w:t>
      </w:r>
      <w:r>
        <w:rPr>
          <w:rFonts w:ascii="Arial" w:hAnsi="Arial" w:cs="Arial"/>
          <w:bCs/>
        </w:rPr>
        <w:t xml:space="preserve"> – September 30, 202</w:t>
      </w:r>
      <w:r w:rsidR="00E30078">
        <w:rPr>
          <w:rFonts w:ascii="Arial" w:hAnsi="Arial" w:cs="Arial"/>
          <w:bCs/>
        </w:rPr>
        <w:t>6</w:t>
      </w:r>
    </w:p>
    <w:p w14:paraId="1D748EA0" w14:textId="11A57ABB" w:rsidR="008A0597" w:rsidRDefault="00E30078" w:rsidP="008A0597">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DE342E">
        <w:rPr>
          <w:rFonts w:ascii="Arial" w:hAnsi="Arial" w:cs="Arial"/>
          <w:i/>
          <w:iCs/>
        </w:rPr>
        <w:t xml:space="preserve">(Source: </w:t>
      </w:r>
      <w:hyperlink r:id="rId57" w:history="1">
        <w:r>
          <w:rPr>
            <w:rStyle w:val="Hyperlink"/>
            <w:rFonts w:cs="Arial"/>
            <w:i/>
            <w:iCs/>
          </w:rPr>
          <w:t>FY26 Title XX Plan – Mental Health</w:t>
        </w:r>
      </w:hyperlink>
      <w:r w:rsidRPr="00DE342E">
        <w:rPr>
          <w:rFonts w:ascii="Arial" w:hAnsi="Arial" w:cs="Arial"/>
          <w:i/>
          <w:iCs/>
        </w:rPr>
        <w:t>)</w:t>
      </w:r>
    </w:p>
    <w:p w14:paraId="1B90440E" w14:textId="77777777" w:rsidR="008A0597" w:rsidRPr="00883B4F" w:rsidRDefault="008A0597" w:rsidP="008A0597">
      <w:pPr>
        <w:pBdr>
          <w:top w:val="single" w:sz="6" w:space="0" w:color="FFFFFF"/>
          <w:left w:val="single" w:sz="6" w:space="0" w:color="FFFFFF"/>
          <w:bottom w:val="single" w:sz="6" w:space="0" w:color="FFFFFF"/>
          <w:right w:val="single" w:sz="6" w:space="0" w:color="FFFFFF"/>
        </w:pBdr>
        <w:spacing w:after="240"/>
        <w:jc w:val="both"/>
        <w:rPr>
          <w:rFonts w:ascii="Arial" w:hAnsi="Arial" w:cs="Arial"/>
          <w:b/>
          <w:bCs/>
          <w:iCs/>
        </w:rPr>
      </w:pPr>
      <w:r>
        <w:rPr>
          <w:rFonts w:ascii="Arial" w:hAnsi="Arial" w:cs="Arial"/>
          <w:b/>
          <w:bCs/>
          <w:iCs/>
        </w:rPr>
        <w:t>Ohio Department of Developmental Disabilities</w:t>
      </w:r>
    </w:p>
    <w:p w14:paraId="088F7BD8" w14:textId="77777777" w:rsidR="008A0597" w:rsidRDefault="008A0597" w:rsidP="008A0597">
      <w:p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883B4F">
        <w:rPr>
          <w:rFonts w:ascii="Arial" w:hAnsi="Arial" w:cs="Arial"/>
          <w:iCs/>
        </w:rPr>
        <w:t>This Agreement will be in effect from October 1, 2023 through September 30, 2025 unless terminated prior thereto pursuant to this Section. Subrecipient expressly understands that the Department will not compensate Subrecipient for work performed after September 30, 2025.</w:t>
      </w:r>
    </w:p>
    <w:p w14:paraId="7FA2398A" w14:textId="7DDB3CB0" w:rsidR="00E30078" w:rsidRPr="00AA5B05" w:rsidRDefault="00E30078" w:rsidP="00E30078">
      <w:pPr>
        <w:spacing w:after="240"/>
        <w:jc w:val="both"/>
        <w:rPr>
          <w:rFonts w:ascii="Arial" w:hAnsi="Arial" w:cs="Arial"/>
          <w:b/>
        </w:rPr>
      </w:pPr>
      <w:r w:rsidRPr="00F73D4B">
        <w:rPr>
          <w:rFonts w:ascii="Arial" w:hAnsi="Arial" w:cs="Arial"/>
          <w:i/>
        </w:rPr>
        <w:t xml:space="preserve">(Source: </w:t>
      </w:r>
      <w:hyperlink r:id="rId58" w:history="1">
        <w:r>
          <w:rPr>
            <w:rStyle w:val="Hyperlink"/>
            <w:rFonts w:cs="Arial"/>
            <w:i/>
          </w:rPr>
          <w:t>FY25 Title XX Grant Agreement</w:t>
        </w:r>
      </w:hyperlink>
      <w:r w:rsidRPr="004B7A50">
        <w:rPr>
          <w:rFonts w:ascii="Arial" w:hAnsi="Arial" w:cs="Arial"/>
          <w:i/>
        </w:rPr>
        <w:t xml:space="preserve">, Section </w:t>
      </w:r>
      <w:r>
        <w:rPr>
          <w:rFonts w:ascii="Arial" w:hAnsi="Arial" w:cs="Arial"/>
          <w:i/>
        </w:rPr>
        <w:t>2.1)</w:t>
      </w:r>
    </w:p>
    <w:p w14:paraId="41676BCA" w14:textId="7FA79635" w:rsidR="00E30078" w:rsidRDefault="00E30078" w:rsidP="00E30078">
      <w:p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E30078">
        <w:rPr>
          <w:rFonts w:ascii="Arial" w:hAnsi="Arial" w:cs="Arial"/>
          <w:iCs/>
        </w:rPr>
        <w:t>This Agreement will be in effect from October 1, 2025 through September 30, 2026 unless terminated prior thereto pursuant to this Section. Subrecipient expressly understands that the Department will not compensate Subrecipient for work performed after September 30, 2026.</w:t>
      </w:r>
    </w:p>
    <w:p w14:paraId="51B605F9" w14:textId="7B04DB5D" w:rsidR="008A0597" w:rsidRPr="00AA5B05" w:rsidRDefault="00E30078" w:rsidP="008A0597">
      <w:pPr>
        <w:spacing w:after="240"/>
        <w:jc w:val="both"/>
        <w:rPr>
          <w:rFonts w:ascii="Arial" w:hAnsi="Arial" w:cs="Arial"/>
          <w:b/>
        </w:rPr>
      </w:pPr>
      <w:r w:rsidRPr="00F73D4B">
        <w:rPr>
          <w:rFonts w:ascii="Arial" w:hAnsi="Arial" w:cs="Arial"/>
          <w:i/>
        </w:rPr>
        <w:t>(Source:</w:t>
      </w:r>
      <w:r w:rsidRPr="004B7A50">
        <w:rPr>
          <w:rFonts w:ascii="Arial" w:hAnsi="Arial" w:cs="Arial"/>
          <w:i/>
        </w:rPr>
        <w:t xml:space="preserve"> </w:t>
      </w:r>
      <w:hyperlink r:id="rId59" w:history="1">
        <w:r w:rsidRPr="004B7A50">
          <w:rPr>
            <w:rStyle w:val="Hyperlink"/>
            <w:rFonts w:cs="Arial"/>
            <w:i/>
          </w:rPr>
          <w:t>FY26 Title XX Grant Agreement</w:t>
        </w:r>
      </w:hyperlink>
      <w:r w:rsidRPr="004B7A50">
        <w:rPr>
          <w:rFonts w:ascii="Arial" w:hAnsi="Arial" w:cs="Arial"/>
          <w:i/>
        </w:rPr>
        <w:t xml:space="preserve">, Section </w:t>
      </w:r>
      <w:r>
        <w:rPr>
          <w:rFonts w:ascii="Arial" w:hAnsi="Arial" w:cs="Arial"/>
          <w:i/>
        </w:rPr>
        <w:t>2.1)</w:t>
      </w:r>
    </w:p>
    <w:p w14:paraId="7A569597" w14:textId="77777777" w:rsidR="00C30DAB" w:rsidRPr="00220BD0" w:rsidRDefault="00205793" w:rsidP="006672EA">
      <w:pPr>
        <w:pStyle w:val="Heading3"/>
        <w:jc w:val="both"/>
        <w:rPr>
          <w:rFonts w:cs="Arial"/>
          <w:bCs/>
          <w:sz w:val="24"/>
          <w:szCs w:val="24"/>
        </w:rPr>
      </w:pPr>
      <w:bookmarkStart w:id="60" w:name="_Toc224135076"/>
      <w:r w:rsidRPr="00220BD0">
        <w:rPr>
          <w:rFonts w:cs="Arial"/>
          <w:sz w:val="24"/>
          <w:szCs w:val="24"/>
        </w:rPr>
        <w:t xml:space="preserve">Audit Objectives </w:t>
      </w:r>
      <w:r w:rsidR="00C30DAB" w:rsidRPr="00220BD0">
        <w:rPr>
          <w:rFonts w:cs="Arial"/>
          <w:sz w:val="24"/>
          <w:szCs w:val="24"/>
        </w:rPr>
        <w:t>and Control Testing</w:t>
      </w:r>
      <w:bookmarkEnd w:id="60"/>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9DAA265"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145C3385"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Pr="00F00D94">
        <w:rPr>
          <w:rFonts w:ascii="Arial" w:hAnsi="Arial" w:cs="Arial"/>
          <w:i/>
        </w:rPr>
        <w:t>OMB Compliance Supplement Part 3</w:t>
      </w:r>
      <w:r w:rsidR="000D62DF">
        <w:rPr>
          <w:rFonts w:ascii="Arial" w:hAnsi="Arial" w:cs="Arial"/>
          <w:i/>
        </w:rPr>
        <w:t>.2</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61" w:name="_Toc22413507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1"/>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3031207A"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B56DD">
              <w:rPr>
                <w:rFonts w:ascii="Arial" w:hAnsi="Arial" w:cs="Arial"/>
                <w:i/>
                <w:sz w:val="20"/>
                <w:szCs w:val="20"/>
              </w:rPr>
              <w:t xml:space="preserve">2025 </w:t>
            </w:r>
            <w:r>
              <w:rPr>
                <w:rFonts w:ascii="Arial" w:hAnsi="Arial" w:cs="Arial"/>
                <w:i/>
                <w:sz w:val="20"/>
                <w:szCs w:val="20"/>
              </w:rPr>
              <w:t>OMB Compliance Supplement Part 3</w:t>
            </w:r>
            <w:r w:rsidR="000D62DF">
              <w:rPr>
                <w:rFonts w:ascii="Arial" w:hAnsi="Arial" w:cs="Arial"/>
                <w:i/>
                <w:sz w:val="20"/>
                <w:szCs w:val="20"/>
              </w:rPr>
              <w:t>.2</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D788966"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6702E778"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r>
            <w:r w:rsidR="00CB56DD" w:rsidRPr="00CB56DD">
              <w:rPr>
                <w:rFonts w:ascii="Arial" w:hAnsi="Arial" w:cs="Arial"/>
                <w:sz w:val="20"/>
              </w:rPr>
              <w:t>For federal awards with performance period ending dates during the audit period, test transactions for costs recorded during the latter part and after the period of performance and verify that the costs, excluding administrative closeout costs, had been incurred within the period of performance.</w:t>
            </w:r>
          </w:p>
          <w:p w14:paraId="203A5651" w14:textId="50BD482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7E77CE">
              <w:rPr>
                <w:rFonts w:ascii="Arial" w:hAnsi="Arial" w:cs="Arial"/>
                <w:sz w:val="20"/>
              </w:rPr>
              <w:t>f</w:t>
            </w:r>
            <w:r w:rsidR="002839CB" w:rsidRPr="00F00D94">
              <w:rPr>
                <w:rFonts w:ascii="Arial" w:hAnsi="Arial" w:cs="Arial"/>
                <w:sz w:val="20"/>
              </w:rPr>
              <w:t>ederal award costs for which the obligation had not been liquidated (payment made) as of the end of the period of performance and verify that the liquidation occurred within the allowed time period.</w:t>
            </w:r>
          </w:p>
          <w:p w14:paraId="790E26CE" w14:textId="693CA2EC"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CB56DD">
              <w:rPr>
                <w:rFonts w:ascii="Arial" w:hAnsi="Arial" w:cs="Arial"/>
                <w:sz w:val="20"/>
              </w:rPr>
              <w:t>f</w:t>
            </w:r>
            <w:r w:rsidR="00CB56DD"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62" w:name="_Toc224135078"/>
      <w:r w:rsidRPr="00220BD0">
        <w:rPr>
          <w:rFonts w:cs="Arial"/>
          <w:sz w:val="24"/>
          <w:szCs w:val="24"/>
        </w:rPr>
        <w:t>Audit Implications Summary</w:t>
      </w:r>
      <w:bookmarkEnd w:id="62"/>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564330B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 xml:space="preserve">for a discussion on how to cite non-compliance exceptions based on </w:t>
            </w:r>
            <w:r w:rsidRPr="006E46AD">
              <w:rPr>
                <w:rFonts w:ascii="Arial" w:hAnsi="Arial" w:cs="Arial"/>
                <w:i/>
                <w:iCs/>
                <w:color w:val="002060"/>
                <w:sz w:val="20"/>
                <w:szCs w:val="20"/>
              </w:rPr>
              <w:lastRenderedPageBreak/>
              <w:t>agency adoption of the UG.</w:t>
            </w:r>
          </w:p>
          <w:p w14:paraId="4533EF52" w14:textId="1125A24C" w:rsidR="00BA36CA" w:rsidRPr="006E46AD" w:rsidRDefault="00BA36CA" w:rsidP="00872265">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872265">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872265">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872265">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872265">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1"/>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63" w:name="J___PROGRAM_INCOME"/>
      <w:bookmarkStart w:id="64" w:name="L___REPORTING"/>
      <w:bookmarkStart w:id="65" w:name="_Toc442267701"/>
      <w:bookmarkStart w:id="66" w:name="_Toc224135079"/>
      <w:bookmarkEnd w:id="63"/>
      <w:bookmarkEnd w:id="64"/>
      <w:r w:rsidRPr="000706D1">
        <w:rPr>
          <w:rFonts w:cs="Arial"/>
          <w:sz w:val="24"/>
        </w:rPr>
        <w:lastRenderedPageBreak/>
        <w:t>L.  REPORTING</w:t>
      </w:r>
      <w:bookmarkEnd w:id="65"/>
      <w:bookmarkEnd w:id="66"/>
    </w:p>
    <w:p w14:paraId="13BAAFFB" w14:textId="16BE9FED" w:rsidR="007E5B12" w:rsidRPr="000706D1" w:rsidRDefault="00261D87" w:rsidP="006672EA">
      <w:pPr>
        <w:pStyle w:val="Heading3"/>
        <w:jc w:val="both"/>
        <w:rPr>
          <w:rFonts w:cs="Arial"/>
          <w:sz w:val="24"/>
          <w:szCs w:val="24"/>
        </w:rPr>
      </w:pPr>
      <w:bookmarkStart w:id="67" w:name="_Toc224135080"/>
      <w:r w:rsidRPr="000706D1">
        <w:rPr>
          <w:rFonts w:cs="Arial"/>
          <w:sz w:val="24"/>
          <w:szCs w:val="24"/>
        </w:rPr>
        <w:t xml:space="preserve">OMB </w:t>
      </w:r>
      <w:r w:rsidR="007E5B12" w:rsidRPr="000706D1">
        <w:rPr>
          <w:rFonts w:cs="Arial"/>
          <w:sz w:val="24"/>
          <w:szCs w:val="24"/>
        </w:rPr>
        <w:t>Compliance Requirements</w:t>
      </w:r>
      <w:bookmarkEnd w:id="67"/>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5A4293FA"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62"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7F2F38FA" w14:textId="48E3226B"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Recipients and subrecipients may be required to submit performance reports at least annually but not more frequently than quarterly, unless a specific condition has been implemented in accordance with 2 CFR 200.208, using a form or format authorized by OMB (2 CFR 200.329). They also may be required to submit special reports as required by the terms and conditions of the federal award.</w:t>
      </w:r>
    </w:p>
    <w:p w14:paraId="782205D3" w14:textId="6D0006F3"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against objective criteria stated in the statutes, regulations, contract or grant agreements pertaining to the program.</w:t>
      </w:r>
    </w:p>
    <w:p w14:paraId="567A1B9E" w14:textId="4C465D32" w:rsidR="00B61150" w:rsidRPr="00F00D94"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lastRenderedPageBreak/>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79EB3195"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Under the requirements of the Federal Funding Accountability and Transparency Act (Pub. L. No. 109-282), as amended, hereafter referred as the “Transparency Act” that are codified in 2 CFR Parts 25 and 170, recipients (i.e., direct recipients) of grants or cooperative agreements are required to report first-tier subawards of $30,000 or more to System for Award Management (SAM.gov).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SAM.gov is available at USASpending.gov as the publicly available website for viewing this information</w:t>
      </w:r>
      <w:r w:rsidRPr="00F00D94">
        <w:rPr>
          <w:rFonts w:ascii="Arial" w:hAnsi="Arial" w:cs="Arial"/>
        </w:rPr>
        <w:t xml:space="preserve"> (</w:t>
      </w:r>
      <w:hyperlink r:id="rId63" w:history="1">
        <w:r w:rsidRPr="00C167E4">
          <w:rPr>
            <w:rStyle w:val="Hyperlink"/>
            <w:rFonts w:cs="Arial"/>
          </w:rPr>
          <w:t>https://www.usaspending.gov/search</w:t>
        </w:r>
      </w:hyperlink>
      <w:r w:rsidRPr="00F00D94">
        <w:rPr>
          <w:rFonts w:ascii="Arial" w:hAnsi="Arial" w:cs="Arial"/>
        </w:rPr>
        <w:t>).</w:t>
      </w:r>
    </w:p>
    <w:p w14:paraId="5580B37A" w14:textId="4EDA10EC"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21BC9B40" w14:textId="5B14E021" w:rsidR="008335CF" w:rsidRPr="008335CF"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The requirements pertain to recipients (i.e., direct recipients) of grants or</w:t>
      </w:r>
      <w:r>
        <w:rPr>
          <w:rFonts w:ascii="Arial" w:hAnsi="Arial" w:cs="Arial"/>
        </w:rPr>
        <w:t xml:space="preserve"> </w:t>
      </w:r>
      <w:r w:rsidRPr="008335CF">
        <w:rPr>
          <w:rFonts w:ascii="Arial" w:hAnsi="Arial" w:cs="Arial"/>
        </w:rPr>
        <w:t>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5B9CB6A6" w:rsidR="00271D8B" w:rsidRPr="00F00D94"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5318C03B"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008335CF" w:rsidRPr="008335CF">
        <w:rPr>
          <w:rFonts w:ascii="Arial" w:hAnsi="Arial" w:cs="Arial"/>
        </w:rPr>
        <w:t>2 CFR Part 170 “subaward” has the meaning given in 2 CFR 200.1 and means an award provided by a pass-through entity to a subrecipient for the subrecipient to contribute to the goals and objectives of the project by carrying out part of a federal award received by the pass-through entity. It does not include payments to a contractor, beneficiary, or participant. A subaward may be provided through any form of legal agreement, consistent with criteria in with § 200.331, including an agreement that the pass-through entity considers a contract.</w:t>
      </w:r>
    </w:p>
    <w:p w14:paraId="05954FF0" w14:textId="77937C95"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64"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FFBA065"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lastRenderedPageBreak/>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5813C0BD"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 xml:space="preserve">Grant and cooperative agreement recipients and contractors are required to register and report subaward data through SAM.gov. To do so, they will first be required to register in the System for Award Management (SAM) (if they have not done so previously for another purpose (e.g., submission of applications through Grants.gov), or have received an exception, and actively maintain that registration. Prime contractors have previously been required to register in SAM. Information input to SAM.gov is available at USASpending.gov as the publicly available website for viewing this information </w:t>
      </w:r>
      <w:r w:rsidR="00271D8B" w:rsidRPr="00F00D94">
        <w:rPr>
          <w:rFonts w:ascii="Arial" w:hAnsi="Arial" w:cs="Arial"/>
        </w:rPr>
        <w:t>(</w:t>
      </w:r>
      <w:hyperlink r:id="rId65" w:history="1">
        <w:r w:rsidR="00271D8B" w:rsidRPr="00F00D94">
          <w:rPr>
            <w:rStyle w:val="Hyperlink"/>
            <w:rFonts w:cs="Arial"/>
          </w:rPr>
          <w:t>https://www.usaspending.gov/search</w:t>
        </w:r>
      </w:hyperlink>
      <w:r w:rsidR="00271D8B" w:rsidRPr="00F00D94">
        <w:rPr>
          <w:rFonts w:ascii="Arial" w:hAnsi="Arial" w:cs="Arial"/>
        </w:rPr>
        <w:t>).</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08D5E5E9" w:rsidR="00271D8B" w:rsidRPr="00F00D94" w:rsidRDefault="008335CF" w:rsidP="00271D8B">
            <w:pPr>
              <w:pStyle w:val="TableParagraph"/>
              <w:spacing w:line="251" w:lineRule="exact"/>
              <w:ind w:left="107"/>
              <w:jc w:val="both"/>
              <w:rPr>
                <w:rFonts w:ascii="Arial" w:hAnsi="Arial" w:cs="Arial"/>
                <w:sz w:val="20"/>
                <w:szCs w:val="20"/>
              </w:rPr>
            </w:pPr>
            <w:r>
              <w:rPr>
                <w:sz w:val="23"/>
              </w:rPr>
              <w:t>Subawardee UEI</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10E1C78E" w:rsidR="00271D8B" w:rsidRPr="00F00D94" w:rsidRDefault="008335CF" w:rsidP="00271D8B">
            <w:pPr>
              <w:pStyle w:val="TableParagraph"/>
              <w:spacing w:line="254" w:lineRule="exact"/>
              <w:ind w:left="108" w:right="762"/>
              <w:jc w:val="both"/>
              <w:rPr>
                <w:rFonts w:ascii="Arial" w:hAnsi="Arial" w:cs="Arial"/>
                <w:sz w:val="20"/>
                <w:szCs w:val="20"/>
              </w:rPr>
            </w:pPr>
            <w:r w:rsidRPr="008335CF">
              <w:rPr>
                <w:rFonts w:ascii="Arial" w:hAnsi="Arial" w:cs="Arial"/>
                <w:sz w:val="20"/>
                <w:szCs w:val="20"/>
              </w:rPr>
              <w:t>The subawardee organization’s Unique Entity Identifier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40B156FF" w:rsidR="00271D8B" w:rsidRPr="008335CF" w:rsidRDefault="008335CF" w:rsidP="00271D8B">
            <w:pPr>
              <w:pStyle w:val="TableParagraph"/>
              <w:spacing w:line="234" w:lineRule="exact"/>
              <w:ind w:left="108"/>
              <w:jc w:val="both"/>
              <w:rPr>
                <w:rFonts w:ascii="Arial" w:hAnsi="Arial" w:cs="Arial"/>
                <w:sz w:val="20"/>
                <w:szCs w:val="20"/>
              </w:rPr>
            </w:pPr>
            <w:r w:rsidRPr="008335CF">
              <w:rPr>
                <w:rFonts w:ascii="Arial" w:hAnsi="Arial" w:cs="Arial"/>
                <w:sz w:val="20"/>
                <w:szCs w:val="20"/>
              </w:rPr>
              <w:t>Date the recipient entered the action/obligation into SAM.</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lastRenderedPageBreak/>
        <w:t>Transparency Act, implementing requirements in 2 CFR Part 170 and the FAR, and the previously listed OMB guidance documents.</w:t>
      </w:r>
    </w:p>
    <w:p w14:paraId="73A44E2E" w14:textId="6E63484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0292AA4" w14:textId="77777777" w:rsidR="008A0597" w:rsidRPr="00D035D9" w:rsidRDefault="008A0597" w:rsidP="008A0597">
      <w:pPr>
        <w:spacing w:after="240"/>
        <w:jc w:val="both"/>
        <w:rPr>
          <w:rFonts w:ascii="Arial" w:hAnsi="Arial" w:cs="Arial"/>
          <w:b/>
        </w:rPr>
      </w:pPr>
      <w:r w:rsidRPr="00D035D9">
        <w:rPr>
          <w:rFonts w:ascii="Arial" w:hAnsi="Arial" w:cs="Arial"/>
          <w:b/>
        </w:rPr>
        <w:t>1.</w:t>
      </w:r>
      <w:r w:rsidRPr="00D035D9">
        <w:rPr>
          <w:rFonts w:ascii="Arial" w:hAnsi="Arial" w:cs="Arial"/>
          <w:b/>
        </w:rPr>
        <w:tab/>
        <w:t>Financial Reporting</w:t>
      </w:r>
    </w:p>
    <w:p w14:paraId="0655A5FB" w14:textId="77777777" w:rsidR="008A0597" w:rsidRPr="00D035D9" w:rsidRDefault="008A0597" w:rsidP="008A0597">
      <w:pPr>
        <w:spacing w:after="240"/>
        <w:ind w:firstLine="720"/>
        <w:jc w:val="both"/>
        <w:rPr>
          <w:rFonts w:ascii="Arial" w:hAnsi="Arial" w:cs="Arial"/>
          <w:bCs/>
        </w:rPr>
      </w:pPr>
      <w:r w:rsidRPr="00D035D9">
        <w:rPr>
          <w:rFonts w:ascii="Arial" w:hAnsi="Arial" w:cs="Arial"/>
          <w:bCs/>
        </w:rPr>
        <w:t>a.</w:t>
      </w:r>
      <w:r w:rsidRPr="00D035D9">
        <w:rPr>
          <w:rFonts w:ascii="Arial" w:hAnsi="Arial" w:cs="Arial"/>
          <w:bCs/>
        </w:rPr>
        <w:tab/>
      </w:r>
      <w:r w:rsidRPr="00D035D9">
        <w:rPr>
          <w:rFonts w:ascii="Arial" w:hAnsi="Arial" w:cs="Arial"/>
          <w:bCs/>
          <w:i/>
          <w:iCs/>
        </w:rPr>
        <w:t>SF-270, Request for Advance or Reimbursement</w:t>
      </w:r>
      <w:r w:rsidRPr="00D035D9">
        <w:rPr>
          <w:rFonts w:ascii="Arial" w:hAnsi="Arial" w:cs="Arial"/>
          <w:bCs/>
        </w:rPr>
        <w:t xml:space="preserve"> – Not Applicable</w:t>
      </w:r>
    </w:p>
    <w:p w14:paraId="1ECD3DD7" w14:textId="77777777" w:rsidR="008A0597" w:rsidRPr="00D035D9" w:rsidRDefault="008A0597" w:rsidP="008A0597">
      <w:pPr>
        <w:spacing w:after="240"/>
        <w:ind w:left="1440" w:hanging="720"/>
        <w:jc w:val="both"/>
        <w:rPr>
          <w:rFonts w:ascii="Arial" w:hAnsi="Arial" w:cs="Arial"/>
          <w:bCs/>
        </w:rPr>
      </w:pPr>
      <w:r w:rsidRPr="00D035D9">
        <w:rPr>
          <w:rFonts w:ascii="Arial" w:hAnsi="Arial" w:cs="Arial"/>
          <w:bCs/>
        </w:rPr>
        <w:t>b.</w:t>
      </w:r>
      <w:r w:rsidRPr="00D035D9">
        <w:rPr>
          <w:rFonts w:ascii="Arial" w:hAnsi="Arial" w:cs="Arial"/>
          <w:bCs/>
        </w:rPr>
        <w:tab/>
      </w:r>
      <w:r w:rsidRPr="00D035D9">
        <w:rPr>
          <w:rFonts w:ascii="Arial" w:hAnsi="Arial" w:cs="Arial"/>
          <w:bCs/>
          <w:i/>
          <w:iCs/>
        </w:rPr>
        <w:t>SF-271, Outlay Report and Request for Reimbursement for Construction Programs</w:t>
      </w:r>
      <w:r w:rsidRPr="00D035D9">
        <w:rPr>
          <w:rFonts w:ascii="Arial" w:hAnsi="Arial" w:cs="Arial"/>
          <w:bCs/>
        </w:rPr>
        <w:t xml:space="preserve"> – Not Applicable</w:t>
      </w:r>
    </w:p>
    <w:p w14:paraId="42CA28AA" w14:textId="77777777" w:rsidR="008A0597" w:rsidRPr="00D035D9" w:rsidRDefault="008A0597" w:rsidP="008A0597">
      <w:pPr>
        <w:spacing w:after="240"/>
        <w:ind w:firstLine="720"/>
        <w:jc w:val="both"/>
        <w:rPr>
          <w:rFonts w:ascii="Arial" w:hAnsi="Arial" w:cs="Arial"/>
          <w:bCs/>
        </w:rPr>
      </w:pPr>
      <w:r w:rsidRPr="00D035D9">
        <w:rPr>
          <w:rFonts w:ascii="Arial" w:hAnsi="Arial" w:cs="Arial"/>
          <w:bCs/>
        </w:rPr>
        <w:t>c.</w:t>
      </w:r>
      <w:r w:rsidRPr="00D035D9">
        <w:rPr>
          <w:rFonts w:ascii="Arial" w:hAnsi="Arial" w:cs="Arial"/>
          <w:bCs/>
        </w:rPr>
        <w:tab/>
      </w:r>
      <w:r w:rsidRPr="00D035D9">
        <w:rPr>
          <w:rFonts w:ascii="Arial" w:hAnsi="Arial" w:cs="Arial"/>
          <w:bCs/>
          <w:i/>
          <w:iCs/>
        </w:rPr>
        <w:t>SF-425, Federal Financial Report</w:t>
      </w:r>
      <w:r w:rsidRPr="00D035D9">
        <w:rPr>
          <w:rFonts w:ascii="Arial" w:hAnsi="Arial" w:cs="Arial"/>
          <w:bCs/>
        </w:rPr>
        <w:t xml:space="preserve"> – Applicable</w:t>
      </w:r>
    </w:p>
    <w:p w14:paraId="6086C724" w14:textId="03EE4B16" w:rsidR="008A0597" w:rsidRPr="00E87D88" w:rsidRDefault="008A0597" w:rsidP="00E87D88">
      <w:pPr>
        <w:spacing w:after="240"/>
        <w:ind w:left="720" w:hanging="720"/>
        <w:jc w:val="both"/>
        <w:rPr>
          <w:rFonts w:ascii="Arial" w:hAnsi="Arial" w:cs="Arial"/>
          <w:b/>
          <w:i/>
          <w:iCs/>
        </w:rPr>
      </w:pPr>
      <w:r w:rsidRPr="00D035D9">
        <w:rPr>
          <w:rFonts w:ascii="Arial" w:hAnsi="Arial" w:cs="Arial"/>
          <w:b/>
        </w:rPr>
        <w:t>2.</w:t>
      </w:r>
      <w:r w:rsidRPr="00D035D9">
        <w:rPr>
          <w:rFonts w:ascii="Arial" w:hAnsi="Arial" w:cs="Arial"/>
          <w:b/>
        </w:rPr>
        <w:tab/>
        <w:t>Performance Reporting</w:t>
      </w:r>
      <w:r w:rsidR="00E87D88">
        <w:rPr>
          <w:rFonts w:ascii="Arial" w:hAnsi="Arial" w:cs="Arial"/>
          <w:b/>
        </w:rPr>
        <w:t xml:space="preserve"> – </w:t>
      </w:r>
      <w:r w:rsidR="00E87D88" w:rsidRPr="00527838">
        <w:rPr>
          <w:rFonts w:ascii="Arial" w:hAnsi="Arial" w:cs="Arial"/>
          <w:b/>
          <w:i/>
          <w:iCs/>
          <w:color w:val="002060"/>
        </w:rPr>
        <w:t xml:space="preserve">These reports apply to direct funding. See Additional Program Specific Information section below for </w:t>
      </w:r>
      <w:r w:rsidR="00527838" w:rsidRPr="00527838">
        <w:rPr>
          <w:rFonts w:ascii="Arial" w:hAnsi="Arial" w:cs="Arial"/>
          <w:b/>
          <w:i/>
          <w:iCs/>
          <w:color w:val="002060"/>
        </w:rPr>
        <w:t xml:space="preserve">reporting requirements for ODODD subrecipients. </w:t>
      </w:r>
    </w:p>
    <w:p w14:paraId="2D929190" w14:textId="4A8262FA" w:rsidR="008A0597" w:rsidRPr="00D035D9" w:rsidRDefault="008A0597" w:rsidP="00706FF4">
      <w:pPr>
        <w:spacing w:after="240"/>
        <w:ind w:left="1440" w:hanging="720"/>
        <w:jc w:val="both"/>
        <w:rPr>
          <w:rFonts w:ascii="Arial" w:hAnsi="Arial" w:cs="Arial"/>
          <w:bCs/>
        </w:rPr>
      </w:pPr>
      <w:r w:rsidRPr="00D035D9">
        <w:rPr>
          <w:rFonts w:ascii="Arial" w:hAnsi="Arial" w:cs="Arial"/>
          <w:bCs/>
        </w:rPr>
        <w:t>a.</w:t>
      </w:r>
      <w:r w:rsidRPr="00D035D9">
        <w:rPr>
          <w:rFonts w:ascii="Arial" w:hAnsi="Arial" w:cs="Arial"/>
          <w:bCs/>
        </w:rPr>
        <w:tab/>
        <w:t xml:space="preserve">Post-Expenditure Report (OMB #0970-0234): </w:t>
      </w:r>
      <w:hyperlink r:id="rId66" w:history="1">
        <w:r w:rsidR="00706FF4" w:rsidRPr="006E64D9">
          <w:rPr>
            <w:rStyle w:val="Hyperlink"/>
            <w:rFonts w:cs="Arial"/>
            <w:bCs/>
          </w:rPr>
          <w:t>https://omb.report/icr/202402-0970-004/doc/139621001</w:t>
        </w:r>
      </w:hyperlink>
      <w:r w:rsidR="00706FF4">
        <w:rPr>
          <w:rFonts w:ascii="Arial" w:hAnsi="Arial" w:cs="Arial"/>
          <w:bCs/>
        </w:rPr>
        <w:t xml:space="preserve"> </w:t>
      </w:r>
    </w:p>
    <w:p w14:paraId="6AE700D9" w14:textId="66CFDB82" w:rsidR="008A0597" w:rsidRPr="00D035D9" w:rsidRDefault="00706FF4" w:rsidP="008A0597">
      <w:pPr>
        <w:spacing w:after="240"/>
        <w:ind w:left="1440"/>
        <w:jc w:val="both"/>
        <w:rPr>
          <w:rFonts w:ascii="Arial" w:hAnsi="Arial" w:cs="Arial"/>
          <w:bCs/>
        </w:rPr>
      </w:pPr>
      <w:r w:rsidRPr="00706FF4">
        <w:rPr>
          <w:rFonts w:ascii="Arial" w:hAnsi="Arial" w:cs="Arial"/>
          <w:bCs/>
        </w:rPr>
        <w:t>The 42 USC 1397e requires states and territories to submit to the federal administering agency, the Office of Community Services, an annual Post Expenditure Report no later than six months following the close of the fiscal year.</w:t>
      </w:r>
    </w:p>
    <w:p w14:paraId="3B18863C" w14:textId="77777777" w:rsidR="008A0597" w:rsidRPr="00D035D9" w:rsidRDefault="008A0597" w:rsidP="008A0597">
      <w:pPr>
        <w:spacing w:after="240"/>
        <w:ind w:left="720" w:firstLine="720"/>
        <w:jc w:val="both"/>
        <w:rPr>
          <w:rFonts w:ascii="Arial" w:hAnsi="Arial" w:cs="Arial"/>
          <w:bCs/>
          <w:i/>
          <w:iCs/>
        </w:rPr>
      </w:pPr>
      <w:r w:rsidRPr="00D035D9">
        <w:rPr>
          <w:rFonts w:ascii="Arial" w:hAnsi="Arial" w:cs="Arial"/>
          <w:bCs/>
          <w:i/>
          <w:iCs/>
        </w:rPr>
        <w:t>Key Line Item</w:t>
      </w:r>
    </w:p>
    <w:p w14:paraId="36E279F3" w14:textId="24EDBC5B" w:rsidR="008A0597" w:rsidRPr="00D035D9" w:rsidRDefault="008A0597" w:rsidP="008A0597">
      <w:pPr>
        <w:spacing w:after="240"/>
        <w:ind w:left="2160" w:hanging="720"/>
        <w:jc w:val="both"/>
        <w:rPr>
          <w:rFonts w:ascii="Arial" w:hAnsi="Arial" w:cs="Arial"/>
          <w:bCs/>
        </w:rPr>
      </w:pPr>
      <w:r w:rsidRPr="00D035D9">
        <w:rPr>
          <w:rFonts w:ascii="Arial" w:hAnsi="Arial" w:cs="Arial"/>
          <w:bCs/>
        </w:rPr>
        <w:t>(1)</w:t>
      </w:r>
      <w:r w:rsidRPr="00D035D9">
        <w:rPr>
          <w:rFonts w:ascii="Arial" w:hAnsi="Arial" w:cs="Arial"/>
          <w:bCs/>
        </w:rPr>
        <w:tab/>
      </w:r>
      <w:r w:rsidR="00706FF4" w:rsidRPr="00706FF4">
        <w:rPr>
          <w:rFonts w:ascii="Arial" w:hAnsi="Arial" w:cs="Arial"/>
          <w:bCs/>
        </w:rPr>
        <w:t>The number of eligible individuals who received services paid for in part or in whole with federal funds under the SSBG.</w:t>
      </w:r>
    </w:p>
    <w:p w14:paraId="296D2410" w14:textId="77777777" w:rsidR="008A0597" w:rsidRPr="00D035D9" w:rsidRDefault="008A0597" w:rsidP="008A0597">
      <w:pPr>
        <w:spacing w:after="240"/>
        <w:ind w:left="1440"/>
        <w:jc w:val="both"/>
        <w:rPr>
          <w:rFonts w:ascii="Arial" w:hAnsi="Arial" w:cs="Arial"/>
          <w:bCs/>
        </w:rPr>
      </w:pPr>
      <w:r w:rsidRPr="00D035D9">
        <w:rPr>
          <w:rFonts w:ascii="Arial" w:hAnsi="Arial" w:cs="Arial"/>
          <w:bCs/>
        </w:rPr>
        <w:t>(2)</w:t>
      </w:r>
      <w:r w:rsidRPr="00D035D9">
        <w:rPr>
          <w:rFonts w:ascii="Arial" w:hAnsi="Arial" w:cs="Arial"/>
          <w:bCs/>
        </w:rPr>
        <w:tab/>
        <w:t>The amount of Social Services Block Grant funds spent in providing each service;</w:t>
      </w:r>
    </w:p>
    <w:p w14:paraId="5B0D49E9" w14:textId="77777777" w:rsidR="008A0597" w:rsidRPr="00D035D9" w:rsidRDefault="008A0597" w:rsidP="008A0597">
      <w:pPr>
        <w:spacing w:after="240"/>
        <w:ind w:left="2160" w:hanging="720"/>
        <w:jc w:val="both"/>
        <w:rPr>
          <w:rFonts w:ascii="Arial" w:hAnsi="Arial" w:cs="Arial"/>
          <w:bCs/>
        </w:rPr>
      </w:pPr>
      <w:r w:rsidRPr="00D035D9">
        <w:rPr>
          <w:rFonts w:ascii="Arial" w:hAnsi="Arial" w:cs="Arial"/>
          <w:bCs/>
        </w:rPr>
        <w:t>(3)</w:t>
      </w:r>
      <w:r w:rsidRPr="00D035D9">
        <w:rPr>
          <w:rFonts w:ascii="Arial" w:hAnsi="Arial" w:cs="Arial"/>
          <w:bCs/>
        </w:rPr>
        <w:tab/>
        <w:t>The method(s) by which each service is provided, showing separately services provided by public agencies, private agencies, or both;</w:t>
      </w:r>
    </w:p>
    <w:p w14:paraId="27D95027" w14:textId="77777777" w:rsidR="008A0597" w:rsidRPr="00D035D9" w:rsidRDefault="008A0597" w:rsidP="008A0597">
      <w:pPr>
        <w:spacing w:after="240"/>
        <w:ind w:left="2160" w:hanging="720"/>
        <w:jc w:val="both"/>
        <w:rPr>
          <w:rFonts w:ascii="Arial" w:hAnsi="Arial" w:cs="Arial"/>
          <w:bCs/>
        </w:rPr>
      </w:pPr>
      <w:r w:rsidRPr="00D035D9">
        <w:rPr>
          <w:rFonts w:ascii="Arial" w:hAnsi="Arial" w:cs="Arial"/>
          <w:bCs/>
        </w:rPr>
        <w:t>(4)</w:t>
      </w:r>
      <w:r w:rsidRPr="00D035D9">
        <w:rPr>
          <w:rFonts w:ascii="Arial" w:hAnsi="Arial" w:cs="Arial"/>
          <w:bCs/>
        </w:rPr>
        <w:tab/>
        <w:t>The criteria applied in determining eligibility for each service such as income eligibility guidelines, sliding fee scales, the effect of public assistance benefits, and any requirements for enrollment in school or training programs; and</w:t>
      </w:r>
    </w:p>
    <w:p w14:paraId="56E4C035" w14:textId="77777777" w:rsidR="008A0597" w:rsidRPr="00D035D9" w:rsidRDefault="008A0597" w:rsidP="008A0597">
      <w:pPr>
        <w:spacing w:after="240"/>
        <w:ind w:left="1440"/>
        <w:jc w:val="both"/>
        <w:rPr>
          <w:rFonts w:ascii="Arial" w:hAnsi="Arial" w:cs="Arial"/>
          <w:bCs/>
        </w:rPr>
      </w:pPr>
      <w:r w:rsidRPr="00D035D9">
        <w:rPr>
          <w:rFonts w:ascii="Arial" w:hAnsi="Arial" w:cs="Arial"/>
          <w:bCs/>
        </w:rPr>
        <w:t>(5)</w:t>
      </w:r>
      <w:r w:rsidRPr="00D035D9">
        <w:rPr>
          <w:rFonts w:ascii="Arial" w:hAnsi="Arial" w:cs="Arial"/>
          <w:bCs/>
        </w:rPr>
        <w:tab/>
        <w:t>Each state or territory’s definition of “child,” “adult,” and “family.”</w:t>
      </w:r>
    </w:p>
    <w:p w14:paraId="20AE9B81" w14:textId="77777777" w:rsidR="008A0597" w:rsidRPr="00D035D9" w:rsidRDefault="008A0597" w:rsidP="008A0597">
      <w:pPr>
        <w:spacing w:after="240"/>
        <w:ind w:left="2160" w:hanging="720"/>
        <w:jc w:val="both"/>
        <w:rPr>
          <w:rFonts w:ascii="Arial" w:hAnsi="Arial" w:cs="Arial"/>
          <w:bCs/>
        </w:rPr>
      </w:pPr>
      <w:r w:rsidRPr="00D035D9">
        <w:rPr>
          <w:rFonts w:ascii="Arial" w:hAnsi="Arial" w:cs="Arial"/>
          <w:bCs/>
        </w:rPr>
        <w:t>(6)</w:t>
      </w:r>
      <w:r w:rsidRPr="00D035D9">
        <w:rPr>
          <w:rFonts w:ascii="Arial" w:hAnsi="Arial" w:cs="Arial"/>
          <w:bCs/>
        </w:rPr>
        <w:tab/>
      </w:r>
      <w:r w:rsidRPr="00706FF4">
        <w:rPr>
          <w:rFonts w:ascii="Arial" w:hAnsi="Arial" w:cs="Arial"/>
          <w:bCs/>
        </w:rPr>
        <w:t xml:space="preserve">TANF Funds </w:t>
      </w:r>
      <w:r w:rsidRPr="00D035D9">
        <w:rPr>
          <w:rFonts w:ascii="Arial" w:hAnsi="Arial" w:cs="Arial"/>
          <w:bCs/>
        </w:rPr>
        <w:t>Transferred into SSBG –Amount reported on this line item should be consistent with the TANF federal financial report (ACF-196R).</w:t>
      </w:r>
    </w:p>
    <w:p w14:paraId="65906D11" w14:textId="77777777" w:rsidR="008A0597" w:rsidRPr="00D035D9" w:rsidRDefault="008A0597" w:rsidP="008A0597">
      <w:pPr>
        <w:spacing w:after="240"/>
        <w:jc w:val="both"/>
        <w:rPr>
          <w:rFonts w:ascii="Arial" w:hAnsi="Arial" w:cs="Arial"/>
          <w:bCs/>
        </w:rPr>
      </w:pPr>
      <w:r w:rsidRPr="00D035D9">
        <w:rPr>
          <w:rFonts w:ascii="Arial" w:hAnsi="Arial" w:cs="Arial"/>
          <w:b/>
        </w:rPr>
        <w:t>3.</w:t>
      </w:r>
      <w:r w:rsidRPr="00D035D9">
        <w:rPr>
          <w:rFonts w:ascii="Arial" w:hAnsi="Arial" w:cs="Arial"/>
          <w:b/>
        </w:rPr>
        <w:tab/>
        <w:t>Special Reporting</w:t>
      </w:r>
      <w:r>
        <w:rPr>
          <w:rFonts w:ascii="Arial" w:hAnsi="Arial" w:cs="Arial"/>
          <w:b/>
        </w:rPr>
        <w:t xml:space="preserve"> </w:t>
      </w:r>
      <w:r>
        <w:rPr>
          <w:rFonts w:ascii="Arial" w:hAnsi="Arial" w:cs="Arial"/>
          <w:bCs/>
        </w:rPr>
        <w:t>– Not Applicable</w:t>
      </w:r>
    </w:p>
    <w:p w14:paraId="70B510C5" w14:textId="77777777" w:rsidR="008A0597" w:rsidRPr="00D035D9" w:rsidRDefault="008A0597" w:rsidP="008A0597">
      <w:pPr>
        <w:spacing w:after="240"/>
        <w:jc w:val="both"/>
        <w:rPr>
          <w:rFonts w:ascii="Arial" w:hAnsi="Arial" w:cs="Arial"/>
          <w:b/>
        </w:rPr>
      </w:pPr>
      <w:r w:rsidRPr="00D035D9">
        <w:rPr>
          <w:rFonts w:ascii="Arial" w:hAnsi="Arial" w:cs="Arial"/>
          <w:b/>
        </w:rPr>
        <w:t>4.</w:t>
      </w:r>
      <w:r w:rsidRPr="00D035D9">
        <w:rPr>
          <w:rFonts w:ascii="Arial" w:hAnsi="Arial" w:cs="Arial"/>
          <w:b/>
        </w:rPr>
        <w:tab/>
        <w:t>Special Reporting for Federal Funding Accountability and Transparency Act</w:t>
      </w:r>
    </w:p>
    <w:p w14:paraId="6D514F79" w14:textId="77777777" w:rsidR="008A0597" w:rsidRDefault="008A0597" w:rsidP="008A0597">
      <w:pPr>
        <w:spacing w:after="240"/>
        <w:ind w:left="720"/>
        <w:jc w:val="both"/>
        <w:rPr>
          <w:rFonts w:ascii="Arial" w:hAnsi="Arial" w:cs="Arial"/>
          <w:bCs/>
          <w:i/>
          <w:iCs/>
        </w:rPr>
      </w:pPr>
      <w:r w:rsidRPr="00531AE8">
        <w:rPr>
          <w:rFonts w:ascii="Arial" w:hAnsi="Arial" w:cs="Arial"/>
          <w:bCs/>
        </w:rPr>
        <w:t xml:space="preserve">See </w:t>
      </w:r>
      <w:r>
        <w:rPr>
          <w:rFonts w:ascii="Arial" w:hAnsi="Arial" w:cs="Arial"/>
          <w:bCs/>
        </w:rPr>
        <w:t>OMB Compliance Requirements section above</w:t>
      </w:r>
      <w:r w:rsidRPr="00531AE8">
        <w:rPr>
          <w:rFonts w:ascii="Arial" w:hAnsi="Arial" w:cs="Arial"/>
          <w:bCs/>
        </w:rPr>
        <w:t xml:space="preserve"> for audit guidance.</w:t>
      </w:r>
      <w:r w:rsidRPr="00E93D09">
        <w:rPr>
          <w:rFonts w:ascii="Arial" w:hAnsi="Arial" w:cs="Arial"/>
          <w:bCs/>
          <w:i/>
          <w:iCs/>
        </w:rPr>
        <w:t xml:space="preserve"> </w:t>
      </w:r>
      <w:r w:rsidRPr="00CA0216">
        <w:rPr>
          <w:rFonts w:ascii="Arial" w:hAnsi="Arial" w:cs="Arial"/>
          <w:bCs/>
          <w:i/>
          <w:iCs/>
          <w:color w:val="002060"/>
        </w:rPr>
        <w:t>(Not Applicable</w:t>
      </w:r>
      <w:r>
        <w:rPr>
          <w:rFonts w:ascii="Arial" w:hAnsi="Arial" w:cs="Arial"/>
          <w:bCs/>
          <w:i/>
          <w:iCs/>
          <w:color w:val="002060"/>
        </w:rPr>
        <w:t xml:space="preserve"> for Amounts Passed Through ODODD</w:t>
      </w:r>
      <w:r w:rsidRPr="00CA0216">
        <w:rPr>
          <w:rFonts w:ascii="Arial" w:hAnsi="Arial" w:cs="Arial"/>
          <w:bCs/>
          <w:i/>
          <w:iCs/>
          <w:color w:val="002060"/>
        </w:rPr>
        <w:t>)</w:t>
      </w:r>
    </w:p>
    <w:p w14:paraId="4E6DBA68" w14:textId="15D69737" w:rsidR="00D74E6A" w:rsidRPr="004A0AB6" w:rsidRDefault="008A0597" w:rsidP="008A0597">
      <w:pPr>
        <w:spacing w:after="240"/>
        <w:jc w:val="both"/>
        <w:rPr>
          <w:rFonts w:ascii="Arial" w:hAnsi="Arial" w:cs="Arial"/>
          <w:b/>
          <w:highlight w:val="yellow"/>
        </w:rPr>
      </w:pPr>
      <w:r>
        <w:rPr>
          <w:rFonts w:ascii="Arial" w:hAnsi="Arial" w:cs="Arial"/>
          <w:bCs/>
          <w:i/>
          <w:iCs/>
        </w:rPr>
        <w:lastRenderedPageBreak/>
        <w:t>(Source: 2025 OMB Compliance Supplement, Part 4, HHS, #93.667 SSBG)</w:t>
      </w:r>
    </w:p>
    <w:p w14:paraId="5979A865" w14:textId="77777777" w:rsidR="00703F98" w:rsidRPr="000706D1" w:rsidRDefault="00703F98" w:rsidP="006672EA">
      <w:pPr>
        <w:pStyle w:val="Heading3"/>
        <w:jc w:val="both"/>
        <w:rPr>
          <w:rFonts w:cs="Arial"/>
          <w:sz w:val="24"/>
          <w:szCs w:val="24"/>
        </w:rPr>
      </w:pPr>
      <w:bookmarkStart w:id="68" w:name="_Toc224135081"/>
      <w:r w:rsidRPr="000706D1">
        <w:rPr>
          <w:rFonts w:cs="Arial"/>
          <w:sz w:val="24"/>
          <w:szCs w:val="24"/>
        </w:rPr>
        <w:t>Additional Program Specific Information</w:t>
      </w:r>
      <w:bookmarkEnd w:id="68"/>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6473D67F"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8A0597">
        <w:rPr>
          <w:rFonts w:ascii="Arial" w:hAnsi="Arial" w:cs="Arial"/>
          <w:b/>
          <w:highlight w:val="yellow"/>
        </w:rPr>
        <w:t xml:space="preserve"> and</w:t>
      </w:r>
    </w:p>
    <w:p w14:paraId="6D1FCF37" w14:textId="28501B24"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9E88738" w14:textId="77777777" w:rsidR="00706FF4" w:rsidRPr="003B610D" w:rsidRDefault="00706FF4" w:rsidP="00706FF4">
      <w:pPr>
        <w:spacing w:after="240"/>
        <w:jc w:val="both"/>
        <w:rPr>
          <w:rFonts w:ascii="Arial" w:hAnsi="Arial" w:cs="Arial"/>
          <w:b/>
        </w:rPr>
      </w:pPr>
      <w:r>
        <w:rPr>
          <w:rFonts w:ascii="Arial" w:hAnsi="Arial" w:cs="Arial"/>
          <w:b/>
        </w:rPr>
        <w:t>Quarterly Expense Reports</w:t>
      </w:r>
    </w:p>
    <w:p w14:paraId="6898753D" w14:textId="77777777" w:rsidR="00706FF4" w:rsidRDefault="00706FF4" w:rsidP="00706FF4">
      <w:pPr>
        <w:spacing w:after="240"/>
        <w:jc w:val="both"/>
        <w:rPr>
          <w:rFonts w:ascii="Arial" w:hAnsi="Arial" w:cs="Arial"/>
          <w:bCs/>
        </w:rPr>
      </w:pPr>
      <w:r w:rsidRPr="003B610D">
        <w:rPr>
          <w:rFonts w:ascii="Arial" w:hAnsi="Arial" w:cs="Arial"/>
          <w:bCs/>
        </w:rPr>
        <w:t>Quarterly expense reports shall be submitted in GMS by the thirtieth (30th) day from</w:t>
      </w:r>
      <w:r>
        <w:rPr>
          <w:rFonts w:ascii="Arial" w:hAnsi="Arial" w:cs="Arial"/>
          <w:bCs/>
        </w:rPr>
        <w:t xml:space="preserve"> </w:t>
      </w:r>
      <w:r w:rsidRPr="003B610D">
        <w:rPr>
          <w:rFonts w:ascii="Arial" w:hAnsi="Arial" w:cs="Arial"/>
          <w:bCs/>
        </w:rPr>
        <w:t>the end of each preceding quarter as follows:</w:t>
      </w:r>
    </w:p>
    <w:tbl>
      <w:tblPr>
        <w:tblW w:w="982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72"/>
        <w:gridCol w:w="4646"/>
        <w:gridCol w:w="2610"/>
      </w:tblGrid>
      <w:tr w:rsidR="00706FF4" w:rsidRPr="003B610D" w14:paraId="323CCD5C" w14:textId="77777777" w:rsidTr="001E116D">
        <w:trPr>
          <w:trHeight w:val="88"/>
        </w:trPr>
        <w:tc>
          <w:tcPr>
            <w:tcW w:w="9828" w:type="dxa"/>
            <w:gridSpan w:val="3"/>
            <w:tcBorders>
              <w:top w:val="none" w:sz="6" w:space="0" w:color="auto"/>
              <w:bottom w:val="none" w:sz="6" w:space="0" w:color="auto"/>
            </w:tcBorders>
          </w:tcPr>
          <w:p w14:paraId="3BD695C7" w14:textId="4DE421DD" w:rsidR="00706FF4" w:rsidRPr="003B610D" w:rsidRDefault="00706FF4" w:rsidP="001E116D">
            <w:pPr>
              <w:spacing w:after="240"/>
              <w:jc w:val="center"/>
              <w:rPr>
                <w:rFonts w:ascii="Arial" w:hAnsi="Arial" w:cs="Arial"/>
                <w:bCs/>
              </w:rPr>
            </w:pPr>
            <w:r w:rsidRPr="003B610D">
              <w:rPr>
                <w:rFonts w:ascii="Arial" w:hAnsi="Arial" w:cs="Arial"/>
                <w:b/>
                <w:bCs/>
              </w:rPr>
              <w:t>2025</w:t>
            </w:r>
            <w:r w:rsidR="00E30078">
              <w:rPr>
                <w:rFonts w:ascii="Arial" w:hAnsi="Arial" w:cs="Arial"/>
                <w:b/>
                <w:bCs/>
              </w:rPr>
              <w:t>-2026</w:t>
            </w:r>
            <w:r w:rsidRPr="003B610D">
              <w:rPr>
                <w:rFonts w:ascii="Arial" w:hAnsi="Arial" w:cs="Arial"/>
                <w:b/>
                <w:bCs/>
              </w:rPr>
              <w:t xml:space="preserve"> Quarterly Reporting Periods</w:t>
            </w:r>
          </w:p>
        </w:tc>
      </w:tr>
      <w:tr w:rsidR="00706FF4" w:rsidRPr="003B610D" w14:paraId="13A2FB91" w14:textId="77777777" w:rsidTr="001E116D">
        <w:trPr>
          <w:trHeight w:val="303"/>
        </w:trPr>
        <w:tc>
          <w:tcPr>
            <w:tcW w:w="2572" w:type="dxa"/>
            <w:tcBorders>
              <w:top w:val="none" w:sz="6" w:space="0" w:color="auto"/>
              <w:bottom w:val="none" w:sz="6" w:space="0" w:color="auto"/>
              <w:right w:val="none" w:sz="6" w:space="0" w:color="auto"/>
            </w:tcBorders>
          </w:tcPr>
          <w:p w14:paraId="619F02A2" w14:textId="77777777" w:rsidR="00706FF4" w:rsidRPr="003B610D" w:rsidRDefault="00706FF4" w:rsidP="001E116D">
            <w:pPr>
              <w:spacing w:after="240"/>
              <w:jc w:val="both"/>
              <w:rPr>
                <w:rFonts w:ascii="Arial" w:hAnsi="Arial" w:cs="Arial"/>
                <w:bCs/>
              </w:rPr>
            </w:pPr>
            <w:r w:rsidRPr="003B610D">
              <w:rPr>
                <w:rFonts w:ascii="Arial" w:hAnsi="Arial" w:cs="Arial"/>
                <w:b/>
                <w:bCs/>
              </w:rPr>
              <w:t xml:space="preserve">Fiscal Year </w:t>
            </w:r>
          </w:p>
        </w:tc>
        <w:tc>
          <w:tcPr>
            <w:tcW w:w="4646" w:type="dxa"/>
            <w:tcBorders>
              <w:top w:val="none" w:sz="6" w:space="0" w:color="auto"/>
              <w:left w:val="none" w:sz="6" w:space="0" w:color="auto"/>
              <w:bottom w:val="none" w:sz="6" w:space="0" w:color="auto"/>
              <w:right w:val="none" w:sz="6" w:space="0" w:color="auto"/>
            </w:tcBorders>
          </w:tcPr>
          <w:p w14:paraId="2C34F43E" w14:textId="77777777" w:rsidR="00706FF4" w:rsidRPr="003B610D" w:rsidRDefault="00706FF4" w:rsidP="001E116D">
            <w:pPr>
              <w:spacing w:after="240"/>
              <w:jc w:val="both"/>
              <w:rPr>
                <w:rFonts w:ascii="Arial" w:hAnsi="Arial" w:cs="Arial"/>
                <w:bCs/>
              </w:rPr>
            </w:pPr>
            <w:r w:rsidRPr="003B610D">
              <w:rPr>
                <w:rFonts w:ascii="Arial" w:hAnsi="Arial" w:cs="Arial"/>
                <w:b/>
                <w:bCs/>
              </w:rPr>
              <w:t xml:space="preserve">Quarter/Dates </w:t>
            </w:r>
          </w:p>
        </w:tc>
        <w:tc>
          <w:tcPr>
            <w:tcW w:w="2610" w:type="dxa"/>
            <w:tcBorders>
              <w:top w:val="none" w:sz="6" w:space="0" w:color="auto"/>
              <w:left w:val="none" w:sz="6" w:space="0" w:color="auto"/>
              <w:bottom w:val="none" w:sz="6" w:space="0" w:color="auto"/>
            </w:tcBorders>
          </w:tcPr>
          <w:p w14:paraId="068ABDE0" w14:textId="77777777" w:rsidR="00706FF4" w:rsidRPr="003B610D" w:rsidRDefault="00706FF4" w:rsidP="001E116D">
            <w:pPr>
              <w:spacing w:after="240"/>
              <w:jc w:val="both"/>
              <w:rPr>
                <w:rFonts w:ascii="Arial" w:hAnsi="Arial" w:cs="Arial"/>
                <w:bCs/>
              </w:rPr>
            </w:pPr>
            <w:r w:rsidRPr="003B610D">
              <w:rPr>
                <w:rFonts w:ascii="Arial" w:hAnsi="Arial" w:cs="Arial"/>
                <w:b/>
                <w:bCs/>
              </w:rPr>
              <w:t xml:space="preserve">Report Due Date </w:t>
            </w:r>
          </w:p>
        </w:tc>
      </w:tr>
      <w:tr w:rsidR="00706FF4" w:rsidRPr="003B610D" w14:paraId="4759C29B" w14:textId="77777777" w:rsidTr="001E116D">
        <w:trPr>
          <w:trHeight w:val="101"/>
        </w:trPr>
        <w:tc>
          <w:tcPr>
            <w:tcW w:w="2572" w:type="dxa"/>
            <w:tcBorders>
              <w:top w:val="none" w:sz="6" w:space="0" w:color="auto"/>
              <w:bottom w:val="none" w:sz="6" w:space="0" w:color="auto"/>
              <w:right w:val="none" w:sz="6" w:space="0" w:color="auto"/>
            </w:tcBorders>
          </w:tcPr>
          <w:p w14:paraId="567A0F3B" w14:textId="77777777" w:rsidR="00706FF4" w:rsidRPr="003B610D" w:rsidRDefault="00706FF4" w:rsidP="001E116D">
            <w:pPr>
              <w:spacing w:after="240"/>
              <w:jc w:val="both"/>
              <w:rPr>
                <w:rFonts w:ascii="Arial" w:hAnsi="Arial" w:cs="Arial"/>
                <w:bCs/>
              </w:rPr>
            </w:pPr>
            <w:r w:rsidRPr="003B610D">
              <w:rPr>
                <w:rFonts w:ascii="Arial" w:hAnsi="Arial" w:cs="Arial"/>
                <w:bCs/>
              </w:rPr>
              <w:t xml:space="preserve">FFY 25 </w:t>
            </w:r>
          </w:p>
        </w:tc>
        <w:tc>
          <w:tcPr>
            <w:tcW w:w="4646" w:type="dxa"/>
            <w:tcBorders>
              <w:top w:val="none" w:sz="6" w:space="0" w:color="auto"/>
              <w:left w:val="none" w:sz="6" w:space="0" w:color="auto"/>
              <w:bottom w:val="none" w:sz="6" w:space="0" w:color="auto"/>
              <w:right w:val="none" w:sz="6" w:space="0" w:color="auto"/>
            </w:tcBorders>
          </w:tcPr>
          <w:p w14:paraId="23A72D57" w14:textId="77777777" w:rsidR="00706FF4" w:rsidRPr="003B610D" w:rsidRDefault="00706FF4" w:rsidP="001E116D">
            <w:pPr>
              <w:spacing w:after="240"/>
              <w:jc w:val="both"/>
              <w:rPr>
                <w:rFonts w:ascii="Arial" w:hAnsi="Arial" w:cs="Arial"/>
                <w:bCs/>
              </w:rPr>
            </w:pPr>
            <w:r w:rsidRPr="003B610D">
              <w:rPr>
                <w:rFonts w:ascii="Arial" w:hAnsi="Arial" w:cs="Arial"/>
                <w:bCs/>
              </w:rPr>
              <w:t xml:space="preserve">Quarter 1 (October 1, 2024-December 31, 2024) </w:t>
            </w:r>
          </w:p>
        </w:tc>
        <w:tc>
          <w:tcPr>
            <w:tcW w:w="2610" w:type="dxa"/>
            <w:tcBorders>
              <w:top w:val="none" w:sz="6" w:space="0" w:color="auto"/>
              <w:left w:val="none" w:sz="6" w:space="0" w:color="auto"/>
              <w:bottom w:val="none" w:sz="6" w:space="0" w:color="auto"/>
            </w:tcBorders>
          </w:tcPr>
          <w:p w14:paraId="5F833374" w14:textId="77777777" w:rsidR="00706FF4" w:rsidRPr="003B610D" w:rsidRDefault="00706FF4" w:rsidP="001E116D">
            <w:pPr>
              <w:spacing w:after="240"/>
              <w:jc w:val="both"/>
              <w:rPr>
                <w:rFonts w:ascii="Arial" w:hAnsi="Arial" w:cs="Arial"/>
                <w:bCs/>
              </w:rPr>
            </w:pPr>
            <w:r w:rsidRPr="003B610D">
              <w:rPr>
                <w:rFonts w:ascii="Arial" w:hAnsi="Arial" w:cs="Arial"/>
                <w:bCs/>
              </w:rPr>
              <w:t xml:space="preserve">January 30, 2025 </w:t>
            </w:r>
          </w:p>
        </w:tc>
      </w:tr>
      <w:tr w:rsidR="00706FF4" w:rsidRPr="003B610D" w14:paraId="41CB45C5" w14:textId="77777777" w:rsidTr="001E116D">
        <w:trPr>
          <w:trHeight w:val="101"/>
        </w:trPr>
        <w:tc>
          <w:tcPr>
            <w:tcW w:w="2572" w:type="dxa"/>
            <w:tcBorders>
              <w:top w:val="none" w:sz="6" w:space="0" w:color="auto"/>
              <w:bottom w:val="none" w:sz="6" w:space="0" w:color="auto"/>
              <w:right w:val="none" w:sz="6" w:space="0" w:color="auto"/>
            </w:tcBorders>
          </w:tcPr>
          <w:p w14:paraId="598B8980" w14:textId="77777777" w:rsidR="00706FF4" w:rsidRPr="003B610D" w:rsidRDefault="00706FF4" w:rsidP="001E116D">
            <w:pPr>
              <w:spacing w:after="240"/>
              <w:jc w:val="both"/>
              <w:rPr>
                <w:rFonts w:ascii="Arial" w:hAnsi="Arial" w:cs="Arial"/>
                <w:bCs/>
              </w:rPr>
            </w:pPr>
            <w:r w:rsidRPr="003B610D">
              <w:rPr>
                <w:rFonts w:ascii="Arial" w:hAnsi="Arial" w:cs="Arial"/>
                <w:bCs/>
              </w:rPr>
              <w:t xml:space="preserve">FFY 25 </w:t>
            </w:r>
          </w:p>
        </w:tc>
        <w:tc>
          <w:tcPr>
            <w:tcW w:w="4646" w:type="dxa"/>
            <w:tcBorders>
              <w:top w:val="none" w:sz="6" w:space="0" w:color="auto"/>
              <w:left w:val="none" w:sz="6" w:space="0" w:color="auto"/>
              <w:bottom w:val="none" w:sz="6" w:space="0" w:color="auto"/>
              <w:right w:val="none" w:sz="6" w:space="0" w:color="auto"/>
            </w:tcBorders>
          </w:tcPr>
          <w:p w14:paraId="5926E17E" w14:textId="77777777" w:rsidR="00706FF4" w:rsidRPr="003B610D" w:rsidRDefault="00706FF4" w:rsidP="001E116D">
            <w:pPr>
              <w:spacing w:after="240"/>
              <w:jc w:val="both"/>
              <w:rPr>
                <w:rFonts w:ascii="Arial" w:hAnsi="Arial" w:cs="Arial"/>
                <w:bCs/>
              </w:rPr>
            </w:pPr>
            <w:r w:rsidRPr="003B610D">
              <w:rPr>
                <w:rFonts w:ascii="Arial" w:hAnsi="Arial" w:cs="Arial"/>
                <w:bCs/>
              </w:rPr>
              <w:t xml:space="preserve">Quarter 2 (January 1, 2025-March 31, 2025) </w:t>
            </w:r>
          </w:p>
        </w:tc>
        <w:tc>
          <w:tcPr>
            <w:tcW w:w="2610" w:type="dxa"/>
            <w:tcBorders>
              <w:top w:val="none" w:sz="6" w:space="0" w:color="auto"/>
              <w:left w:val="none" w:sz="6" w:space="0" w:color="auto"/>
              <w:bottom w:val="none" w:sz="6" w:space="0" w:color="auto"/>
            </w:tcBorders>
          </w:tcPr>
          <w:p w14:paraId="43A5917D" w14:textId="77777777" w:rsidR="00706FF4" w:rsidRPr="003B610D" w:rsidRDefault="00706FF4" w:rsidP="001E116D">
            <w:pPr>
              <w:spacing w:after="240"/>
              <w:jc w:val="both"/>
              <w:rPr>
                <w:rFonts w:ascii="Arial" w:hAnsi="Arial" w:cs="Arial"/>
                <w:bCs/>
              </w:rPr>
            </w:pPr>
            <w:r w:rsidRPr="003B610D">
              <w:rPr>
                <w:rFonts w:ascii="Arial" w:hAnsi="Arial" w:cs="Arial"/>
                <w:bCs/>
              </w:rPr>
              <w:t xml:space="preserve">April 30, 2025 </w:t>
            </w:r>
          </w:p>
        </w:tc>
      </w:tr>
      <w:tr w:rsidR="00706FF4" w:rsidRPr="003B610D" w14:paraId="3E74AF5E" w14:textId="77777777" w:rsidTr="001E116D">
        <w:trPr>
          <w:trHeight w:val="101"/>
        </w:trPr>
        <w:tc>
          <w:tcPr>
            <w:tcW w:w="2572" w:type="dxa"/>
            <w:tcBorders>
              <w:top w:val="none" w:sz="6" w:space="0" w:color="auto"/>
              <w:bottom w:val="none" w:sz="6" w:space="0" w:color="auto"/>
              <w:right w:val="none" w:sz="6" w:space="0" w:color="auto"/>
            </w:tcBorders>
          </w:tcPr>
          <w:p w14:paraId="2E407CD8" w14:textId="77777777" w:rsidR="00706FF4" w:rsidRPr="003B610D" w:rsidRDefault="00706FF4" w:rsidP="001E116D">
            <w:pPr>
              <w:spacing w:after="240"/>
              <w:jc w:val="both"/>
              <w:rPr>
                <w:rFonts w:ascii="Arial" w:hAnsi="Arial" w:cs="Arial"/>
                <w:bCs/>
              </w:rPr>
            </w:pPr>
            <w:r w:rsidRPr="003B610D">
              <w:rPr>
                <w:rFonts w:ascii="Arial" w:hAnsi="Arial" w:cs="Arial"/>
                <w:bCs/>
              </w:rPr>
              <w:t xml:space="preserve">FFY 25 </w:t>
            </w:r>
          </w:p>
        </w:tc>
        <w:tc>
          <w:tcPr>
            <w:tcW w:w="4646" w:type="dxa"/>
            <w:tcBorders>
              <w:top w:val="none" w:sz="6" w:space="0" w:color="auto"/>
              <w:left w:val="none" w:sz="6" w:space="0" w:color="auto"/>
              <w:bottom w:val="none" w:sz="6" w:space="0" w:color="auto"/>
              <w:right w:val="none" w:sz="6" w:space="0" w:color="auto"/>
            </w:tcBorders>
          </w:tcPr>
          <w:p w14:paraId="7B0241FB" w14:textId="77777777" w:rsidR="00706FF4" w:rsidRPr="003B610D" w:rsidRDefault="00706FF4" w:rsidP="001E116D">
            <w:pPr>
              <w:spacing w:after="240"/>
              <w:jc w:val="both"/>
              <w:rPr>
                <w:rFonts w:ascii="Arial" w:hAnsi="Arial" w:cs="Arial"/>
                <w:bCs/>
              </w:rPr>
            </w:pPr>
            <w:r w:rsidRPr="003B610D">
              <w:rPr>
                <w:rFonts w:ascii="Arial" w:hAnsi="Arial" w:cs="Arial"/>
                <w:bCs/>
              </w:rPr>
              <w:t xml:space="preserve">Quarter 3 (April 1, 2025-June 30, 2025) </w:t>
            </w:r>
          </w:p>
        </w:tc>
        <w:tc>
          <w:tcPr>
            <w:tcW w:w="2610" w:type="dxa"/>
            <w:tcBorders>
              <w:top w:val="none" w:sz="6" w:space="0" w:color="auto"/>
              <w:left w:val="none" w:sz="6" w:space="0" w:color="auto"/>
              <w:bottom w:val="none" w:sz="6" w:space="0" w:color="auto"/>
            </w:tcBorders>
          </w:tcPr>
          <w:p w14:paraId="20AA4062" w14:textId="77777777" w:rsidR="00706FF4" w:rsidRPr="003B610D" w:rsidRDefault="00706FF4" w:rsidP="001E116D">
            <w:pPr>
              <w:spacing w:after="240"/>
              <w:jc w:val="both"/>
              <w:rPr>
                <w:rFonts w:ascii="Arial" w:hAnsi="Arial" w:cs="Arial"/>
                <w:bCs/>
              </w:rPr>
            </w:pPr>
            <w:r w:rsidRPr="003B610D">
              <w:rPr>
                <w:rFonts w:ascii="Arial" w:hAnsi="Arial" w:cs="Arial"/>
                <w:bCs/>
              </w:rPr>
              <w:t xml:space="preserve">July 30, 2025 </w:t>
            </w:r>
          </w:p>
        </w:tc>
      </w:tr>
      <w:tr w:rsidR="00706FF4" w:rsidRPr="003B610D" w14:paraId="16B4768B" w14:textId="77777777" w:rsidTr="001E116D">
        <w:trPr>
          <w:trHeight w:val="102"/>
        </w:trPr>
        <w:tc>
          <w:tcPr>
            <w:tcW w:w="2572" w:type="dxa"/>
            <w:tcBorders>
              <w:top w:val="none" w:sz="6" w:space="0" w:color="auto"/>
              <w:bottom w:val="none" w:sz="6" w:space="0" w:color="auto"/>
              <w:right w:val="none" w:sz="6" w:space="0" w:color="auto"/>
            </w:tcBorders>
          </w:tcPr>
          <w:p w14:paraId="1D7872BB" w14:textId="77777777" w:rsidR="00706FF4" w:rsidRPr="003B610D" w:rsidRDefault="00706FF4" w:rsidP="001E116D">
            <w:pPr>
              <w:spacing w:after="240"/>
              <w:jc w:val="both"/>
              <w:rPr>
                <w:rFonts w:ascii="Arial" w:hAnsi="Arial" w:cs="Arial"/>
                <w:bCs/>
              </w:rPr>
            </w:pPr>
            <w:r w:rsidRPr="003B610D">
              <w:rPr>
                <w:rFonts w:ascii="Arial" w:hAnsi="Arial" w:cs="Arial"/>
                <w:bCs/>
              </w:rPr>
              <w:t xml:space="preserve">FFY 25 </w:t>
            </w:r>
          </w:p>
        </w:tc>
        <w:tc>
          <w:tcPr>
            <w:tcW w:w="4646" w:type="dxa"/>
            <w:tcBorders>
              <w:top w:val="none" w:sz="6" w:space="0" w:color="auto"/>
              <w:left w:val="none" w:sz="6" w:space="0" w:color="auto"/>
              <w:bottom w:val="none" w:sz="6" w:space="0" w:color="auto"/>
              <w:right w:val="none" w:sz="6" w:space="0" w:color="auto"/>
            </w:tcBorders>
          </w:tcPr>
          <w:p w14:paraId="30D631A6" w14:textId="77777777" w:rsidR="00706FF4" w:rsidRPr="003B610D" w:rsidRDefault="00706FF4" w:rsidP="001E116D">
            <w:pPr>
              <w:spacing w:after="240"/>
              <w:jc w:val="both"/>
              <w:rPr>
                <w:rFonts w:ascii="Arial" w:hAnsi="Arial" w:cs="Arial"/>
                <w:bCs/>
              </w:rPr>
            </w:pPr>
            <w:r w:rsidRPr="003B610D">
              <w:rPr>
                <w:rFonts w:ascii="Arial" w:hAnsi="Arial" w:cs="Arial"/>
                <w:bCs/>
              </w:rPr>
              <w:t xml:space="preserve">Quarter 4 (July 1, 2025-September 30, 2025) </w:t>
            </w:r>
          </w:p>
        </w:tc>
        <w:tc>
          <w:tcPr>
            <w:tcW w:w="2610" w:type="dxa"/>
            <w:tcBorders>
              <w:top w:val="none" w:sz="6" w:space="0" w:color="auto"/>
              <w:left w:val="none" w:sz="6" w:space="0" w:color="auto"/>
              <w:bottom w:val="none" w:sz="6" w:space="0" w:color="auto"/>
            </w:tcBorders>
          </w:tcPr>
          <w:p w14:paraId="243B6C3F" w14:textId="77777777" w:rsidR="00706FF4" w:rsidRPr="003B610D" w:rsidRDefault="00706FF4" w:rsidP="001E116D">
            <w:pPr>
              <w:spacing w:after="240"/>
              <w:jc w:val="both"/>
              <w:rPr>
                <w:rFonts w:ascii="Arial" w:hAnsi="Arial" w:cs="Arial"/>
                <w:bCs/>
              </w:rPr>
            </w:pPr>
            <w:r w:rsidRPr="003B610D">
              <w:rPr>
                <w:rFonts w:ascii="Arial" w:hAnsi="Arial" w:cs="Arial"/>
                <w:bCs/>
              </w:rPr>
              <w:t xml:space="preserve">October 30, 2025 </w:t>
            </w:r>
          </w:p>
        </w:tc>
      </w:tr>
      <w:tr w:rsidR="00E30078" w:rsidRPr="003B610D" w14:paraId="74EBD697" w14:textId="77777777" w:rsidTr="001E116D">
        <w:trPr>
          <w:trHeight w:val="102"/>
        </w:trPr>
        <w:tc>
          <w:tcPr>
            <w:tcW w:w="2572" w:type="dxa"/>
            <w:tcBorders>
              <w:top w:val="none" w:sz="6" w:space="0" w:color="auto"/>
              <w:bottom w:val="none" w:sz="6" w:space="0" w:color="auto"/>
              <w:right w:val="none" w:sz="6" w:space="0" w:color="auto"/>
            </w:tcBorders>
          </w:tcPr>
          <w:p w14:paraId="4D327A4A" w14:textId="7E831777" w:rsidR="00E30078" w:rsidRPr="003B610D" w:rsidRDefault="00E30078" w:rsidP="00E30078">
            <w:pPr>
              <w:spacing w:after="240"/>
              <w:jc w:val="both"/>
              <w:rPr>
                <w:rFonts w:ascii="Arial" w:hAnsi="Arial" w:cs="Arial"/>
                <w:bCs/>
              </w:rPr>
            </w:pPr>
            <w:r w:rsidRPr="003B610D">
              <w:rPr>
                <w:rFonts w:ascii="Arial" w:hAnsi="Arial" w:cs="Arial"/>
                <w:bCs/>
              </w:rPr>
              <w:t>FFY 2</w:t>
            </w:r>
            <w:r>
              <w:rPr>
                <w:rFonts w:ascii="Arial" w:hAnsi="Arial" w:cs="Arial"/>
                <w:bCs/>
              </w:rPr>
              <w:t>6</w:t>
            </w:r>
            <w:r w:rsidRPr="003B610D">
              <w:rPr>
                <w:rFonts w:ascii="Arial" w:hAnsi="Arial" w:cs="Arial"/>
                <w:bCs/>
              </w:rPr>
              <w:t xml:space="preserve"> </w:t>
            </w:r>
          </w:p>
        </w:tc>
        <w:tc>
          <w:tcPr>
            <w:tcW w:w="4646" w:type="dxa"/>
            <w:tcBorders>
              <w:top w:val="none" w:sz="6" w:space="0" w:color="auto"/>
              <w:left w:val="none" w:sz="6" w:space="0" w:color="auto"/>
              <w:bottom w:val="none" w:sz="6" w:space="0" w:color="auto"/>
              <w:right w:val="none" w:sz="6" w:space="0" w:color="auto"/>
            </w:tcBorders>
          </w:tcPr>
          <w:p w14:paraId="248A3EFA" w14:textId="737208A9" w:rsidR="00E30078" w:rsidRPr="003B610D" w:rsidRDefault="00E30078" w:rsidP="00E30078">
            <w:pPr>
              <w:spacing w:after="240"/>
              <w:jc w:val="both"/>
              <w:rPr>
                <w:rFonts w:ascii="Arial" w:hAnsi="Arial" w:cs="Arial"/>
                <w:bCs/>
              </w:rPr>
            </w:pPr>
            <w:r w:rsidRPr="003B610D">
              <w:rPr>
                <w:rFonts w:ascii="Arial" w:hAnsi="Arial" w:cs="Arial"/>
                <w:bCs/>
              </w:rPr>
              <w:t>Quarter 1 (October 1, 202</w:t>
            </w:r>
            <w:r w:rsidR="00527838">
              <w:rPr>
                <w:rFonts w:ascii="Arial" w:hAnsi="Arial" w:cs="Arial"/>
                <w:bCs/>
              </w:rPr>
              <w:t>5</w:t>
            </w:r>
            <w:r w:rsidRPr="003B610D">
              <w:rPr>
                <w:rFonts w:ascii="Arial" w:hAnsi="Arial" w:cs="Arial"/>
                <w:bCs/>
              </w:rPr>
              <w:t>-December 31, 202</w:t>
            </w:r>
            <w:r>
              <w:rPr>
                <w:rFonts w:ascii="Arial" w:hAnsi="Arial" w:cs="Arial"/>
                <w:bCs/>
              </w:rPr>
              <w:t>5</w:t>
            </w:r>
            <w:r w:rsidRPr="003B610D">
              <w:rPr>
                <w:rFonts w:ascii="Arial" w:hAnsi="Arial" w:cs="Arial"/>
                <w:bCs/>
              </w:rPr>
              <w:t xml:space="preserve">) </w:t>
            </w:r>
          </w:p>
        </w:tc>
        <w:tc>
          <w:tcPr>
            <w:tcW w:w="2610" w:type="dxa"/>
            <w:tcBorders>
              <w:top w:val="none" w:sz="6" w:space="0" w:color="auto"/>
              <w:left w:val="none" w:sz="6" w:space="0" w:color="auto"/>
              <w:bottom w:val="none" w:sz="6" w:space="0" w:color="auto"/>
            </w:tcBorders>
          </w:tcPr>
          <w:p w14:paraId="669ECB58" w14:textId="0E57262B" w:rsidR="00E30078" w:rsidRPr="003B610D" w:rsidRDefault="00E30078" w:rsidP="00E30078">
            <w:pPr>
              <w:spacing w:after="240"/>
              <w:jc w:val="both"/>
              <w:rPr>
                <w:rFonts w:ascii="Arial" w:hAnsi="Arial" w:cs="Arial"/>
                <w:bCs/>
              </w:rPr>
            </w:pPr>
            <w:r w:rsidRPr="003B610D">
              <w:rPr>
                <w:rFonts w:ascii="Arial" w:hAnsi="Arial" w:cs="Arial"/>
                <w:bCs/>
              </w:rPr>
              <w:t>January 30, 202</w:t>
            </w:r>
            <w:r>
              <w:rPr>
                <w:rFonts w:ascii="Arial" w:hAnsi="Arial" w:cs="Arial"/>
                <w:bCs/>
              </w:rPr>
              <w:t>6</w:t>
            </w:r>
            <w:r w:rsidRPr="003B610D">
              <w:rPr>
                <w:rFonts w:ascii="Arial" w:hAnsi="Arial" w:cs="Arial"/>
                <w:bCs/>
              </w:rPr>
              <w:t xml:space="preserve"> </w:t>
            </w:r>
          </w:p>
        </w:tc>
      </w:tr>
      <w:tr w:rsidR="00E30078" w:rsidRPr="003B610D" w14:paraId="431EF2D1" w14:textId="77777777" w:rsidTr="001E116D">
        <w:trPr>
          <w:trHeight w:val="102"/>
        </w:trPr>
        <w:tc>
          <w:tcPr>
            <w:tcW w:w="2572" w:type="dxa"/>
            <w:tcBorders>
              <w:top w:val="none" w:sz="6" w:space="0" w:color="auto"/>
              <w:bottom w:val="none" w:sz="6" w:space="0" w:color="auto"/>
              <w:right w:val="none" w:sz="6" w:space="0" w:color="auto"/>
            </w:tcBorders>
          </w:tcPr>
          <w:p w14:paraId="66DDBE36" w14:textId="7619898D" w:rsidR="00E30078" w:rsidRPr="003B610D" w:rsidRDefault="00E30078" w:rsidP="00E30078">
            <w:pPr>
              <w:spacing w:after="240"/>
              <w:jc w:val="both"/>
              <w:rPr>
                <w:rFonts w:ascii="Arial" w:hAnsi="Arial" w:cs="Arial"/>
                <w:bCs/>
              </w:rPr>
            </w:pPr>
            <w:r w:rsidRPr="003B610D">
              <w:rPr>
                <w:rFonts w:ascii="Arial" w:hAnsi="Arial" w:cs="Arial"/>
                <w:bCs/>
              </w:rPr>
              <w:t>FFY 2</w:t>
            </w:r>
            <w:r>
              <w:rPr>
                <w:rFonts w:ascii="Arial" w:hAnsi="Arial" w:cs="Arial"/>
                <w:bCs/>
              </w:rPr>
              <w:t>6</w:t>
            </w:r>
            <w:r w:rsidRPr="003B610D">
              <w:rPr>
                <w:rFonts w:ascii="Arial" w:hAnsi="Arial" w:cs="Arial"/>
                <w:bCs/>
              </w:rPr>
              <w:t xml:space="preserve"> </w:t>
            </w:r>
          </w:p>
        </w:tc>
        <w:tc>
          <w:tcPr>
            <w:tcW w:w="4646" w:type="dxa"/>
            <w:tcBorders>
              <w:top w:val="none" w:sz="6" w:space="0" w:color="auto"/>
              <w:left w:val="none" w:sz="6" w:space="0" w:color="auto"/>
              <w:bottom w:val="none" w:sz="6" w:space="0" w:color="auto"/>
              <w:right w:val="none" w:sz="6" w:space="0" w:color="auto"/>
            </w:tcBorders>
          </w:tcPr>
          <w:p w14:paraId="63D716ED" w14:textId="5687D22D" w:rsidR="00E30078" w:rsidRPr="003B610D" w:rsidRDefault="00E30078" w:rsidP="00E30078">
            <w:pPr>
              <w:spacing w:after="240"/>
              <w:jc w:val="both"/>
              <w:rPr>
                <w:rFonts w:ascii="Arial" w:hAnsi="Arial" w:cs="Arial"/>
                <w:bCs/>
              </w:rPr>
            </w:pPr>
            <w:r w:rsidRPr="003B610D">
              <w:rPr>
                <w:rFonts w:ascii="Arial" w:hAnsi="Arial" w:cs="Arial"/>
                <w:bCs/>
              </w:rPr>
              <w:t>Quarter 2 (January 1, 202</w:t>
            </w:r>
            <w:r>
              <w:rPr>
                <w:rFonts w:ascii="Arial" w:hAnsi="Arial" w:cs="Arial"/>
                <w:bCs/>
              </w:rPr>
              <w:t>6</w:t>
            </w:r>
            <w:r w:rsidRPr="003B610D">
              <w:rPr>
                <w:rFonts w:ascii="Arial" w:hAnsi="Arial" w:cs="Arial"/>
                <w:bCs/>
              </w:rPr>
              <w:t>-March 31, 202</w:t>
            </w:r>
            <w:r>
              <w:rPr>
                <w:rFonts w:ascii="Arial" w:hAnsi="Arial" w:cs="Arial"/>
                <w:bCs/>
              </w:rPr>
              <w:t>6</w:t>
            </w:r>
            <w:r w:rsidRPr="003B610D">
              <w:rPr>
                <w:rFonts w:ascii="Arial" w:hAnsi="Arial" w:cs="Arial"/>
                <w:bCs/>
              </w:rPr>
              <w:t xml:space="preserve">) </w:t>
            </w:r>
          </w:p>
        </w:tc>
        <w:tc>
          <w:tcPr>
            <w:tcW w:w="2610" w:type="dxa"/>
            <w:tcBorders>
              <w:top w:val="none" w:sz="6" w:space="0" w:color="auto"/>
              <w:left w:val="none" w:sz="6" w:space="0" w:color="auto"/>
              <w:bottom w:val="none" w:sz="6" w:space="0" w:color="auto"/>
            </w:tcBorders>
          </w:tcPr>
          <w:p w14:paraId="4D975EDC" w14:textId="52ABDD4C" w:rsidR="00E30078" w:rsidRPr="003B610D" w:rsidRDefault="00E30078" w:rsidP="00E30078">
            <w:pPr>
              <w:spacing w:after="240"/>
              <w:jc w:val="both"/>
              <w:rPr>
                <w:rFonts w:ascii="Arial" w:hAnsi="Arial" w:cs="Arial"/>
                <w:bCs/>
              </w:rPr>
            </w:pPr>
            <w:r w:rsidRPr="003B610D">
              <w:rPr>
                <w:rFonts w:ascii="Arial" w:hAnsi="Arial" w:cs="Arial"/>
                <w:bCs/>
              </w:rPr>
              <w:t>April 30, 202</w:t>
            </w:r>
            <w:r>
              <w:rPr>
                <w:rFonts w:ascii="Arial" w:hAnsi="Arial" w:cs="Arial"/>
                <w:bCs/>
              </w:rPr>
              <w:t>6</w:t>
            </w:r>
            <w:r w:rsidRPr="003B610D">
              <w:rPr>
                <w:rFonts w:ascii="Arial" w:hAnsi="Arial" w:cs="Arial"/>
                <w:bCs/>
              </w:rPr>
              <w:t xml:space="preserve"> </w:t>
            </w:r>
          </w:p>
        </w:tc>
      </w:tr>
      <w:tr w:rsidR="00E30078" w:rsidRPr="003B610D" w14:paraId="325C609E" w14:textId="77777777" w:rsidTr="001E116D">
        <w:trPr>
          <w:trHeight w:val="102"/>
        </w:trPr>
        <w:tc>
          <w:tcPr>
            <w:tcW w:w="2572" w:type="dxa"/>
            <w:tcBorders>
              <w:top w:val="none" w:sz="6" w:space="0" w:color="auto"/>
              <w:bottom w:val="none" w:sz="6" w:space="0" w:color="auto"/>
              <w:right w:val="none" w:sz="6" w:space="0" w:color="auto"/>
            </w:tcBorders>
          </w:tcPr>
          <w:p w14:paraId="2C65188E" w14:textId="0F0856CA" w:rsidR="00E30078" w:rsidRPr="003B610D" w:rsidRDefault="00E30078" w:rsidP="00E30078">
            <w:pPr>
              <w:spacing w:after="240"/>
              <w:jc w:val="both"/>
              <w:rPr>
                <w:rFonts w:ascii="Arial" w:hAnsi="Arial" w:cs="Arial"/>
                <w:bCs/>
              </w:rPr>
            </w:pPr>
            <w:r w:rsidRPr="003B610D">
              <w:rPr>
                <w:rFonts w:ascii="Arial" w:hAnsi="Arial" w:cs="Arial"/>
                <w:bCs/>
              </w:rPr>
              <w:t>FFY 2</w:t>
            </w:r>
            <w:r>
              <w:rPr>
                <w:rFonts w:ascii="Arial" w:hAnsi="Arial" w:cs="Arial"/>
                <w:bCs/>
              </w:rPr>
              <w:t>6</w:t>
            </w:r>
            <w:r w:rsidRPr="003B610D">
              <w:rPr>
                <w:rFonts w:ascii="Arial" w:hAnsi="Arial" w:cs="Arial"/>
                <w:bCs/>
              </w:rPr>
              <w:t xml:space="preserve"> </w:t>
            </w:r>
          </w:p>
        </w:tc>
        <w:tc>
          <w:tcPr>
            <w:tcW w:w="4646" w:type="dxa"/>
            <w:tcBorders>
              <w:top w:val="none" w:sz="6" w:space="0" w:color="auto"/>
              <w:left w:val="none" w:sz="6" w:space="0" w:color="auto"/>
              <w:bottom w:val="none" w:sz="6" w:space="0" w:color="auto"/>
              <w:right w:val="none" w:sz="6" w:space="0" w:color="auto"/>
            </w:tcBorders>
          </w:tcPr>
          <w:p w14:paraId="3D6BBF47" w14:textId="448D1B72" w:rsidR="00E30078" w:rsidRPr="003B610D" w:rsidRDefault="00E30078" w:rsidP="00E30078">
            <w:pPr>
              <w:spacing w:after="240"/>
              <w:jc w:val="both"/>
              <w:rPr>
                <w:rFonts w:ascii="Arial" w:hAnsi="Arial" w:cs="Arial"/>
                <w:bCs/>
              </w:rPr>
            </w:pPr>
            <w:r w:rsidRPr="003B610D">
              <w:rPr>
                <w:rFonts w:ascii="Arial" w:hAnsi="Arial" w:cs="Arial"/>
                <w:bCs/>
              </w:rPr>
              <w:t>Quarter 3 (April 1, 202</w:t>
            </w:r>
            <w:r>
              <w:rPr>
                <w:rFonts w:ascii="Arial" w:hAnsi="Arial" w:cs="Arial"/>
                <w:bCs/>
              </w:rPr>
              <w:t>6</w:t>
            </w:r>
            <w:r w:rsidRPr="003B610D">
              <w:rPr>
                <w:rFonts w:ascii="Arial" w:hAnsi="Arial" w:cs="Arial"/>
                <w:bCs/>
              </w:rPr>
              <w:t>-June 30, 202</w:t>
            </w:r>
            <w:r>
              <w:rPr>
                <w:rFonts w:ascii="Arial" w:hAnsi="Arial" w:cs="Arial"/>
                <w:bCs/>
              </w:rPr>
              <w:t>6</w:t>
            </w:r>
            <w:r w:rsidRPr="003B610D">
              <w:rPr>
                <w:rFonts w:ascii="Arial" w:hAnsi="Arial" w:cs="Arial"/>
                <w:bCs/>
              </w:rPr>
              <w:t xml:space="preserve">) </w:t>
            </w:r>
          </w:p>
        </w:tc>
        <w:tc>
          <w:tcPr>
            <w:tcW w:w="2610" w:type="dxa"/>
            <w:tcBorders>
              <w:top w:val="none" w:sz="6" w:space="0" w:color="auto"/>
              <w:left w:val="none" w:sz="6" w:space="0" w:color="auto"/>
              <w:bottom w:val="none" w:sz="6" w:space="0" w:color="auto"/>
            </w:tcBorders>
          </w:tcPr>
          <w:p w14:paraId="6995C967" w14:textId="69E348EE" w:rsidR="00E30078" w:rsidRPr="003B610D" w:rsidRDefault="00E30078" w:rsidP="00E30078">
            <w:pPr>
              <w:spacing w:after="240"/>
              <w:jc w:val="both"/>
              <w:rPr>
                <w:rFonts w:ascii="Arial" w:hAnsi="Arial" w:cs="Arial"/>
                <w:bCs/>
              </w:rPr>
            </w:pPr>
            <w:r w:rsidRPr="003B610D">
              <w:rPr>
                <w:rFonts w:ascii="Arial" w:hAnsi="Arial" w:cs="Arial"/>
                <w:bCs/>
              </w:rPr>
              <w:t>July 30, 202</w:t>
            </w:r>
            <w:r>
              <w:rPr>
                <w:rFonts w:ascii="Arial" w:hAnsi="Arial" w:cs="Arial"/>
                <w:bCs/>
              </w:rPr>
              <w:t>6</w:t>
            </w:r>
            <w:r w:rsidRPr="003B610D">
              <w:rPr>
                <w:rFonts w:ascii="Arial" w:hAnsi="Arial" w:cs="Arial"/>
                <w:bCs/>
              </w:rPr>
              <w:t xml:space="preserve"> </w:t>
            </w:r>
          </w:p>
        </w:tc>
      </w:tr>
      <w:tr w:rsidR="00E30078" w:rsidRPr="003B610D" w14:paraId="0A8D4063" w14:textId="77777777" w:rsidTr="001E116D">
        <w:trPr>
          <w:trHeight w:val="102"/>
        </w:trPr>
        <w:tc>
          <w:tcPr>
            <w:tcW w:w="2572" w:type="dxa"/>
            <w:tcBorders>
              <w:top w:val="none" w:sz="6" w:space="0" w:color="auto"/>
              <w:bottom w:val="none" w:sz="6" w:space="0" w:color="auto"/>
              <w:right w:val="none" w:sz="6" w:space="0" w:color="auto"/>
            </w:tcBorders>
          </w:tcPr>
          <w:p w14:paraId="00A974FD" w14:textId="57DB4C21" w:rsidR="00E30078" w:rsidRPr="003B610D" w:rsidRDefault="00E30078" w:rsidP="00E30078">
            <w:pPr>
              <w:spacing w:after="240"/>
              <w:jc w:val="both"/>
              <w:rPr>
                <w:rFonts w:ascii="Arial" w:hAnsi="Arial" w:cs="Arial"/>
                <w:bCs/>
              </w:rPr>
            </w:pPr>
            <w:r w:rsidRPr="003B610D">
              <w:rPr>
                <w:rFonts w:ascii="Arial" w:hAnsi="Arial" w:cs="Arial"/>
                <w:bCs/>
              </w:rPr>
              <w:t>FFY 2</w:t>
            </w:r>
            <w:r>
              <w:rPr>
                <w:rFonts w:ascii="Arial" w:hAnsi="Arial" w:cs="Arial"/>
                <w:bCs/>
              </w:rPr>
              <w:t>6</w:t>
            </w:r>
            <w:r w:rsidRPr="003B610D">
              <w:rPr>
                <w:rFonts w:ascii="Arial" w:hAnsi="Arial" w:cs="Arial"/>
                <w:bCs/>
              </w:rPr>
              <w:t xml:space="preserve"> </w:t>
            </w:r>
          </w:p>
        </w:tc>
        <w:tc>
          <w:tcPr>
            <w:tcW w:w="4646" w:type="dxa"/>
            <w:tcBorders>
              <w:top w:val="none" w:sz="6" w:space="0" w:color="auto"/>
              <w:left w:val="none" w:sz="6" w:space="0" w:color="auto"/>
              <w:bottom w:val="none" w:sz="6" w:space="0" w:color="auto"/>
              <w:right w:val="none" w:sz="6" w:space="0" w:color="auto"/>
            </w:tcBorders>
          </w:tcPr>
          <w:p w14:paraId="7FF9AF66" w14:textId="7AF36DAF" w:rsidR="00E30078" w:rsidRPr="003B610D" w:rsidRDefault="00E30078" w:rsidP="00E30078">
            <w:pPr>
              <w:spacing w:after="240"/>
              <w:jc w:val="both"/>
              <w:rPr>
                <w:rFonts w:ascii="Arial" w:hAnsi="Arial" w:cs="Arial"/>
                <w:bCs/>
              </w:rPr>
            </w:pPr>
            <w:r w:rsidRPr="003B610D">
              <w:rPr>
                <w:rFonts w:ascii="Arial" w:hAnsi="Arial" w:cs="Arial"/>
                <w:bCs/>
              </w:rPr>
              <w:t>Quarter 4 (July 1, 202</w:t>
            </w:r>
            <w:r>
              <w:rPr>
                <w:rFonts w:ascii="Arial" w:hAnsi="Arial" w:cs="Arial"/>
                <w:bCs/>
              </w:rPr>
              <w:t>6</w:t>
            </w:r>
            <w:r w:rsidRPr="003B610D">
              <w:rPr>
                <w:rFonts w:ascii="Arial" w:hAnsi="Arial" w:cs="Arial"/>
                <w:bCs/>
              </w:rPr>
              <w:t>-September 30, 202</w:t>
            </w:r>
            <w:r>
              <w:rPr>
                <w:rFonts w:ascii="Arial" w:hAnsi="Arial" w:cs="Arial"/>
                <w:bCs/>
              </w:rPr>
              <w:t>6</w:t>
            </w:r>
            <w:r w:rsidRPr="003B610D">
              <w:rPr>
                <w:rFonts w:ascii="Arial" w:hAnsi="Arial" w:cs="Arial"/>
                <w:bCs/>
              </w:rPr>
              <w:t xml:space="preserve">) </w:t>
            </w:r>
          </w:p>
        </w:tc>
        <w:tc>
          <w:tcPr>
            <w:tcW w:w="2610" w:type="dxa"/>
            <w:tcBorders>
              <w:top w:val="none" w:sz="6" w:space="0" w:color="auto"/>
              <w:left w:val="none" w:sz="6" w:space="0" w:color="auto"/>
              <w:bottom w:val="none" w:sz="6" w:space="0" w:color="auto"/>
            </w:tcBorders>
          </w:tcPr>
          <w:p w14:paraId="28CAE3AE" w14:textId="6636555A" w:rsidR="00E30078" w:rsidRPr="003B610D" w:rsidRDefault="00E30078" w:rsidP="00E30078">
            <w:pPr>
              <w:spacing w:after="240"/>
              <w:jc w:val="both"/>
              <w:rPr>
                <w:rFonts w:ascii="Arial" w:hAnsi="Arial" w:cs="Arial"/>
                <w:bCs/>
              </w:rPr>
            </w:pPr>
            <w:r w:rsidRPr="003B610D">
              <w:rPr>
                <w:rFonts w:ascii="Arial" w:hAnsi="Arial" w:cs="Arial"/>
                <w:bCs/>
              </w:rPr>
              <w:t>October 30, 202</w:t>
            </w:r>
            <w:r>
              <w:rPr>
                <w:rFonts w:ascii="Arial" w:hAnsi="Arial" w:cs="Arial"/>
                <w:bCs/>
              </w:rPr>
              <w:t>6</w:t>
            </w:r>
            <w:r w:rsidRPr="003B610D">
              <w:rPr>
                <w:rFonts w:ascii="Arial" w:hAnsi="Arial" w:cs="Arial"/>
                <w:bCs/>
              </w:rPr>
              <w:t xml:space="preserve"> </w:t>
            </w:r>
          </w:p>
        </w:tc>
      </w:tr>
    </w:tbl>
    <w:p w14:paraId="24347B2E" w14:textId="77777777" w:rsidR="00706FF4" w:rsidRPr="00387CDC" w:rsidRDefault="00706FF4" w:rsidP="00706FF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87CDC">
        <w:rPr>
          <w:rFonts w:ascii="Arial" w:hAnsi="Arial" w:cs="Arial"/>
        </w:rPr>
        <w:t xml:space="preserve">Subrecipient shall enter the total units of service provided by service during the quarter as well as the number of people served within the age groups listed below: </w:t>
      </w:r>
    </w:p>
    <w:p w14:paraId="0C664E88" w14:textId="77777777" w:rsidR="00706FF4" w:rsidRPr="00387CDC" w:rsidRDefault="00706FF4" w:rsidP="00706FF4">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387CDC">
        <w:rPr>
          <w:rFonts w:ascii="Arial" w:hAnsi="Arial" w:cs="Arial"/>
        </w:rPr>
        <w:t>(1) Individuals under the age of 18</w:t>
      </w:r>
    </w:p>
    <w:p w14:paraId="4BDF816F" w14:textId="77777777" w:rsidR="00706FF4" w:rsidRPr="00387CDC" w:rsidRDefault="00706FF4" w:rsidP="00706FF4">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387CDC">
        <w:rPr>
          <w:rFonts w:ascii="Arial" w:hAnsi="Arial" w:cs="Arial"/>
        </w:rPr>
        <w:t>(2) Individuals age 18-59</w:t>
      </w:r>
    </w:p>
    <w:p w14:paraId="58756AD8" w14:textId="77777777" w:rsidR="00706FF4" w:rsidRPr="003B610D" w:rsidRDefault="00706FF4" w:rsidP="00706FF4">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387CDC">
        <w:rPr>
          <w:rFonts w:ascii="Arial" w:hAnsi="Arial" w:cs="Arial"/>
        </w:rPr>
        <w:t>(3) Individuals age 60 and over</w:t>
      </w:r>
    </w:p>
    <w:p w14:paraId="46503291" w14:textId="4F79932E" w:rsidR="00E30078" w:rsidRPr="00E30078" w:rsidRDefault="00E30078" w:rsidP="00E30078">
      <w:pPr>
        <w:spacing w:after="240"/>
        <w:jc w:val="both"/>
        <w:rPr>
          <w:rFonts w:ascii="Arial" w:hAnsi="Arial" w:cs="Arial"/>
          <w:bCs/>
        </w:rPr>
      </w:pPr>
      <w:r w:rsidRPr="00E30078">
        <w:rPr>
          <w:rFonts w:ascii="Arial" w:hAnsi="Arial" w:cs="Arial"/>
          <w:bCs/>
        </w:rPr>
        <w:t xml:space="preserve">By service and by age group, Subrecipient shall report the total number of people served during the quarter. Additionally, the Subrecipient shall report the number of people served that were not previously reported for the grant year in order to collect an unduplicated count of individuals served during the relevant grant year. </w:t>
      </w:r>
    </w:p>
    <w:p w14:paraId="31687027" w14:textId="7B46BA3D" w:rsidR="00E30078" w:rsidRPr="00E30078" w:rsidRDefault="00E30078" w:rsidP="00E30078">
      <w:pPr>
        <w:spacing w:after="240"/>
        <w:jc w:val="both"/>
        <w:rPr>
          <w:rFonts w:ascii="Arial" w:hAnsi="Arial" w:cs="Arial"/>
          <w:bCs/>
        </w:rPr>
      </w:pPr>
      <w:r w:rsidRPr="00E30078">
        <w:rPr>
          <w:rFonts w:ascii="Arial" w:hAnsi="Arial" w:cs="Arial"/>
          <w:bCs/>
        </w:rPr>
        <w:lastRenderedPageBreak/>
        <w:t xml:space="preserve">Expenditures are calculated in GMS by multiplying the units of service entered by service and the service rate, as included in the Program Goals &amp; Service Definitions (“Exhibit A”). Payments shall not exceed the amount obligated and shall comply with the fiscal and administrative requirements listed in 45 CFR §96.30 regarding block grants. </w:t>
      </w:r>
    </w:p>
    <w:p w14:paraId="667DE596" w14:textId="33530C69" w:rsidR="00E30078" w:rsidRPr="00E30078" w:rsidRDefault="00E30078" w:rsidP="00E30078">
      <w:pPr>
        <w:spacing w:after="240"/>
        <w:jc w:val="both"/>
        <w:rPr>
          <w:rFonts w:ascii="Arial" w:hAnsi="Arial" w:cs="Arial"/>
          <w:bCs/>
        </w:rPr>
      </w:pPr>
      <w:r w:rsidRPr="00E30078">
        <w:rPr>
          <w:rFonts w:ascii="Arial" w:hAnsi="Arial" w:cs="Arial"/>
          <w:bCs/>
        </w:rPr>
        <w:t>If errors are identified after an expense report has been submitted in GMS, Subrecipient shall offset the error on the next available expense report. Subrecipient shall maintain documentation supporting the adjustment(s) and may</w:t>
      </w:r>
      <w:r>
        <w:rPr>
          <w:rFonts w:ascii="Arial" w:hAnsi="Arial" w:cs="Arial"/>
          <w:bCs/>
        </w:rPr>
        <w:t xml:space="preserve"> </w:t>
      </w:r>
      <w:r w:rsidRPr="00E30078">
        <w:rPr>
          <w:rFonts w:ascii="Arial" w:hAnsi="Arial" w:cs="Arial"/>
          <w:bCs/>
        </w:rPr>
        <w:t>upload the documentation to GMS.</w:t>
      </w:r>
    </w:p>
    <w:p w14:paraId="55888B12" w14:textId="294A96BE" w:rsidR="00706FF4" w:rsidRDefault="00E30078" w:rsidP="00E30078">
      <w:pPr>
        <w:spacing w:after="240"/>
        <w:jc w:val="both"/>
        <w:rPr>
          <w:rFonts w:ascii="Arial" w:hAnsi="Arial" w:cs="Arial"/>
          <w:bCs/>
        </w:rPr>
      </w:pPr>
      <w:r w:rsidRPr="00E30078">
        <w:rPr>
          <w:rFonts w:ascii="Arial" w:hAnsi="Arial" w:cs="Arial"/>
          <w:bCs/>
        </w:rPr>
        <w:t>If errors are identified after final expense reports have been submitted and the grant year is closed, Subrecipient shall notify the Department. The Department may collect a refund for errors/inaccuracies that result in overpayments.</w:t>
      </w:r>
    </w:p>
    <w:p w14:paraId="3E66515B" w14:textId="4B00568B" w:rsidR="00706FF4" w:rsidRPr="00AA5B05" w:rsidRDefault="00E30078" w:rsidP="00706FF4">
      <w:pPr>
        <w:spacing w:after="240"/>
        <w:jc w:val="both"/>
        <w:rPr>
          <w:rFonts w:ascii="Arial" w:hAnsi="Arial" w:cs="Arial"/>
          <w:b/>
        </w:rPr>
      </w:pPr>
      <w:r w:rsidRPr="00F73D4B">
        <w:rPr>
          <w:rFonts w:ascii="Arial" w:hAnsi="Arial" w:cs="Arial"/>
          <w:i/>
        </w:rPr>
        <w:t xml:space="preserve">(Source: </w:t>
      </w:r>
      <w:hyperlink r:id="rId67" w:history="1">
        <w:r>
          <w:rPr>
            <w:rStyle w:val="Hyperlink"/>
            <w:rFonts w:cs="Arial"/>
            <w:i/>
          </w:rPr>
          <w:t>FY25 Title XX Grant Agreement</w:t>
        </w:r>
      </w:hyperlink>
      <w:r>
        <w:rPr>
          <w:rFonts w:ascii="Arial" w:hAnsi="Arial" w:cs="Arial"/>
          <w:i/>
        </w:rPr>
        <w:t xml:space="preserve"> </w:t>
      </w:r>
      <w:r w:rsidRPr="004B7A50">
        <w:rPr>
          <w:rFonts w:ascii="Arial" w:hAnsi="Arial" w:cs="Arial"/>
          <w:i/>
        </w:rPr>
        <w:t xml:space="preserve"> and </w:t>
      </w:r>
      <w:hyperlink r:id="rId68" w:history="1">
        <w:r w:rsidRPr="004B7A50">
          <w:rPr>
            <w:rStyle w:val="Hyperlink"/>
            <w:rFonts w:cs="Arial"/>
            <w:i/>
          </w:rPr>
          <w:t>FY26 Title XX Grant Agreement</w:t>
        </w:r>
      </w:hyperlink>
      <w:r w:rsidRPr="004B7A50">
        <w:rPr>
          <w:rFonts w:ascii="Arial" w:hAnsi="Arial" w:cs="Arial"/>
          <w:i/>
        </w:rPr>
        <w:t>, Section 1.</w:t>
      </w:r>
      <w:r>
        <w:rPr>
          <w:rFonts w:ascii="Arial" w:hAnsi="Arial" w:cs="Arial"/>
          <w:i/>
        </w:rPr>
        <w:t>6)</w:t>
      </w:r>
    </w:p>
    <w:p w14:paraId="3289C082" w14:textId="77777777" w:rsidR="00F87F25" w:rsidRPr="000706D1" w:rsidRDefault="00A55B64" w:rsidP="006672EA">
      <w:pPr>
        <w:pStyle w:val="Heading3"/>
        <w:jc w:val="both"/>
        <w:rPr>
          <w:rFonts w:cs="Arial"/>
          <w:bCs/>
          <w:sz w:val="24"/>
          <w:szCs w:val="24"/>
        </w:rPr>
      </w:pPr>
      <w:bookmarkStart w:id="69" w:name="_Toc224135082"/>
      <w:r w:rsidRPr="000706D1">
        <w:rPr>
          <w:rFonts w:cs="Arial"/>
          <w:sz w:val="24"/>
          <w:szCs w:val="24"/>
        </w:rPr>
        <w:t>Audit Objectives</w:t>
      </w:r>
      <w:r w:rsidR="00F87F25" w:rsidRPr="000706D1">
        <w:rPr>
          <w:rFonts w:cs="Arial"/>
          <w:sz w:val="24"/>
          <w:szCs w:val="24"/>
        </w:rPr>
        <w:t xml:space="preserve"> and Control Testing</w:t>
      </w:r>
      <w:bookmarkEnd w:id="69"/>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70" w:name="_Toc224135083"/>
      <w:r w:rsidRPr="000706D1">
        <w:rPr>
          <w:rFonts w:cs="Arial"/>
          <w:sz w:val="24"/>
          <w:szCs w:val="24"/>
        </w:rPr>
        <w:lastRenderedPageBreak/>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0"/>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 xml:space="preserve">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w:t>
            </w:r>
            <w:proofErr w:type="gramStart"/>
            <w:r w:rsidR="008335CF" w:rsidRPr="008335CF">
              <w:rPr>
                <w:rFonts w:ascii="Arial" w:hAnsi="Arial" w:cs="Arial"/>
                <w:sz w:val="20"/>
              </w:rPr>
              <w:t>are in agreement</w:t>
            </w:r>
            <w:proofErr w:type="gramEnd"/>
            <w:r w:rsidR="008335CF" w:rsidRPr="008335CF">
              <w:rPr>
                <w:rFonts w:ascii="Arial" w:hAnsi="Arial" w:cs="Arial"/>
                <w:sz w:val="20"/>
              </w:rPr>
              <w:t xml:space="preserve">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w:t>
            </w:r>
            <w:r w:rsidRPr="00F00D94">
              <w:rPr>
                <w:rFonts w:ascii="Arial" w:hAnsi="Arial" w:cs="Arial"/>
                <w:sz w:val="20"/>
              </w:rPr>
              <w:lastRenderedPageBreak/>
              <w:t>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72E98450"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w:t>
            </w:r>
            <w:r w:rsidR="00706FF4" w:rsidRPr="007E1821">
              <w:rPr>
                <w:rFonts w:ascii="Arial" w:hAnsi="Arial" w:cs="Arial"/>
                <w:i/>
                <w:iCs/>
                <w:color w:val="002060"/>
                <w:sz w:val="20"/>
              </w:rPr>
              <w:t>(</w:t>
            </w:r>
            <w:r w:rsidR="00706FF4">
              <w:rPr>
                <w:rFonts w:ascii="Arial" w:hAnsi="Arial" w:cs="Arial"/>
                <w:i/>
                <w:iCs/>
                <w:color w:val="002060"/>
                <w:sz w:val="20"/>
              </w:rPr>
              <w:t>Not Applicable for Amounts Passed Through ODODD)</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71" w:name="_Toc224135084"/>
      <w:r w:rsidRPr="000706D1">
        <w:rPr>
          <w:rFonts w:cs="Arial"/>
          <w:sz w:val="24"/>
          <w:szCs w:val="24"/>
        </w:rPr>
        <w:t>Audit Implications Summary</w:t>
      </w:r>
      <w:bookmarkEnd w:id="71"/>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539BE10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872265">
            <w:pPr>
              <w:pStyle w:val="ListParagraph"/>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872265">
            <w:pPr>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70"/>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72" w:name="M___SUBRECIPIENT_MONITORING__"/>
      <w:bookmarkStart w:id="73" w:name="_Toc442267702"/>
      <w:bookmarkStart w:id="74" w:name="_Toc224135085"/>
      <w:bookmarkEnd w:id="72"/>
      <w:r w:rsidRPr="000706D1">
        <w:rPr>
          <w:rFonts w:cs="Arial"/>
          <w:sz w:val="24"/>
        </w:rPr>
        <w:lastRenderedPageBreak/>
        <w:t>M.  SUBRECIPIENT MONITORING</w:t>
      </w:r>
      <w:bookmarkEnd w:id="73"/>
      <w:bookmarkEnd w:id="74"/>
    </w:p>
    <w:p w14:paraId="71A23081" w14:textId="1E13ADFF"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8335CF">
        <w:rPr>
          <w:rFonts w:ascii="Arial" w:hAnsi="Arial" w:cs="Arial"/>
        </w:rPr>
        <w:t>f</w:t>
      </w:r>
      <w:r w:rsidR="008335CF"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75" w:name="_Toc224135086"/>
      <w:r w:rsidRPr="000706D1">
        <w:rPr>
          <w:rFonts w:cs="Arial"/>
          <w:sz w:val="24"/>
          <w:szCs w:val="24"/>
        </w:rPr>
        <w:t xml:space="preserve">OMB </w:t>
      </w:r>
      <w:r w:rsidR="00B57D2E" w:rsidRPr="000706D1">
        <w:rPr>
          <w:rFonts w:cs="Arial"/>
          <w:sz w:val="24"/>
          <w:szCs w:val="24"/>
        </w:rPr>
        <w:t>Compliance Requirements</w:t>
      </w:r>
      <w:bookmarkEnd w:id="75"/>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685C1CD4" w14:textId="3E981A22" w:rsidR="008335CF" w:rsidRPr="008335CF" w:rsidRDefault="008335CF" w:rsidP="008335CF">
      <w:pPr>
        <w:autoSpaceDE w:val="0"/>
        <w:autoSpaceDN w:val="0"/>
        <w:adjustRightInd w:val="0"/>
        <w:spacing w:after="24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Verify the Subrecipient</w:t>
      </w:r>
      <w:r w:rsidR="00C97195">
        <w:rPr>
          <w:rFonts w:ascii="Arial" w:hAnsi="Arial" w:cs="Arial"/>
          <w:iCs/>
        </w:rPr>
        <w:t xml:space="preserve"> </w:t>
      </w:r>
      <w:r w:rsidRPr="008335CF">
        <w:rPr>
          <w:rFonts w:ascii="Arial" w:hAnsi="Arial" w:cs="Arial"/>
          <w:iCs/>
        </w:rPr>
        <w:t xml:space="preserve">- Verify that the subrecipient is not excluded or disqualified in accordance </w:t>
      </w:r>
      <w:r>
        <w:rPr>
          <w:rFonts w:ascii="Arial" w:hAnsi="Arial" w:cs="Arial"/>
          <w:iCs/>
        </w:rPr>
        <w:tab/>
      </w:r>
      <w:r w:rsidRPr="008335CF">
        <w:rPr>
          <w:rFonts w:ascii="Arial" w:hAnsi="Arial" w:cs="Arial"/>
          <w:iCs/>
        </w:rPr>
        <w:t xml:space="preserve">with 2 CFR 180.300. Verification methods are provided in 2 CFR 180.300, which include confirming </w:t>
      </w:r>
      <w:r>
        <w:rPr>
          <w:rFonts w:ascii="Arial" w:hAnsi="Arial" w:cs="Arial"/>
          <w:iCs/>
        </w:rPr>
        <w:tab/>
      </w:r>
      <w:r w:rsidRPr="008335CF">
        <w:rPr>
          <w:rFonts w:ascii="Arial" w:hAnsi="Arial" w:cs="Arial"/>
          <w:iCs/>
        </w:rPr>
        <w:t xml:space="preserve">in SAM.gov that a potential subrecipient is not suspended, debarred, or otherwise excluded from </w:t>
      </w:r>
      <w:r>
        <w:rPr>
          <w:rFonts w:ascii="Arial" w:hAnsi="Arial" w:cs="Arial"/>
          <w:iCs/>
        </w:rPr>
        <w:tab/>
      </w:r>
      <w:r w:rsidRPr="008335CF">
        <w:rPr>
          <w:rFonts w:ascii="Arial" w:hAnsi="Arial" w:cs="Arial"/>
          <w:iCs/>
        </w:rPr>
        <w:t xml:space="preserve">receiving </w:t>
      </w:r>
      <w:r w:rsidR="00591884">
        <w:rPr>
          <w:rFonts w:ascii="Arial" w:hAnsi="Arial" w:cs="Arial"/>
          <w:iCs/>
        </w:rPr>
        <w:t>f</w:t>
      </w:r>
      <w:r w:rsidRPr="008335CF">
        <w:rPr>
          <w:rFonts w:ascii="Arial" w:hAnsi="Arial" w:cs="Arial"/>
          <w:iCs/>
        </w:rPr>
        <w:t>ederal funds. (2 CFR 200.332(a)).</w:t>
      </w:r>
    </w:p>
    <w:p w14:paraId="7224FF14" w14:textId="5B5970EA"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Identify the Award and Applicable Requirements</w:t>
      </w:r>
      <w:r w:rsidRPr="008335CF">
        <w:rPr>
          <w:rFonts w:ascii="Arial" w:hAnsi="Arial" w:cs="Arial"/>
          <w:iCs/>
        </w:rPr>
        <w:t xml:space="preserve"> – Clearly identify to the subrecipient the award as a subaward at the time of subaward (or subsequent subaward modification) by providing the information described in 2 CFR 200.332(b).</w:t>
      </w:r>
    </w:p>
    <w:p w14:paraId="01BA3659" w14:textId="59410BA4"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Evaluate Risk</w:t>
      </w:r>
      <w:r w:rsidRPr="008335CF">
        <w:rPr>
          <w:rFonts w:ascii="Arial" w:hAnsi="Arial" w:cs="Arial"/>
          <w:iCs/>
        </w:rPr>
        <w:t xml:space="preserve"> – Evaluate each subrecipient’s risk of noncompliance for purposes of determining the appropriate subrecipient monitoring related to the subaward (2 CFR 200.332(c)). The documented evaluation of risk may include consideration of such factors as the following:</w:t>
      </w:r>
    </w:p>
    <w:p w14:paraId="7128F4F0" w14:textId="0FF51F43"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The subrecipient’s prior experience with the same or similar subawards;</w:t>
      </w:r>
    </w:p>
    <w:p w14:paraId="60F80737" w14:textId="72D3EF71"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The results of previous audits including whether or not the subrecipient receives single audit in accordance with 2 CFR Part 200, Subpart F, and the extent to which the same or similar subaward has been audited as a major program;</w:t>
      </w:r>
    </w:p>
    <w:p w14:paraId="0EE2A48A" w14:textId="5196B088"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Whether the subrecipient has new personnel or new or substantially changed systems; and</w:t>
      </w:r>
    </w:p>
    <w:p w14:paraId="49079AF9" w14:textId="61EAD30D"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4.</w:t>
      </w:r>
      <w:r w:rsidRPr="008335CF">
        <w:rPr>
          <w:rFonts w:ascii="Arial" w:hAnsi="Arial" w:cs="Arial"/>
          <w:iCs/>
        </w:rPr>
        <w:tab/>
        <w:t>The extent and results of federal agency monitoring (e.g., if the subrecipient also receives federal awards directly from a federal agency).</w:t>
      </w:r>
    </w:p>
    <w:p w14:paraId="43D128CF" w14:textId="7777777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Monitor</w:t>
      </w:r>
      <w:r w:rsidRPr="008335CF">
        <w:rPr>
          <w:rFonts w:ascii="Arial" w:hAnsi="Arial" w:cs="Arial"/>
          <w:iCs/>
        </w:rPr>
        <w:t xml:space="preserve"> – Monitor the activities of the subrecipient as necessary to ensure that the subaward is used for authorized purposes, complies with the terms and conditions of the subaward, and achieves performance goals (2 CFR 200.332(e) and (g)). In addition to procedures identified as necessary based upon the evaluation of subrecipient risk or specifically required by the terms and conditions of the award, subaward monitoring must include the following:</w:t>
      </w:r>
    </w:p>
    <w:p w14:paraId="10CA7AF3" w14:textId="7ED53930"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Reviewing financial and performance reports required by the PTE.</w:t>
      </w:r>
    </w:p>
    <w:p w14:paraId="791B7C9B" w14:textId="6058989B"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Ensuring that the subrecipient takes corrective action on all significant developments that negatively affect the subaward in accordance with 2 CFR 200.332(e)(2).</w:t>
      </w:r>
    </w:p>
    <w:p w14:paraId="3E591214" w14:textId="364EEBE6"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Resolving audit findings specifically related to the subaward and issuing a management decision for audit findings pertaining to the federal award provided to the subrecipient from the PTE as required by 2 CFR 200.332(e)(4) and 200.521.</w:t>
      </w:r>
    </w:p>
    <w:p w14:paraId="6B5955F9" w14:textId="6AB7CDD7"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4.</w:t>
      </w:r>
      <w:r w:rsidRPr="008335CF">
        <w:rPr>
          <w:rFonts w:ascii="Arial" w:hAnsi="Arial" w:cs="Arial"/>
          <w:iCs/>
        </w:rPr>
        <w:tab/>
        <w:t>Verifying that a subrecipient is audited as required by 2 CFR Part 200, Subpart F.</w:t>
      </w:r>
    </w:p>
    <w:p w14:paraId="79A0969F" w14:textId="7890EA8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Ensure Accountability of For-Profit Subrecipients</w:t>
      </w:r>
      <w:r w:rsidRPr="008335CF">
        <w:rPr>
          <w:rFonts w:ascii="Arial" w:hAnsi="Arial" w:cs="Arial"/>
          <w:iCs/>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to ensure compliance by for-</w:t>
      </w:r>
      <w:r w:rsidRPr="008335CF">
        <w:rPr>
          <w:rFonts w:ascii="Arial" w:hAnsi="Arial" w:cs="Arial"/>
          <w:iCs/>
        </w:rPr>
        <w:lastRenderedPageBreak/>
        <w:t>profit subrecipients. The subaward with the for-profit subrecipient must describe applicable compliance requirements and the for- profit subrecipient's compliance responsibility. Methods to ensure compliance for federal awards made to for-profit subrecipients may include pre-award audits, monitoring throughout the performance of the subaward, and post-award audits</w:t>
      </w:r>
      <w:r>
        <w:rPr>
          <w:rFonts w:ascii="Arial" w:hAnsi="Arial" w:cs="Arial"/>
          <w:iCs/>
        </w:rPr>
        <w:t xml:space="preserve"> </w:t>
      </w:r>
      <w:r w:rsidRPr="008335CF">
        <w:rPr>
          <w:rFonts w:ascii="Arial" w:hAnsi="Arial" w:cs="Arial"/>
          <w:iCs/>
        </w:rPr>
        <w:t>(2 CFR 200.501(i)).</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13EE91A6"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w:t>
      </w:r>
      <w:r w:rsidR="00830489">
        <w:rPr>
          <w:rFonts w:ascii="Arial" w:hAnsi="Arial" w:cs="Arial"/>
        </w:rPr>
        <w:t>i</w:t>
      </w:r>
      <w:r w:rsidR="0094238F" w:rsidRPr="00F00D94">
        <w:rPr>
          <w:rFonts w:ascii="Arial" w:hAnsi="Arial" w:cs="Arial"/>
        </w:rPr>
        <w:t>)</w:t>
      </w:r>
      <w:r w:rsidRPr="00F00D94">
        <w:rPr>
          <w:rFonts w:ascii="Arial" w:hAnsi="Arial" w:cs="Arial"/>
        </w:rPr>
        <w:t xml:space="preserve">; Federal awarding agency regulations; and the terms and conditions of the award. </w:t>
      </w:r>
    </w:p>
    <w:p w14:paraId="45528215" w14:textId="79AEE6CD"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C97195">
        <w:rPr>
          <w:rFonts w:ascii="Arial" w:hAnsi="Arial" w:cs="Arial"/>
          <w:i/>
        </w:rPr>
        <w:t>.2</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B17CB73" w14:textId="77777777" w:rsidR="00706FF4" w:rsidRPr="00D035D9" w:rsidRDefault="00706FF4" w:rsidP="00706FF4">
      <w:pPr>
        <w:spacing w:after="240"/>
        <w:jc w:val="both"/>
        <w:rPr>
          <w:rFonts w:ascii="Arial" w:hAnsi="Arial" w:cs="Arial"/>
          <w:bCs/>
        </w:rPr>
      </w:pPr>
      <w:r>
        <w:rPr>
          <w:rFonts w:ascii="Arial" w:hAnsi="Arial" w:cs="Arial"/>
          <w:bCs/>
        </w:rPr>
        <w:t>N</w:t>
      </w:r>
      <w:r w:rsidRPr="007C5BF7">
        <w:rPr>
          <w:rFonts w:ascii="Arial" w:hAnsi="Arial" w:cs="Arial"/>
          <w:bCs/>
        </w:rPr>
        <w:t>o Part 4 OMB Program Specific Requirements for this compliance requirement.</w:t>
      </w:r>
    </w:p>
    <w:p w14:paraId="72A06E1C" w14:textId="6C384F28" w:rsidR="00D74E6A" w:rsidRPr="004A0AB6" w:rsidRDefault="00706FF4" w:rsidP="00706FF4">
      <w:pPr>
        <w:spacing w:after="240"/>
        <w:jc w:val="both"/>
        <w:rPr>
          <w:rFonts w:ascii="Arial" w:hAnsi="Arial" w:cs="Arial"/>
          <w:b/>
          <w:highlight w:val="yellow"/>
        </w:rPr>
      </w:pPr>
      <w:r>
        <w:rPr>
          <w:rFonts w:ascii="Arial" w:hAnsi="Arial" w:cs="Arial"/>
          <w:bCs/>
          <w:i/>
          <w:iCs/>
        </w:rPr>
        <w:t>(Source: 2025 OMB Compliance Supplement, Part 4, HHS, #93.667 SSBG)</w:t>
      </w:r>
    </w:p>
    <w:p w14:paraId="3DCB2EC4" w14:textId="77777777" w:rsidR="00B30107" w:rsidRPr="000706D1" w:rsidRDefault="00B30107" w:rsidP="006672EA">
      <w:pPr>
        <w:pStyle w:val="Heading3"/>
        <w:jc w:val="both"/>
        <w:rPr>
          <w:rFonts w:cs="Arial"/>
          <w:sz w:val="24"/>
          <w:szCs w:val="24"/>
        </w:rPr>
      </w:pPr>
      <w:bookmarkStart w:id="76" w:name="_Toc224135087"/>
      <w:r w:rsidRPr="000706D1">
        <w:rPr>
          <w:rFonts w:cs="Arial"/>
          <w:sz w:val="24"/>
          <w:szCs w:val="24"/>
        </w:rPr>
        <w:t>Additional Program Specific Information</w:t>
      </w:r>
      <w:bookmarkEnd w:id="76"/>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4741B0C2"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06FF4">
        <w:rPr>
          <w:rFonts w:ascii="Arial" w:hAnsi="Arial" w:cs="Arial"/>
          <w:b/>
          <w:highlight w:val="yellow"/>
        </w:rPr>
        <w:t xml:space="preserve"> and</w:t>
      </w:r>
    </w:p>
    <w:p w14:paraId="5868BCA8" w14:textId="306010AB"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77" w:name="_Toc224135088"/>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77"/>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10F1B4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591884">
        <w:rPr>
          <w:rFonts w:ascii="Arial" w:eastAsia="Arial" w:hAnsi="Arial" w:cs="Arial"/>
        </w:rPr>
        <w:t>f</w:t>
      </w:r>
      <w:r w:rsidRPr="00F00D94">
        <w:rPr>
          <w:rFonts w:ascii="Arial" w:eastAsia="Arial" w:hAnsi="Arial" w:cs="Arial"/>
        </w:rPr>
        <w:t xml:space="preserve">ederal statutes, regulations, and the terms and conditions of the </w:t>
      </w:r>
      <w:r w:rsidR="00591884">
        <w:rPr>
          <w:rFonts w:ascii="Arial" w:eastAsia="Arial" w:hAnsi="Arial" w:cs="Arial"/>
        </w:rPr>
        <w:t>f</w:t>
      </w:r>
      <w:r w:rsidRPr="00F00D94">
        <w:rPr>
          <w:rFonts w:ascii="Arial" w:eastAsia="Arial" w:hAnsi="Arial" w:cs="Arial"/>
        </w:rPr>
        <w:t>ederal award.</w:t>
      </w:r>
    </w:p>
    <w:p w14:paraId="77C41EA4" w14:textId="316ADA17" w:rsidR="000E5EED"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33F49992" w14:textId="04CA916E" w:rsidR="00C97195" w:rsidRPr="00C97195"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4. </w:t>
      </w:r>
      <w:r>
        <w:rPr>
          <w:rFonts w:ascii="Arial" w:eastAsia="Arial" w:hAnsi="Arial" w:cs="Arial"/>
        </w:rPr>
        <w:tab/>
      </w:r>
      <w:r w:rsidRPr="00C97195">
        <w:rPr>
          <w:rFonts w:ascii="Arial" w:eastAsia="Arial" w:hAnsi="Arial" w:cs="Arial"/>
        </w:rPr>
        <w:t>Determine whether the PTE resolved audit findings specifically related to the award and issued a management decision for audit findings that affect the subawards it issues to the subrecipient.</w:t>
      </w:r>
    </w:p>
    <w:p w14:paraId="7E3E2F94" w14:textId="1ABB3BD1" w:rsidR="00C97195" w:rsidRPr="00F00D94"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5. </w:t>
      </w:r>
      <w:r>
        <w:rPr>
          <w:rFonts w:ascii="Arial" w:eastAsia="Arial" w:hAnsi="Arial" w:cs="Arial"/>
        </w:rPr>
        <w:tab/>
      </w:r>
      <w:r w:rsidRPr="00C97195">
        <w:rPr>
          <w:rFonts w:ascii="Arial" w:eastAsia="Arial" w:hAnsi="Arial" w:cs="Arial"/>
        </w:rPr>
        <w:t>Determine whether the PTE verified the subrecipient is audited as required by 2 CFR Part 200, Subpart F.</w:t>
      </w:r>
    </w:p>
    <w:p w14:paraId="48F9E632" w14:textId="006BE0D0"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Pr="00F00D94">
        <w:rPr>
          <w:rFonts w:ascii="Arial" w:hAnsi="Arial" w:cs="Arial"/>
          <w:i/>
        </w:rPr>
        <w:t>OMB Compliance Supplement Part 3</w:t>
      </w:r>
      <w:r w:rsidR="00C97195">
        <w:rPr>
          <w:rFonts w:ascii="Arial" w:hAnsi="Arial" w:cs="Arial"/>
          <w:i/>
        </w:rPr>
        <w:t>.2</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78" w:name="_Toc224135089"/>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8"/>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459C42D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0489">
              <w:rPr>
                <w:rFonts w:ascii="Arial" w:hAnsi="Arial" w:cs="Arial"/>
                <w:i/>
                <w:sz w:val="20"/>
                <w:szCs w:val="20"/>
              </w:rPr>
              <w:t xml:space="preserve">2025 </w:t>
            </w:r>
            <w:r>
              <w:rPr>
                <w:rFonts w:ascii="Arial" w:hAnsi="Arial" w:cs="Arial"/>
                <w:i/>
                <w:sz w:val="20"/>
                <w:szCs w:val="20"/>
              </w:rPr>
              <w:t>OMB Compliance Supplement Part 3</w:t>
            </w:r>
            <w:r w:rsidR="00C97195">
              <w:rPr>
                <w:rFonts w:ascii="Arial" w:hAnsi="Arial" w:cs="Arial"/>
                <w:i/>
                <w:sz w:val="20"/>
                <w:szCs w:val="20"/>
              </w:rPr>
              <w:t>.2</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866727">
              <w:rPr>
                <w:rFonts w:ascii="Arial" w:hAnsi="Arial" w:cs="Arial"/>
                <w:b/>
                <w:i/>
                <w:iCs/>
                <w:color w:val="002060"/>
                <w:sz w:val="20"/>
                <w:szCs w:val="20"/>
              </w:rPr>
              <w:t>AOS Auditors:</w:t>
            </w:r>
            <w:r w:rsidRPr="00866727">
              <w:rPr>
                <w:rFonts w:ascii="Arial" w:hAnsi="Arial" w:cs="Arial"/>
                <w:bCs/>
                <w:i/>
                <w:iCs/>
                <w:color w:val="002060"/>
                <w:sz w:val="20"/>
                <w:szCs w:val="20"/>
              </w:rPr>
              <w:t xml:space="preserve"> Steps marked with an asterisk (*) are addressed via the attributes in </w:t>
            </w:r>
            <w:r w:rsidR="001475A0" w:rsidRPr="00866727">
              <w:rPr>
                <w:rFonts w:ascii="Arial" w:hAnsi="Arial" w:cs="Arial"/>
                <w:bCs/>
                <w:i/>
                <w:iCs/>
                <w:color w:val="002060"/>
                <w:sz w:val="20"/>
                <w:szCs w:val="20"/>
              </w:rPr>
              <w:t>subrecipient monitoring</w:t>
            </w:r>
            <w:r w:rsidRPr="00866727">
              <w:rPr>
                <w:rFonts w:ascii="Arial" w:hAnsi="Arial" w:cs="Arial"/>
                <w:bCs/>
                <w:i/>
                <w:iCs/>
                <w:color w:val="002060"/>
                <w:sz w:val="20"/>
                <w:szCs w:val="20"/>
              </w:rPr>
              <w:t xml:space="preserve"> Federal Testing Template available on the Intranet.</w:t>
            </w:r>
          </w:p>
          <w:p w14:paraId="32495A73" w14:textId="77777777" w:rsidR="00C167E4" w:rsidRPr="00C167E4" w:rsidRDefault="004B71BD" w:rsidP="00872265">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w:t>
            </w:r>
            <w:r w:rsidRPr="00C97195">
              <w:rPr>
                <w:rFonts w:ascii="Arial" w:hAnsi="Arial" w:cs="Arial"/>
                <w:sz w:val="20"/>
                <w:szCs w:val="20"/>
              </w:rPr>
              <w:t>perform monitoring procedures based upon identified risks.</w:t>
            </w:r>
            <w:r w:rsidR="00C167E4" w:rsidRPr="00A613D2">
              <w:rPr>
                <w:rFonts w:ascii="Arial" w:hAnsi="Arial" w:cs="Arial"/>
                <w:b/>
                <w:bCs/>
                <w:color w:val="002060"/>
                <w:sz w:val="20"/>
              </w:rPr>
              <w:t xml:space="preserve"> </w:t>
            </w:r>
          </w:p>
          <w:p w14:paraId="0526FB23" w14:textId="6D76FDF1" w:rsidR="00C167E4" w:rsidRPr="00F00D94" w:rsidRDefault="00C167E4" w:rsidP="00C167E4">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167E4">
              <w:rPr>
                <w:rFonts w:ascii="Arial" w:hAnsi="Arial" w:cs="Arial"/>
                <w:color w:val="002060"/>
                <w:sz w:val="20"/>
              </w:rPr>
              <w:t>2</w:t>
            </w:r>
            <w:r w:rsidRPr="00C167E4">
              <w:rPr>
                <w:rFonts w:ascii="Arial" w:hAnsi="Arial" w:cs="Arial"/>
                <w:sz w:val="20"/>
              </w:rPr>
              <w:t>.</w:t>
            </w:r>
            <w:r w:rsidRPr="00F00D94">
              <w:rPr>
                <w:rFonts w:ascii="Arial" w:hAnsi="Arial" w:cs="Arial"/>
                <w:sz w:val="20"/>
              </w:rPr>
              <w:tab/>
            </w:r>
            <w:r w:rsidRPr="00C167E4">
              <w:rPr>
                <w:rFonts w:ascii="Arial" w:hAnsi="Arial" w:cs="Arial"/>
                <w:sz w:val="20"/>
              </w:rPr>
              <w:t>Review the PTE’s subrecipient verification methods to ensure subrecipients are not excluded or disqualified in accordance with 2 CFR 180.300 (2 CFR 200.332(a)).</w:t>
            </w:r>
          </w:p>
          <w:p w14:paraId="6FDF51C2" w14:textId="5514EC83"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3</w:t>
            </w:r>
            <w:r w:rsidR="004B71BD" w:rsidRPr="00F00D94">
              <w:rPr>
                <w:rFonts w:ascii="Arial" w:hAnsi="Arial" w:cs="Arial"/>
                <w:sz w:val="20"/>
              </w:rPr>
              <w:t>.</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w:t>
            </w:r>
            <w:r w:rsidR="00475098">
              <w:rPr>
                <w:rFonts w:ascii="Arial" w:hAnsi="Arial" w:cs="Arial"/>
                <w:sz w:val="20"/>
              </w:rPr>
              <w:t>b</w:t>
            </w:r>
            <w:r w:rsidR="0094238F" w:rsidRPr="00F00D94">
              <w:rPr>
                <w:rFonts w:ascii="Arial" w:hAnsi="Arial" w:cs="Arial"/>
                <w:sz w:val="20"/>
              </w:rPr>
              <w:t xml:space="preserve">) </w:t>
            </w:r>
            <w:r w:rsidR="004B71BD" w:rsidRPr="00F00D94">
              <w:rPr>
                <w:rFonts w:ascii="Arial" w:hAnsi="Arial" w:cs="Arial"/>
                <w:sz w:val="20"/>
              </w:rPr>
              <w:t xml:space="preserve">sufficient for the PTE to comply with </w:t>
            </w:r>
            <w:r w:rsidR="00775A46">
              <w:rPr>
                <w:rFonts w:ascii="Arial" w:hAnsi="Arial" w:cs="Arial"/>
                <w:sz w:val="20"/>
              </w:rPr>
              <w:t>f</w:t>
            </w:r>
            <w:r w:rsidR="00775A46"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76B1B092"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lastRenderedPageBreak/>
              <w:t>*</w:t>
            </w:r>
            <w:r w:rsidR="00775A46">
              <w:rPr>
                <w:rFonts w:ascii="Arial" w:hAnsi="Arial" w:cs="Arial"/>
                <w:sz w:val="20"/>
              </w:rPr>
              <w:t>4</w:t>
            </w:r>
            <w:r w:rsidR="004B71BD" w:rsidRPr="00F00D94">
              <w:rPr>
                <w:rFonts w:ascii="Arial" w:hAnsi="Arial" w:cs="Arial"/>
                <w:sz w:val="20"/>
              </w:rPr>
              <w:t>.</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591884">
              <w:rPr>
                <w:rFonts w:ascii="Arial" w:hAnsi="Arial" w:cs="Arial"/>
                <w:sz w:val="20"/>
              </w:rPr>
              <w:t>f</w:t>
            </w:r>
            <w:r w:rsidR="004B71BD" w:rsidRPr="00F00D94">
              <w:rPr>
                <w:rFonts w:ascii="Arial" w:hAnsi="Arial" w:cs="Arial"/>
                <w:sz w:val="20"/>
              </w:rPr>
              <w:t xml:space="preserve">ederal statutes, regulations, and the terms and conditions of the subaward.  </w:t>
            </w:r>
          </w:p>
          <w:p w14:paraId="5A1A0095" w14:textId="610B7B81" w:rsidR="004B71BD"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5</w:t>
            </w:r>
            <w:r w:rsidR="004B71BD" w:rsidRPr="00F00D94">
              <w:rPr>
                <w:rFonts w:ascii="Arial" w:hAnsi="Arial" w:cs="Arial"/>
                <w:sz w:val="20"/>
              </w:rPr>
              <w:t>.</w:t>
            </w:r>
            <w:r w:rsidR="004B71BD" w:rsidRPr="00F00D94">
              <w:rPr>
                <w:rFonts w:ascii="Arial" w:hAnsi="Arial" w:cs="Arial"/>
                <w:sz w:val="20"/>
              </w:rPr>
              <w:tab/>
            </w:r>
            <w:r w:rsidR="00775A46" w:rsidRPr="00775A46">
              <w:rPr>
                <w:rFonts w:ascii="Arial" w:hAnsi="Arial" w:cs="Arial"/>
                <w:sz w:val="20"/>
              </w:rPr>
              <w:t>Select a sample of subrecipients and ascertain if the PTE verified that subrecipients expected to be audited as required by</w:t>
            </w:r>
            <w:r w:rsidR="006C4260">
              <w:rPr>
                <w:rFonts w:ascii="Arial" w:hAnsi="Arial" w:cs="Arial"/>
                <w:sz w:val="20"/>
              </w:rPr>
              <w:t xml:space="preserve"> </w:t>
            </w:r>
            <w:r w:rsidR="00775A46" w:rsidRPr="00775A46">
              <w:rPr>
                <w:rFonts w:ascii="Arial" w:hAnsi="Arial" w:cs="Arial"/>
                <w:sz w:val="20"/>
              </w:rPr>
              <w:t>2 CFR Part 200, Subpart F, met this requirement (2 CFR 200.332(g)).</w:t>
            </w:r>
          </w:p>
          <w:p w14:paraId="44FB0400" w14:textId="108DE679" w:rsidR="00775A46" w:rsidRPr="00F00D94" w:rsidRDefault="00775A46"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775A46">
              <w:rPr>
                <w:rFonts w:ascii="Arial" w:hAnsi="Arial" w:cs="Arial"/>
                <w:sz w:val="20"/>
              </w:rPr>
              <w:t>6.</w:t>
            </w:r>
            <w:r w:rsidRPr="00775A46">
              <w:rPr>
                <w:rFonts w:ascii="Arial" w:hAnsi="Arial" w:cs="Arial"/>
                <w:sz w:val="20"/>
              </w:rPr>
              <w:tab/>
              <w:t>Select a sample of subrecipient audits with audit findings and review the management decision to verify it was issued in compliance with 2 CFR 200.521(a), (d), and (e), and that the subrecipient takes timely and appropriate action on deficiencies detected through audits (2 CFR 200.332(e)(2</w:t>
            </w:r>
            <w:r>
              <w:rPr>
                <w:rFonts w:ascii="Arial" w:hAnsi="Arial" w:cs="Arial"/>
                <w:sz w:val="20"/>
              </w:rPr>
              <w:t>)</w:t>
            </w:r>
            <w:r w:rsidRPr="00775A46">
              <w:rPr>
                <w:rFonts w:ascii="Arial" w:hAnsi="Arial" w:cs="Arial"/>
                <w:sz w:val="20"/>
              </w:rPr>
              <w:t>).</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79" w:name="_Toc224135090"/>
      <w:r w:rsidRPr="000706D1">
        <w:rPr>
          <w:rFonts w:cs="Arial"/>
          <w:sz w:val="24"/>
          <w:szCs w:val="24"/>
        </w:rPr>
        <w:t>Audit Implications Summary</w:t>
      </w:r>
      <w:bookmarkEnd w:id="79"/>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2ECF64E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872265">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872265">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872265">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872265">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872265">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72"/>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80" w:name="_Toc442267704"/>
      <w:bookmarkStart w:id="81" w:name="_Toc224135091"/>
      <w:r w:rsidRPr="000706D1">
        <w:rPr>
          <w:rStyle w:val="PageNumber"/>
          <w:rFonts w:cs="Arial"/>
          <w:sz w:val="24"/>
        </w:rPr>
        <w:lastRenderedPageBreak/>
        <w:t>Program Testing Conclusion</w:t>
      </w:r>
      <w:bookmarkEnd w:id="80"/>
      <w:bookmarkEnd w:id="81"/>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650482">
      <w:pPr>
        <w:numPr>
          <w:ilvl w:val="0"/>
          <w:numId w:val="50"/>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872265">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872265">
      <w:pPr>
        <w:numPr>
          <w:ilvl w:val="0"/>
          <w:numId w:val="50"/>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2B6D3495" w:rsidR="00FA3EC3" w:rsidRPr="00F00D94" w:rsidRDefault="00FA3EC3" w:rsidP="006672EA">
      <w:pPr>
        <w:spacing w:after="240"/>
        <w:jc w:val="both"/>
        <w:rPr>
          <w:rFonts w:ascii="Arial" w:hAnsi="Arial" w:cs="Arial"/>
        </w:rPr>
      </w:pPr>
      <w:hyperlink r:id="rId73"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6F36648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74"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2" w:name="AICPAIGS:767.2670-1"/>
      <w:bookmarkEnd w:id="82"/>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872265">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872265">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872265">
      <w:pPr>
        <w:pStyle w:val="ListParagraph"/>
        <w:numPr>
          <w:ilvl w:val="0"/>
          <w:numId w:val="2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5E482433"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5FDE0755" w:rsidR="000C7D0B" w:rsidRDefault="009D190B">
    <w:pPr>
      <w:pBdr>
        <w:top w:val="single" w:sz="4" w:space="1" w:color="auto"/>
      </w:pBdr>
      <w:tabs>
        <w:tab w:val="center" w:pos="4680"/>
      </w:tabs>
      <w:spacing w:line="240" w:lineRule="exact"/>
      <w:rPr>
        <w:sz w:val="18"/>
      </w:rPr>
    </w:pPr>
    <w:r>
      <w:rPr>
        <w:sz w:val="18"/>
      </w:rPr>
      <w:t xml:space="preserve">2025 </w:t>
    </w:r>
    <w:r w:rsidR="00151618">
      <w:rPr>
        <w:sz w:val="18"/>
      </w:rPr>
      <w:t>FACCR #93.667 Non-JFS SSBG</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9.2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4777B7"/>
    <w:multiLevelType w:val="hybridMultilevel"/>
    <w:tmpl w:val="13EE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4"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6"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166BF0"/>
    <w:multiLevelType w:val="hybridMultilevel"/>
    <w:tmpl w:val="3DA0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6"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7"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8"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014787"/>
    <w:multiLevelType w:val="hybridMultilevel"/>
    <w:tmpl w:val="9D126348"/>
    <w:lvl w:ilvl="0" w:tplc="21843B10">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4"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6"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4"/>
  </w:num>
  <w:num w:numId="3" w16cid:durableId="845168209">
    <w:abstractNumId w:val="22"/>
  </w:num>
  <w:num w:numId="4" w16cid:durableId="495266702">
    <w:abstractNumId w:val="32"/>
  </w:num>
  <w:num w:numId="5" w16cid:durableId="1496074526">
    <w:abstractNumId w:val="57"/>
  </w:num>
  <w:num w:numId="6" w16cid:durableId="1894850701">
    <w:abstractNumId w:val="30"/>
  </w:num>
  <w:num w:numId="7" w16cid:durableId="1851287688">
    <w:abstractNumId w:val="66"/>
  </w:num>
  <w:num w:numId="8" w16cid:durableId="169563015">
    <w:abstractNumId w:val="53"/>
  </w:num>
  <w:num w:numId="9" w16cid:durableId="829565744">
    <w:abstractNumId w:val="19"/>
  </w:num>
  <w:num w:numId="10" w16cid:durableId="1649020827">
    <w:abstractNumId w:val="4"/>
  </w:num>
  <w:num w:numId="11" w16cid:durableId="404687173">
    <w:abstractNumId w:val="16"/>
  </w:num>
  <w:num w:numId="12" w16cid:durableId="812450053">
    <w:abstractNumId w:val="63"/>
  </w:num>
  <w:num w:numId="13" w16cid:durableId="208225967">
    <w:abstractNumId w:val="46"/>
  </w:num>
  <w:num w:numId="14" w16cid:durableId="1448885931">
    <w:abstractNumId w:val="41"/>
  </w:num>
  <w:num w:numId="15" w16cid:durableId="652417121">
    <w:abstractNumId w:val="50"/>
  </w:num>
  <w:num w:numId="16" w16cid:durableId="1348169212">
    <w:abstractNumId w:val="38"/>
  </w:num>
  <w:num w:numId="17" w16cid:durableId="1730111816">
    <w:abstractNumId w:val="59"/>
  </w:num>
  <w:num w:numId="18" w16cid:durableId="1262647388">
    <w:abstractNumId w:val="29"/>
  </w:num>
  <w:num w:numId="19" w16cid:durableId="917205237">
    <w:abstractNumId w:val="45"/>
  </w:num>
  <w:num w:numId="20" w16cid:durableId="1467968856">
    <w:abstractNumId w:val="64"/>
  </w:num>
  <w:num w:numId="21" w16cid:durableId="1337074581">
    <w:abstractNumId w:val="62"/>
  </w:num>
  <w:num w:numId="22" w16cid:durableId="1386678689">
    <w:abstractNumId w:val="10"/>
  </w:num>
  <w:num w:numId="23" w16cid:durableId="505556187">
    <w:abstractNumId w:val="54"/>
  </w:num>
  <w:num w:numId="24" w16cid:durableId="1151486989">
    <w:abstractNumId w:val="20"/>
  </w:num>
  <w:num w:numId="25" w16cid:durableId="431709311">
    <w:abstractNumId w:val="33"/>
  </w:num>
  <w:num w:numId="26" w16cid:durableId="137292458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616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8249420">
    <w:abstractNumId w:val="47"/>
  </w:num>
  <w:num w:numId="29" w16cid:durableId="1726903200">
    <w:abstractNumId w:val="14"/>
  </w:num>
  <w:num w:numId="30" w16cid:durableId="884410781">
    <w:abstractNumId w:val="7"/>
  </w:num>
  <w:num w:numId="31" w16cid:durableId="810370577">
    <w:abstractNumId w:val="42"/>
  </w:num>
  <w:num w:numId="32" w16cid:durableId="1178009640">
    <w:abstractNumId w:val="3"/>
  </w:num>
  <w:num w:numId="33" w16cid:durableId="1151754974">
    <w:abstractNumId w:val="67"/>
  </w:num>
  <w:num w:numId="34" w16cid:durableId="554588920">
    <w:abstractNumId w:val="58"/>
  </w:num>
  <w:num w:numId="35" w16cid:durableId="2056466201">
    <w:abstractNumId w:val="21"/>
  </w:num>
  <w:num w:numId="36" w16cid:durableId="81878645">
    <w:abstractNumId w:val="34"/>
  </w:num>
  <w:num w:numId="37" w16cid:durableId="754401759">
    <w:abstractNumId w:val="36"/>
  </w:num>
  <w:num w:numId="38" w16cid:durableId="697851989">
    <w:abstractNumId w:val="60"/>
  </w:num>
  <w:num w:numId="39" w16cid:durableId="368649401">
    <w:abstractNumId w:val="1"/>
  </w:num>
  <w:num w:numId="40" w16cid:durableId="1478910963">
    <w:abstractNumId w:val="61"/>
  </w:num>
  <w:num w:numId="41" w16cid:durableId="1939830332">
    <w:abstractNumId w:val="15"/>
  </w:num>
  <w:num w:numId="42" w16cid:durableId="516505364">
    <w:abstractNumId w:val="48"/>
  </w:num>
  <w:num w:numId="43" w16cid:durableId="710107432">
    <w:abstractNumId w:val="39"/>
  </w:num>
  <w:num w:numId="44" w16cid:durableId="629016447">
    <w:abstractNumId w:val="18"/>
  </w:num>
  <w:num w:numId="45" w16cid:durableId="1352143524">
    <w:abstractNumId w:val="25"/>
  </w:num>
  <w:num w:numId="46" w16cid:durableId="2034109230">
    <w:abstractNumId w:val="40"/>
  </w:num>
  <w:num w:numId="47" w16cid:durableId="752432378">
    <w:abstractNumId w:val="35"/>
  </w:num>
  <w:num w:numId="48" w16cid:durableId="1766726706">
    <w:abstractNumId w:val="13"/>
  </w:num>
  <w:num w:numId="49" w16cid:durableId="848107073">
    <w:abstractNumId w:val="26"/>
  </w:num>
  <w:num w:numId="50" w16cid:durableId="1123234674">
    <w:abstractNumId w:val="5"/>
  </w:num>
  <w:num w:numId="51" w16cid:durableId="1056511850">
    <w:abstractNumId w:val="55"/>
  </w:num>
  <w:num w:numId="52" w16cid:durableId="1317146710">
    <w:abstractNumId w:val="51"/>
  </w:num>
  <w:num w:numId="53" w16cid:durableId="1101756761">
    <w:abstractNumId w:val="43"/>
  </w:num>
  <w:num w:numId="54" w16cid:durableId="1244534831">
    <w:abstractNumId w:val="49"/>
  </w:num>
  <w:num w:numId="55" w16cid:durableId="120655483">
    <w:abstractNumId w:val="24"/>
  </w:num>
  <w:num w:numId="56" w16cid:durableId="894855469">
    <w:abstractNumId w:val="17"/>
  </w:num>
  <w:num w:numId="57" w16cid:durableId="667756309">
    <w:abstractNumId w:val="6"/>
  </w:num>
  <w:num w:numId="58" w16cid:durableId="142236087">
    <w:abstractNumId w:val="31"/>
  </w:num>
  <w:num w:numId="59" w16cid:durableId="2005356031">
    <w:abstractNumId w:val="9"/>
  </w:num>
  <w:num w:numId="60" w16cid:durableId="196281328">
    <w:abstractNumId w:val="52"/>
  </w:num>
  <w:num w:numId="61" w16cid:durableId="2066832860">
    <w:abstractNumId w:val="2"/>
  </w:num>
  <w:num w:numId="62" w16cid:durableId="870455721">
    <w:abstractNumId w:val="23"/>
  </w:num>
  <w:num w:numId="63" w16cid:durableId="633680411">
    <w:abstractNumId w:val="56"/>
  </w:num>
  <w:num w:numId="64" w16cid:durableId="1902322810">
    <w:abstractNumId w:val="12"/>
  </w:num>
  <w:num w:numId="65" w16cid:durableId="1314218672">
    <w:abstractNumId w:val="37"/>
  </w:num>
  <w:num w:numId="66" w16cid:durableId="1163159298">
    <w:abstractNumId w:val="28"/>
  </w:num>
  <w:num w:numId="67" w16cid:durableId="827406263">
    <w:abstractNumId w:val="11"/>
  </w:num>
  <w:num w:numId="68" w16cid:durableId="1732803313">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51A"/>
    <w:rsid w:val="00016E7D"/>
    <w:rsid w:val="00017EE1"/>
    <w:rsid w:val="000208C0"/>
    <w:rsid w:val="00020EF9"/>
    <w:rsid w:val="00021ADA"/>
    <w:rsid w:val="000220CB"/>
    <w:rsid w:val="000223CF"/>
    <w:rsid w:val="00023CBC"/>
    <w:rsid w:val="00023D8F"/>
    <w:rsid w:val="00024140"/>
    <w:rsid w:val="000252AD"/>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1618"/>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CAA"/>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146"/>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87BE1"/>
    <w:rsid w:val="00290501"/>
    <w:rsid w:val="00290888"/>
    <w:rsid w:val="00290CE0"/>
    <w:rsid w:val="0029109F"/>
    <w:rsid w:val="0029197C"/>
    <w:rsid w:val="00293131"/>
    <w:rsid w:val="002938E4"/>
    <w:rsid w:val="00294591"/>
    <w:rsid w:val="00294688"/>
    <w:rsid w:val="00294B96"/>
    <w:rsid w:val="00294D38"/>
    <w:rsid w:val="00295756"/>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2AE0"/>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686F"/>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842"/>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270B"/>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C78"/>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2C49"/>
    <w:rsid w:val="0048465B"/>
    <w:rsid w:val="00484A1E"/>
    <w:rsid w:val="004871A1"/>
    <w:rsid w:val="00487851"/>
    <w:rsid w:val="00487902"/>
    <w:rsid w:val="004879B8"/>
    <w:rsid w:val="00487B88"/>
    <w:rsid w:val="00490730"/>
    <w:rsid w:val="00490E39"/>
    <w:rsid w:val="00492623"/>
    <w:rsid w:val="0049287E"/>
    <w:rsid w:val="00493614"/>
    <w:rsid w:val="00493AEE"/>
    <w:rsid w:val="00494678"/>
    <w:rsid w:val="00495749"/>
    <w:rsid w:val="0049582C"/>
    <w:rsid w:val="00495966"/>
    <w:rsid w:val="004959AC"/>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B7A50"/>
    <w:rsid w:val="004C0A9B"/>
    <w:rsid w:val="004C203D"/>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838"/>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0674"/>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2B"/>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0734"/>
    <w:rsid w:val="006910A3"/>
    <w:rsid w:val="00691C23"/>
    <w:rsid w:val="006937A9"/>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6FF4"/>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2D9"/>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597"/>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46D1"/>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2A1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59D"/>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1F7D"/>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70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5E03"/>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3FD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2CC"/>
    <w:rsid w:val="00E13AE2"/>
    <w:rsid w:val="00E147D2"/>
    <w:rsid w:val="00E154AD"/>
    <w:rsid w:val="00E156EB"/>
    <w:rsid w:val="00E15C47"/>
    <w:rsid w:val="00E21392"/>
    <w:rsid w:val="00E21893"/>
    <w:rsid w:val="00E219FB"/>
    <w:rsid w:val="00E24FB9"/>
    <w:rsid w:val="00E263A0"/>
    <w:rsid w:val="00E268AB"/>
    <w:rsid w:val="00E30078"/>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88"/>
    <w:rsid w:val="00E87D9D"/>
    <w:rsid w:val="00E87FA4"/>
    <w:rsid w:val="00E902B5"/>
    <w:rsid w:val="00E90714"/>
    <w:rsid w:val="00E90FC6"/>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00D"/>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35D"/>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5D09"/>
    <w:rsid w:val="00FC660E"/>
    <w:rsid w:val="00FC6F0A"/>
    <w:rsid w:val="00FC7102"/>
    <w:rsid w:val="00FC730F"/>
    <w:rsid w:val="00FC7DA7"/>
    <w:rsid w:val="00FD0E37"/>
    <w:rsid w:val="00FD16E9"/>
    <w:rsid w:val="00FD1F0E"/>
    <w:rsid w:val="00FD2A7C"/>
    <w:rsid w:val="00FD3645"/>
    <w:rsid w:val="00FD6013"/>
    <w:rsid w:val="00FD678C"/>
    <w:rsid w:val="00FD6AAF"/>
    <w:rsid w:val="00FE0112"/>
    <w:rsid w:val="00FE089A"/>
    <w:rsid w:val="00FE08FC"/>
    <w:rsid w:val="00FE17D7"/>
    <w:rsid w:val="00FE34D9"/>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OMB_Part_6.pdf"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header" Target="header7.xml"/><Relationship Id="rId21" Type="http://schemas.openxmlformats.org/officeDocument/2006/relationships/hyperlink" Target="Agency_Adoption_of_the_UG_and_Example_Citations.pdf" TargetMode="External"/><Relationship Id="rId34" Type="http://schemas.openxmlformats.org/officeDocument/2006/relationships/hyperlink" Target="http://www.ohioauditor.gov/references/practiceaids.html" TargetMode="External"/><Relationship Id="rId42" Type="http://schemas.openxmlformats.org/officeDocument/2006/relationships/hyperlink" Target="Selected_Items_of_Cost_Part_3.2_ComplianceSupplement.pdf" TargetMode="External"/><Relationship Id="rId47" Type="http://schemas.openxmlformats.org/officeDocument/2006/relationships/hyperlink" Target="48_CFR_Part_52.pdf" TargetMode="External"/><Relationship Id="rId50" Type="http://schemas.openxmlformats.org/officeDocument/2006/relationships/hyperlink" Target="https://www.hhs.gov/about/agencies/asa/psc/accounting/payment-management/index.html" TargetMode="External"/><Relationship Id="rId55" Type="http://schemas.openxmlformats.org/officeDocument/2006/relationships/hyperlink" Target="Agency_Adoption_of_the_UG_and_Example_Citations.pdf" TargetMode="External"/><Relationship Id="rId63" Type="http://schemas.openxmlformats.org/officeDocument/2006/relationships/hyperlink" Target="https://www.usaspending.gov/search" TargetMode="External"/><Relationship Id="rId68" Type="http://schemas.openxmlformats.org/officeDocument/2006/relationships/hyperlink" Target="Title_XX_FFY26_Grant_Agreement.pdf"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Agency_Adoption_of_the_UG_and_Example_Citations.pdf" TargetMode="External"/><Relationship Id="rId2" Type="http://schemas.openxmlformats.org/officeDocument/2006/relationships/customXml" Target="../customXml/item2.xml"/><Relationship Id="rId16" Type="http://schemas.openxmlformats.org/officeDocument/2006/relationships/hyperlink" Target="https://www.gao.gov/assets/gao-25-107721.pdf" TargetMode="External"/><Relationship Id="rId29" Type="http://schemas.openxmlformats.org/officeDocument/2006/relationships/header" Target="header5.xm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Title_XX_FFY26_Grant_Agreement.pdf" TargetMode="External"/><Relationship Id="rId37" Type="http://schemas.openxmlformats.org/officeDocument/2006/relationships/hyperlink" Target="Title_XX_FFY26_Grant_Agreement.pdf" TargetMode="External"/><Relationship Id="rId40"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45" Type="http://schemas.openxmlformats.org/officeDocument/2006/relationships/header" Target="header8.xml"/><Relationship Id="rId53" Type="http://schemas.openxmlformats.org/officeDocument/2006/relationships/hyperlink" Target="Title_XX_FFY26_Grant_Agreement.pdf" TargetMode="External"/><Relationship Id="rId58" Type="http://schemas.openxmlformats.org/officeDocument/2006/relationships/hyperlink" Target="Title_XX_Grant_Agreement_FFY24-25.pdf" TargetMode="External"/><Relationship Id="rId66" Type="http://schemas.openxmlformats.org/officeDocument/2006/relationships/hyperlink" Target="https://omb.report/icr/202402-0970-004/doc/139621001" TargetMode="External"/><Relationship Id="rId74" Type="http://schemas.openxmlformats.org/officeDocument/2006/relationships/hyperlink" Target="Agency_Adoption_of_the_UG_and_Example_Citations.pdf" TargetMode="External"/><Relationship Id="rId5" Type="http://schemas.openxmlformats.org/officeDocument/2006/relationships/numbering" Target="numbering.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Title_XX_Grant_Agreement_FFY24-25.pdf" TargetMode="External"/><Relationship Id="rId49" Type="http://schemas.openxmlformats.org/officeDocument/2006/relationships/hyperlink" Target="https://fiscal.treasury.gov/cmia/" TargetMode="External"/><Relationship Id="rId57" Type="http://schemas.openxmlformats.org/officeDocument/2006/relationships/hyperlink" Target="Title_XX_Grant_Agreement_FFY26.pdf" TargetMode="External"/><Relationship Id="rId61"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yperlink" Target="OMB_Appendix_II.pdf" TargetMode="External"/><Relationship Id="rId31" Type="http://schemas.openxmlformats.org/officeDocument/2006/relationships/hyperlink" Target="Title_XX_Grant_Agreement_FFY24-25.pdf" TargetMode="External"/><Relationship Id="rId44" Type="http://schemas.openxmlformats.org/officeDocument/2006/relationships/hyperlink" Target="Agency_Adoption_of_the_UG_and_Example_Citations.pdf" TargetMode="External"/><Relationship Id="rId52" Type="http://schemas.openxmlformats.org/officeDocument/2006/relationships/hyperlink" Target="Title_XX_Grant_Agreement_FFY24-25.pdf" TargetMode="External"/><Relationship Id="rId60" Type="http://schemas.openxmlformats.org/officeDocument/2006/relationships/hyperlink" Target="Agency_Adoption_of_the_UG_and_Example_Citations.pdf" TargetMode="External"/><Relationship Id="rId65" Type="http://schemas.openxmlformats.org/officeDocument/2006/relationships/hyperlink" Target="https://www.usaspending.gov/search" TargetMode="External"/><Relationship Id="rId73" Type="http://schemas.openxmlformats.org/officeDocument/2006/relationships/hyperlink" Target="OMB_Appendix_I.pdf"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yperlink" Target="Title_XX_Grant_Agreement_FFY26.pdf" TargetMode="External"/><Relationship Id="rId35" Type="http://schemas.openxmlformats.org/officeDocument/2006/relationships/hyperlink" Target="http://aspe.hhs.gov/poverty/" TargetMode="External"/><Relationship Id="rId43" Type="http://schemas.openxmlformats.org/officeDocument/2006/relationships/hyperlink" Target="Testing_the_ICRP_discussion.pdf" TargetMode="External"/><Relationship Id="rId48" Type="http://schemas.openxmlformats.org/officeDocument/2006/relationships/hyperlink" Target="48_CFR_Part_52.pdf" TargetMode="External"/><Relationship Id="rId56" Type="http://schemas.openxmlformats.org/officeDocument/2006/relationships/header" Target="header9.xml"/><Relationship Id="rId64" Type="http://schemas.openxmlformats.org/officeDocument/2006/relationships/hyperlink" Target="https://www.acquisition.gov/far/52.204-10" TargetMode="External"/><Relationship Id="rId69" Type="http://schemas.openxmlformats.org/officeDocument/2006/relationships/hyperlink" Target="Agency_Adoption_of_the_UG_and_Example_Citations.pdf" TargetMode="External"/><Relationship Id="rId77"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www.fiscal.treasury.gov/ASAP/" TargetMode="External"/><Relationship Id="rId72" Type="http://schemas.openxmlformats.org/officeDocument/2006/relationships/header" Target="header12.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eader" Target="header6.xml"/><Relationship Id="rId38" Type="http://schemas.openxmlformats.org/officeDocument/2006/relationships/hyperlink" Target="Agency_Adoption_of_the_UG_and_Example_Citations.pdf" TargetMode="External"/><Relationship Id="rId46" Type="http://schemas.openxmlformats.org/officeDocument/2006/relationships/hyperlink" Target="31_CFR_Part_205.pdf" TargetMode="External"/><Relationship Id="rId59" Type="http://schemas.openxmlformats.org/officeDocument/2006/relationships/hyperlink" Target="Title_XX_FFY26_Grant_Agreement.pdf" TargetMode="External"/><Relationship Id="rId67" Type="http://schemas.openxmlformats.org/officeDocument/2006/relationships/hyperlink" Target="Title_XX_Grant_Agreement_FFY24-25.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hioauditor.gov/references/practiceaids/faccrs.html" TargetMode="External"/><Relationship Id="rId54" Type="http://schemas.openxmlformats.org/officeDocument/2006/relationships/hyperlink" Target="48_CFR_Part_52.pdf" TargetMode="External"/><Relationship Id="rId62" Type="http://schemas.openxmlformats.org/officeDocument/2006/relationships/hyperlink" Target="https://grants.gov/" TargetMode="External"/><Relationship Id="rId70" Type="http://schemas.openxmlformats.org/officeDocument/2006/relationships/header" Target="header11.xml"/><Relationship Id="rId75"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287BE1"/>
    <w:rsid w:val="002E1B1A"/>
    <w:rsid w:val="003C6842"/>
    <w:rsid w:val="0041270B"/>
    <w:rsid w:val="00435AE4"/>
    <w:rsid w:val="00444C5F"/>
    <w:rsid w:val="00482C49"/>
    <w:rsid w:val="00560B1D"/>
    <w:rsid w:val="00567795"/>
    <w:rsid w:val="0057650C"/>
    <w:rsid w:val="005A0674"/>
    <w:rsid w:val="005D662F"/>
    <w:rsid w:val="00755AD6"/>
    <w:rsid w:val="00776DDE"/>
    <w:rsid w:val="008C46D1"/>
    <w:rsid w:val="00974272"/>
    <w:rsid w:val="009D78C2"/>
    <w:rsid w:val="00A97B5A"/>
    <w:rsid w:val="00AC1185"/>
    <w:rsid w:val="00BB24E2"/>
    <w:rsid w:val="00C45767"/>
    <w:rsid w:val="00C4774C"/>
    <w:rsid w:val="00C632B1"/>
    <w:rsid w:val="00E476A2"/>
    <w:rsid w:val="00E9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56</Pages>
  <Words>20757</Words>
  <Characters>117488</Characters>
  <Application>Microsoft Office Word</Application>
  <DocSecurity>0</DocSecurity>
  <Lines>2136</Lines>
  <Paragraphs>1039</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137206</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38</cp:revision>
  <cp:lastPrinted>2015-07-01T17:39:00Z</cp:lastPrinted>
  <dcterms:created xsi:type="dcterms:W3CDTF">2025-09-30T13:32:00Z</dcterms:created>
  <dcterms:modified xsi:type="dcterms:W3CDTF">2026-03-11T19:23:00Z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