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7CD09F82" w:rsidR="00A65920" w:rsidRPr="00A0464C" w:rsidRDefault="00E34D03" w:rsidP="003E3698">
            <w:pPr>
              <w:jc w:val="both"/>
              <w:rPr>
                <w:rFonts w:ascii="Arial" w:hAnsi="Arial" w:cs="Arial"/>
                <w:sz w:val="24"/>
                <w:szCs w:val="24"/>
              </w:rPr>
            </w:pPr>
            <w:r>
              <w:rPr>
                <w:rFonts w:ascii="Arial" w:hAnsi="Arial" w:cs="Arial"/>
                <w:sz w:val="24"/>
                <w:szCs w:val="24"/>
              </w:rPr>
              <w:t>Education Stabilization Fund – Education and Secondary Education</w:t>
            </w:r>
          </w:p>
        </w:tc>
      </w:tr>
      <w:tr w:rsidR="00E34D03" w:rsidRPr="00F00D94" w14:paraId="44F6B012" w14:textId="77777777" w:rsidTr="003E3698">
        <w:tc>
          <w:tcPr>
            <w:tcW w:w="1560" w:type="pct"/>
            <w:shd w:val="clear" w:color="auto" w:fill="DBE5F1"/>
          </w:tcPr>
          <w:p w14:paraId="27A8ACF3" w14:textId="77777777" w:rsidR="00E34D03" w:rsidRPr="00A0464C" w:rsidRDefault="00E34D03" w:rsidP="00E34D03">
            <w:pPr>
              <w:jc w:val="both"/>
              <w:rPr>
                <w:rFonts w:ascii="Arial" w:hAnsi="Arial" w:cs="Arial"/>
                <w:b/>
                <w:sz w:val="24"/>
                <w:szCs w:val="24"/>
              </w:rPr>
            </w:pPr>
            <w:r w:rsidRPr="00A0464C">
              <w:rPr>
                <w:rFonts w:ascii="Arial" w:hAnsi="Arial" w:cs="Arial"/>
                <w:b/>
                <w:sz w:val="24"/>
                <w:szCs w:val="24"/>
              </w:rPr>
              <w:t>AL#:</w:t>
            </w:r>
          </w:p>
        </w:tc>
        <w:tc>
          <w:tcPr>
            <w:tcW w:w="3440" w:type="pct"/>
          </w:tcPr>
          <w:p w14:paraId="434A617D" w14:textId="77777777" w:rsidR="00E34D03" w:rsidRDefault="00E34D03" w:rsidP="00E34D03">
            <w:pPr>
              <w:jc w:val="both"/>
              <w:rPr>
                <w:rFonts w:ascii="Arial" w:hAnsi="Arial" w:cs="Arial"/>
              </w:rPr>
            </w:pPr>
            <w:r>
              <w:rPr>
                <w:rFonts w:ascii="Arial" w:hAnsi="Arial" w:cs="Arial"/>
              </w:rPr>
              <w:t xml:space="preserve">#84.425A – Education </w:t>
            </w:r>
            <w:r w:rsidRPr="00FC3F66">
              <w:rPr>
                <w:rFonts w:ascii="Arial" w:hAnsi="Arial" w:cs="Arial"/>
              </w:rPr>
              <w:t>Stabilization Fund–State Educational Agency (Outlying Areas) (ESF-SEA)</w:t>
            </w:r>
          </w:p>
          <w:p w14:paraId="178AC1B1" w14:textId="77777777" w:rsidR="00E34D03" w:rsidRPr="0026730D" w:rsidRDefault="00E34D03" w:rsidP="00E34D03">
            <w:pPr>
              <w:jc w:val="both"/>
              <w:rPr>
                <w:rFonts w:ascii="Arial" w:hAnsi="Arial" w:cs="Arial"/>
              </w:rPr>
            </w:pPr>
            <w:r w:rsidRPr="0026730D">
              <w:rPr>
                <w:rFonts w:ascii="Arial" w:hAnsi="Arial" w:cs="Arial"/>
              </w:rPr>
              <w:t xml:space="preserve">#84.425C – Governor’s Emergency Education Relief </w:t>
            </w:r>
            <w:r>
              <w:rPr>
                <w:rFonts w:ascii="Arial" w:hAnsi="Arial" w:cs="Arial"/>
              </w:rPr>
              <w:t xml:space="preserve">(GEER I and II) </w:t>
            </w:r>
            <w:r w:rsidRPr="0026730D">
              <w:rPr>
                <w:rFonts w:ascii="Arial" w:hAnsi="Arial" w:cs="Arial"/>
              </w:rPr>
              <w:t xml:space="preserve">Fund </w:t>
            </w:r>
          </w:p>
          <w:p w14:paraId="41356F81" w14:textId="77777777" w:rsidR="00E34D03" w:rsidRDefault="00E34D03" w:rsidP="00E34D03">
            <w:pPr>
              <w:jc w:val="both"/>
              <w:rPr>
                <w:rFonts w:ascii="Arial" w:hAnsi="Arial" w:cs="Arial"/>
              </w:rPr>
            </w:pPr>
            <w:r w:rsidRPr="0026730D">
              <w:rPr>
                <w:rFonts w:ascii="Arial" w:hAnsi="Arial" w:cs="Arial"/>
              </w:rPr>
              <w:t xml:space="preserve">#84.425D – Elementary and Secondary School Emergency Relief </w:t>
            </w:r>
            <w:r>
              <w:rPr>
                <w:rFonts w:ascii="Arial" w:hAnsi="Arial" w:cs="Arial"/>
              </w:rPr>
              <w:t xml:space="preserve">(ESSER I and II) </w:t>
            </w:r>
            <w:r w:rsidRPr="0026730D">
              <w:rPr>
                <w:rFonts w:ascii="Arial" w:hAnsi="Arial" w:cs="Arial"/>
              </w:rPr>
              <w:t xml:space="preserve">Fund </w:t>
            </w:r>
          </w:p>
          <w:p w14:paraId="3A03774A" w14:textId="77777777" w:rsidR="00E34D03" w:rsidRDefault="00E34D03" w:rsidP="00E34D03">
            <w:pPr>
              <w:tabs>
                <w:tab w:val="left" w:pos="5130"/>
              </w:tabs>
              <w:jc w:val="both"/>
              <w:rPr>
                <w:rFonts w:ascii="Arial" w:hAnsi="Arial" w:cs="Arial"/>
              </w:rPr>
            </w:pPr>
            <w:r>
              <w:rPr>
                <w:rFonts w:ascii="Arial" w:hAnsi="Arial" w:cs="Arial"/>
              </w:rPr>
              <w:t xml:space="preserve">#84.425H – </w:t>
            </w:r>
            <w:r w:rsidRPr="00FC3F66">
              <w:rPr>
                <w:rFonts w:ascii="Arial" w:hAnsi="Arial" w:cs="Arial"/>
              </w:rPr>
              <w:t>Education Stabilization Fund – Governors (Outlying Areas) (ESF-Governor)</w:t>
            </w:r>
          </w:p>
          <w:p w14:paraId="32041A0A" w14:textId="77777777" w:rsidR="00E34D03" w:rsidRPr="0026730D" w:rsidRDefault="00E34D03" w:rsidP="00E34D03">
            <w:pPr>
              <w:jc w:val="both"/>
              <w:rPr>
                <w:rFonts w:ascii="Arial" w:hAnsi="Arial" w:cs="Arial"/>
              </w:rPr>
            </w:pPr>
            <w:r>
              <w:rPr>
                <w:rFonts w:ascii="Arial" w:hAnsi="Arial" w:cs="Arial"/>
              </w:rPr>
              <w:t xml:space="preserve">#84.425R – </w:t>
            </w:r>
            <w:r w:rsidRPr="00FC3F66">
              <w:rPr>
                <w:rFonts w:ascii="Arial" w:hAnsi="Arial" w:cs="Arial"/>
              </w:rPr>
              <w:t xml:space="preserve">Coronavirus Response and Relief Supplemental Appropriations Act, 2021 –Emergency Assistance to Non-Public Schools (CRRSA EANS) </w:t>
            </w:r>
            <w:r>
              <w:rPr>
                <w:rFonts w:ascii="Arial" w:hAnsi="Arial" w:cs="Arial"/>
              </w:rPr>
              <w:t>P</w:t>
            </w:r>
            <w:r w:rsidRPr="00FC3F66">
              <w:rPr>
                <w:rFonts w:ascii="Arial" w:hAnsi="Arial" w:cs="Arial"/>
              </w:rPr>
              <w:t>rogram</w:t>
            </w:r>
          </w:p>
          <w:p w14:paraId="6267C866" w14:textId="77777777" w:rsidR="00E34D03" w:rsidRDefault="00E34D03" w:rsidP="00E34D03">
            <w:pPr>
              <w:jc w:val="both"/>
              <w:rPr>
                <w:rFonts w:ascii="Arial" w:hAnsi="Arial" w:cs="Arial"/>
              </w:rPr>
            </w:pPr>
            <w:r w:rsidRPr="0026730D">
              <w:rPr>
                <w:rFonts w:ascii="Arial" w:hAnsi="Arial" w:cs="Arial"/>
              </w:rPr>
              <w:t xml:space="preserve">#84.425U </w:t>
            </w:r>
            <w:r>
              <w:rPr>
                <w:rFonts w:ascii="Arial" w:hAnsi="Arial" w:cs="Arial"/>
              </w:rPr>
              <w:t xml:space="preserve">– </w:t>
            </w:r>
            <w:r w:rsidRPr="0026730D">
              <w:rPr>
                <w:rFonts w:ascii="Arial" w:hAnsi="Arial" w:cs="Arial"/>
              </w:rPr>
              <w:t>American Rescue Plan Elementary and Secondary School Emergency Relief</w:t>
            </w:r>
            <w:r>
              <w:rPr>
                <w:rFonts w:ascii="Arial" w:hAnsi="Arial" w:cs="Arial"/>
              </w:rPr>
              <w:t xml:space="preserve"> (ARP ESSER)</w:t>
            </w:r>
            <w:r w:rsidRPr="0026730D">
              <w:rPr>
                <w:rFonts w:ascii="Arial" w:hAnsi="Arial" w:cs="Arial"/>
              </w:rPr>
              <w:t xml:space="preserve"> Fund</w:t>
            </w:r>
          </w:p>
          <w:p w14:paraId="427FD7EE" w14:textId="3B0353C3" w:rsidR="00E34D03" w:rsidRDefault="00E34D03" w:rsidP="00E34D03">
            <w:pPr>
              <w:jc w:val="both"/>
              <w:rPr>
                <w:rFonts w:ascii="Arial" w:hAnsi="Arial" w:cs="Arial"/>
              </w:rPr>
            </w:pPr>
            <w:r>
              <w:rPr>
                <w:rFonts w:ascii="Arial" w:hAnsi="Arial" w:cs="Arial"/>
              </w:rPr>
              <w:t>#</w:t>
            </w:r>
            <w:r w:rsidRPr="00E427EB">
              <w:rPr>
                <w:rFonts w:ascii="Arial" w:hAnsi="Arial" w:cs="Arial"/>
              </w:rPr>
              <w:t xml:space="preserve">84.425V </w:t>
            </w:r>
            <w:r w:rsidRPr="0026730D">
              <w:rPr>
                <w:rFonts w:ascii="Arial" w:hAnsi="Arial" w:cs="Arial"/>
              </w:rPr>
              <w:t xml:space="preserve">American Rescue Plan </w:t>
            </w:r>
            <w:r w:rsidRPr="00E427EB">
              <w:rPr>
                <w:rFonts w:ascii="Arial" w:hAnsi="Arial" w:cs="Arial"/>
              </w:rPr>
              <w:t xml:space="preserve">– </w:t>
            </w:r>
            <w:r w:rsidRPr="00FC3F66">
              <w:rPr>
                <w:rFonts w:ascii="Arial" w:hAnsi="Arial" w:cs="Arial"/>
              </w:rPr>
              <w:t>Emergency Assista</w:t>
            </w:r>
            <w:r>
              <w:rPr>
                <w:rFonts w:ascii="Arial" w:hAnsi="Arial" w:cs="Arial"/>
              </w:rPr>
              <w:t>nce to Non-Public Schools (ARP</w:t>
            </w:r>
            <w:r w:rsidRPr="00FC3F66">
              <w:rPr>
                <w:rFonts w:ascii="Arial" w:hAnsi="Arial" w:cs="Arial"/>
              </w:rPr>
              <w:t xml:space="preserve"> EANS)</w:t>
            </w:r>
          </w:p>
          <w:p w14:paraId="0CFF9B54" w14:textId="09B1345D" w:rsidR="00E34D03" w:rsidRPr="00A0464C" w:rsidRDefault="00E34D03" w:rsidP="00E34D03">
            <w:pPr>
              <w:jc w:val="both"/>
              <w:rPr>
                <w:rFonts w:ascii="Arial" w:hAnsi="Arial" w:cs="Arial"/>
                <w:sz w:val="24"/>
                <w:szCs w:val="24"/>
              </w:rPr>
            </w:pPr>
            <w:r>
              <w:rPr>
                <w:rFonts w:ascii="Arial" w:hAnsi="Arial" w:cs="Arial"/>
              </w:rPr>
              <w:t xml:space="preserve">#84.425X – </w:t>
            </w:r>
            <w:r w:rsidRPr="00FC3F66">
              <w:rPr>
                <w:rFonts w:ascii="Arial" w:hAnsi="Arial" w:cs="Arial"/>
              </w:rPr>
              <w:t>American Rescue Plan–State Educational Agency</w:t>
            </w:r>
            <w:r w:rsidR="001F682D">
              <w:rPr>
                <w:rFonts w:ascii="Arial" w:hAnsi="Arial" w:cs="Arial"/>
              </w:rPr>
              <w:t xml:space="preserve"> (Outlying Areas)</w:t>
            </w:r>
            <w:r w:rsidRPr="00FC3F66">
              <w:rPr>
                <w:rFonts w:ascii="Arial" w:hAnsi="Arial" w:cs="Arial"/>
              </w:rPr>
              <w:t xml:space="preserve"> (ARP-OA</w:t>
            </w:r>
            <w:r>
              <w:rPr>
                <w:rFonts w:ascii="Arial" w:hAnsi="Arial" w:cs="Arial"/>
              </w:rPr>
              <w:t>-</w:t>
            </w:r>
            <w:r w:rsidRPr="00FC3F66">
              <w:rPr>
                <w:rFonts w:ascii="Arial" w:hAnsi="Arial" w:cs="Arial"/>
              </w:rPr>
              <w:t>SEA)</w:t>
            </w:r>
          </w:p>
        </w:tc>
      </w:tr>
      <w:tr w:rsidR="00E34D03" w:rsidRPr="00F00D94" w14:paraId="4FAF2703" w14:textId="77777777" w:rsidTr="003E3698">
        <w:tc>
          <w:tcPr>
            <w:tcW w:w="1560" w:type="pct"/>
            <w:shd w:val="clear" w:color="auto" w:fill="DBE5F1"/>
          </w:tcPr>
          <w:p w14:paraId="46CD721D" w14:textId="77777777" w:rsidR="00E34D03" w:rsidRPr="00A0464C" w:rsidRDefault="00E34D03" w:rsidP="00E34D03">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CAF70685A9BE4CBC8AD1DB46E96ABC8F"/>
            </w:placeholder>
            <w:dropDownList>
              <w:listItem w:value="Select an Option"/>
              <w:listItem w:displayText="Direct" w:value="Direct"/>
              <w:listItem w:displayText="Pass-Through" w:value="Pass-Through"/>
            </w:dropDownList>
          </w:sdtPr>
          <w:sdtEndPr/>
          <w:sdtContent>
            <w:tc>
              <w:tcPr>
                <w:tcW w:w="3440" w:type="pct"/>
              </w:tcPr>
              <w:p w14:paraId="529F98A1" w14:textId="6B23CF35" w:rsidR="00E34D03" w:rsidRPr="00886A3E" w:rsidRDefault="00E34D03" w:rsidP="00E34D03">
                <w:pPr>
                  <w:jc w:val="both"/>
                  <w:rPr>
                    <w:rFonts w:ascii="Arial" w:hAnsi="Arial" w:cs="Arial"/>
                    <w:sz w:val="24"/>
                    <w:szCs w:val="24"/>
                  </w:rPr>
                </w:pPr>
                <w:r>
                  <w:rPr>
                    <w:rFonts w:ascii="Arial" w:hAnsi="Arial" w:cs="Arial"/>
                    <w:sz w:val="24"/>
                    <w:szCs w:val="24"/>
                  </w:rPr>
                  <w:t>Pass-Through</w:t>
                </w:r>
              </w:p>
            </w:tc>
          </w:sdtContent>
        </w:sdt>
      </w:tr>
      <w:tr w:rsidR="00E34D03" w:rsidRPr="00F00D94" w14:paraId="3D2388A0" w14:textId="77777777" w:rsidTr="003E3698">
        <w:tc>
          <w:tcPr>
            <w:tcW w:w="1560" w:type="pct"/>
            <w:shd w:val="clear" w:color="auto" w:fill="DBE5F1"/>
          </w:tcPr>
          <w:p w14:paraId="0D7885B8" w14:textId="77777777" w:rsidR="00E34D03" w:rsidRPr="00A0464C" w:rsidRDefault="00E34D03" w:rsidP="00E34D03">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687F8E3F" w:rsidR="00E34D03" w:rsidRPr="00A0464C" w:rsidRDefault="00E34D03" w:rsidP="00E34D03">
            <w:pPr>
              <w:jc w:val="both"/>
              <w:rPr>
                <w:rFonts w:ascii="Arial" w:hAnsi="Arial" w:cs="Arial"/>
                <w:sz w:val="24"/>
                <w:szCs w:val="24"/>
              </w:rPr>
            </w:pPr>
            <w:r>
              <w:rPr>
                <w:rFonts w:ascii="Arial" w:hAnsi="Arial" w:cs="Arial"/>
                <w:sz w:val="24"/>
                <w:szCs w:val="24"/>
              </w:rPr>
              <w:t>Ohio Department of Education and Workforce (DEW)</w:t>
            </w: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5F80E4DB" w:rsidR="00A65920" w:rsidRDefault="00E34D03" w:rsidP="003E3698">
            <w:pPr>
              <w:jc w:val="both"/>
              <w:rPr>
                <w:rFonts w:ascii="Arial" w:hAnsi="Arial" w:cs="Arial"/>
                <w:sz w:val="24"/>
                <w:szCs w:val="24"/>
              </w:rPr>
            </w:pPr>
            <w:r w:rsidRPr="00E34D03">
              <w:rPr>
                <w:rFonts w:ascii="Arial" w:hAnsi="Arial" w:cs="Arial"/>
                <w:sz w:val="24"/>
                <w:szCs w:val="24"/>
              </w:rPr>
              <w:t>This FACCR was prepared under the Uniform Guidance prior to the 2024 Revisions. Per discussion with Corey Fronk (ODEW) on August 14, 2025, the 2024 Revisions do not apply to ESSER funding.</w:t>
            </w:r>
          </w:p>
        </w:tc>
      </w:tr>
    </w:tbl>
    <w:p w14:paraId="64BF00E1" w14:textId="77777777" w:rsidR="007814B6" w:rsidRPr="001675CE" w:rsidRDefault="007814B6" w:rsidP="006672EA">
      <w:pPr>
        <w:jc w:val="both"/>
        <w:rPr>
          <w:rFonts w:ascii="Arial" w:hAnsi="Arial" w:cs="Arial"/>
          <w:b/>
          <w:sz w:val="24"/>
          <w:szCs w:val="24"/>
        </w:rPr>
      </w:pPr>
    </w:p>
    <w:p w14:paraId="32AD8D26" w14:textId="78364642" w:rsidR="007814B6" w:rsidRPr="00A0464C" w:rsidRDefault="007814B6" w:rsidP="00155515">
      <w:pPr>
        <w:pStyle w:val="Heading1"/>
        <w:jc w:val="both"/>
        <w:rPr>
          <w:rFonts w:cs="Arial"/>
          <w:color w:val="FF0000"/>
          <w:sz w:val="24"/>
        </w:rPr>
      </w:pPr>
      <w:bookmarkStart w:id="1" w:name="_Toc213845379"/>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2BCB6E1A"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DA3BDE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2AFB2E48" w:rsidR="004717CE" w:rsidRPr="00F00D94" w:rsidRDefault="004717CE" w:rsidP="00206D6B">
      <w:pPr>
        <w:pStyle w:val="BodyText"/>
        <w:widowControl w:val="0"/>
        <w:numPr>
          <w:ilvl w:val="0"/>
          <w:numId w:val="3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866045D" w:rsidR="004717CE" w:rsidRPr="00F00D94" w:rsidRDefault="004717CE" w:rsidP="00206D6B">
      <w:pPr>
        <w:pStyle w:val="BodyText"/>
        <w:widowControl w:val="0"/>
        <w:numPr>
          <w:ilvl w:val="0"/>
          <w:numId w:val="3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033E50B" w:rsidR="004717CE" w:rsidRPr="004717CE" w:rsidRDefault="004717CE" w:rsidP="00206D6B">
      <w:pPr>
        <w:pStyle w:val="BodyText"/>
        <w:widowControl w:val="0"/>
        <w:numPr>
          <w:ilvl w:val="0"/>
          <w:numId w:val="36"/>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6" w:history="1">
        <w:r w:rsidR="006B7FB1" w:rsidRPr="00D74A1B">
          <w:rPr>
            <w:rStyle w:val="Hyperlink"/>
            <w:rFonts w:cs="Arial"/>
            <w:szCs w:val="20"/>
          </w:rPr>
          <w:t>GAO’s 2025 Green Book</w:t>
        </w:r>
      </w:hyperlink>
    </w:p>
    <w:p w14:paraId="47FC5089" w14:textId="7310F3C2" w:rsidR="00DF7D32" w:rsidRPr="00F00D94" w:rsidRDefault="004717CE" w:rsidP="00206D6B">
      <w:pPr>
        <w:pStyle w:val="BodyText"/>
        <w:widowControl w:val="0"/>
        <w:numPr>
          <w:ilvl w:val="0"/>
          <w:numId w:val="3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06D6B">
      <w:pPr>
        <w:pStyle w:val="ListParagraph"/>
        <w:numPr>
          <w:ilvl w:val="1"/>
          <w:numId w:val="32"/>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3845380"/>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6A3EE37B" w:rsidR="00EF77DC" w:rsidRPr="00665814" w:rsidRDefault="009E6B04" w:rsidP="006672EA">
      <w:pPr>
        <w:spacing w:after="240"/>
        <w:jc w:val="both"/>
        <w:rPr>
          <w:rFonts w:ascii="Arial" w:hAnsi="Arial" w:cs="Arial"/>
        </w:rPr>
      </w:pPr>
      <w:hyperlink r:id="rId19"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5849CB5D"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0"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4A413B85"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1"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3845381"/>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8C1F813" w14:textId="4A6338F9" w:rsidR="00D2733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3845379" w:history="1">
            <w:r w:rsidR="00D27337" w:rsidRPr="00B13099">
              <w:rPr>
                <w:rStyle w:val="Hyperlink"/>
                <w:rFonts w:cs="Arial"/>
                <w:noProof/>
              </w:rPr>
              <w:t>Important Information</w:t>
            </w:r>
            <w:r w:rsidR="00D27337">
              <w:rPr>
                <w:noProof/>
                <w:webHidden/>
              </w:rPr>
              <w:tab/>
            </w:r>
            <w:r w:rsidR="00D27337">
              <w:rPr>
                <w:noProof/>
                <w:webHidden/>
              </w:rPr>
              <w:fldChar w:fldCharType="begin"/>
            </w:r>
            <w:r w:rsidR="00D27337">
              <w:rPr>
                <w:noProof/>
                <w:webHidden/>
              </w:rPr>
              <w:instrText xml:space="preserve"> PAGEREF _Toc213845379 \h </w:instrText>
            </w:r>
            <w:r w:rsidR="00D27337">
              <w:rPr>
                <w:noProof/>
                <w:webHidden/>
              </w:rPr>
            </w:r>
            <w:r w:rsidR="00D27337">
              <w:rPr>
                <w:noProof/>
                <w:webHidden/>
              </w:rPr>
              <w:fldChar w:fldCharType="separate"/>
            </w:r>
            <w:r w:rsidR="00D27337">
              <w:rPr>
                <w:noProof/>
                <w:webHidden/>
              </w:rPr>
              <w:t>2</w:t>
            </w:r>
            <w:r w:rsidR="00D27337">
              <w:rPr>
                <w:noProof/>
                <w:webHidden/>
              </w:rPr>
              <w:fldChar w:fldCharType="end"/>
            </w:r>
          </w:hyperlink>
        </w:p>
        <w:p w14:paraId="1456B983" w14:textId="614D7271" w:rsidR="00D27337" w:rsidRDefault="00D27337">
          <w:pPr>
            <w:pStyle w:val="TOC1"/>
            <w:rPr>
              <w:rFonts w:asciiTheme="minorHAnsi" w:eastAsiaTheme="minorEastAsia" w:hAnsiTheme="minorHAnsi" w:cstheme="minorBidi"/>
              <w:noProof/>
              <w:kern w:val="2"/>
              <w:sz w:val="24"/>
              <w:szCs w:val="24"/>
              <w14:ligatures w14:val="standardContextual"/>
            </w:rPr>
          </w:pPr>
          <w:hyperlink w:anchor="_Toc213845380" w:history="1">
            <w:r w:rsidRPr="00B13099">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_Toc213845380 \h </w:instrText>
            </w:r>
            <w:r>
              <w:rPr>
                <w:noProof/>
                <w:webHidden/>
              </w:rPr>
            </w:r>
            <w:r>
              <w:rPr>
                <w:noProof/>
                <w:webHidden/>
              </w:rPr>
              <w:fldChar w:fldCharType="separate"/>
            </w:r>
            <w:r>
              <w:rPr>
                <w:noProof/>
                <w:webHidden/>
              </w:rPr>
              <w:t>3</w:t>
            </w:r>
            <w:r>
              <w:rPr>
                <w:noProof/>
                <w:webHidden/>
              </w:rPr>
              <w:fldChar w:fldCharType="end"/>
            </w:r>
          </w:hyperlink>
        </w:p>
        <w:p w14:paraId="5E178A70" w14:textId="01DA044E" w:rsidR="00D27337" w:rsidRDefault="00D27337">
          <w:pPr>
            <w:pStyle w:val="TOC1"/>
            <w:rPr>
              <w:rFonts w:asciiTheme="minorHAnsi" w:eastAsiaTheme="minorEastAsia" w:hAnsiTheme="minorHAnsi" w:cstheme="minorBidi"/>
              <w:noProof/>
              <w:kern w:val="2"/>
              <w:sz w:val="24"/>
              <w:szCs w:val="24"/>
              <w14:ligatures w14:val="standardContextual"/>
            </w:rPr>
          </w:pPr>
          <w:hyperlink w:anchor="_Toc213845381" w:history="1">
            <w:r w:rsidRPr="00B13099">
              <w:rPr>
                <w:rStyle w:val="Hyperlink"/>
                <w:rFonts w:cs="Arial"/>
                <w:noProof/>
              </w:rPr>
              <w:t>Table of Contents</w:t>
            </w:r>
            <w:r>
              <w:rPr>
                <w:noProof/>
                <w:webHidden/>
              </w:rPr>
              <w:tab/>
            </w:r>
            <w:r>
              <w:rPr>
                <w:noProof/>
                <w:webHidden/>
              </w:rPr>
              <w:fldChar w:fldCharType="begin"/>
            </w:r>
            <w:r>
              <w:rPr>
                <w:noProof/>
                <w:webHidden/>
              </w:rPr>
              <w:instrText xml:space="preserve"> PAGEREF _Toc213845381 \h </w:instrText>
            </w:r>
            <w:r>
              <w:rPr>
                <w:noProof/>
                <w:webHidden/>
              </w:rPr>
            </w:r>
            <w:r>
              <w:rPr>
                <w:noProof/>
                <w:webHidden/>
              </w:rPr>
              <w:fldChar w:fldCharType="separate"/>
            </w:r>
            <w:r>
              <w:rPr>
                <w:noProof/>
                <w:webHidden/>
              </w:rPr>
              <w:t>4</w:t>
            </w:r>
            <w:r>
              <w:rPr>
                <w:noProof/>
                <w:webHidden/>
              </w:rPr>
              <w:fldChar w:fldCharType="end"/>
            </w:r>
          </w:hyperlink>
        </w:p>
        <w:p w14:paraId="4826DF33" w14:textId="77CC8D5F" w:rsidR="00D27337" w:rsidRDefault="00D27337">
          <w:pPr>
            <w:pStyle w:val="TOC1"/>
            <w:rPr>
              <w:rFonts w:asciiTheme="minorHAnsi" w:eastAsiaTheme="minorEastAsia" w:hAnsiTheme="minorHAnsi" w:cstheme="minorBidi"/>
              <w:noProof/>
              <w:kern w:val="2"/>
              <w:sz w:val="24"/>
              <w:szCs w:val="24"/>
              <w14:ligatures w14:val="standardContextual"/>
            </w:rPr>
          </w:pPr>
          <w:hyperlink w:anchor="_Toc213845382" w:history="1">
            <w:r w:rsidRPr="00B13099">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_Toc213845382 \h </w:instrText>
            </w:r>
            <w:r>
              <w:rPr>
                <w:noProof/>
                <w:webHidden/>
              </w:rPr>
            </w:r>
            <w:r>
              <w:rPr>
                <w:noProof/>
                <w:webHidden/>
              </w:rPr>
              <w:fldChar w:fldCharType="separate"/>
            </w:r>
            <w:r>
              <w:rPr>
                <w:noProof/>
                <w:webHidden/>
              </w:rPr>
              <w:t>8</w:t>
            </w:r>
            <w:r>
              <w:rPr>
                <w:noProof/>
                <w:webHidden/>
              </w:rPr>
              <w:fldChar w:fldCharType="end"/>
            </w:r>
          </w:hyperlink>
        </w:p>
        <w:p w14:paraId="164D92AD" w14:textId="4327BBFE"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83" w:history="1">
            <w:r w:rsidRPr="00B13099">
              <w:rPr>
                <w:rStyle w:val="Hyperlink"/>
                <w:rFonts w:cs="Arial"/>
                <w:noProof/>
              </w:rPr>
              <w:t>I. Program Objectives</w:t>
            </w:r>
            <w:r>
              <w:rPr>
                <w:noProof/>
                <w:webHidden/>
              </w:rPr>
              <w:tab/>
            </w:r>
            <w:r>
              <w:rPr>
                <w:noProof/>
                <w:webHidden/>
              </w:rPr>
              <w:fldChar w:fldCharType="begin"/>
            </w:r>
            <w:r>
              <w:rPr>
                <w:noProof/>
                <w:webHidden/>
              </w:rPr>
              <w:instrText xml:space="preserve"> PAGEREF _Toc213845383 \h </w:instrText>
            </w:r>
            <w:r>
              <w:rPr>
                <w:noProof/>
                <w:webHidden/>
              </w:rPr>
            </w:r>
            <w:r>
              <w:rPr>
                <w:noProof/>
                <w:webHidden/>
              </w:rPr>
              <w:fldChar w:fldCharType="separate"/>
            </w:r>
            <w:r>
              <w:rPr>
                <w:noProof/>
                <w:webHidden/>
              </w:rPr>
              <w:t>11</w:t>
            </w:r>
            <w:r>
              <w:rPr>
                <w:noProof/>
                <w:webHidden/>
              </w:rPr>
              <w:fldChar w:fldCharType="end"/>
            </w:r>
          </w:hyperlink>
        </w:p>
        <w:p w14:paraId="3900C6F2" w14:textId="1F3C82D5"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84" w:history="1">
            <w:r w:rsidRPr="00B13099">
              <w:rPr>
                <w:rStyle w:val="Hyperlink"/>
                <w:rFonts w:cs="Arial"/>
                <w:noProof/>
              </w:rPr>
              <w:t>II. Program Procedures</w:t>
            </w:r>
            <w:r>
              <w:rPr>
                <w:noProof/>
                <w:webHidden/>
              </w:rPr>
              <w:tab/>
            </w:r>
            <w:r>
              <w:rPr>
                <w:noProof/>
                <w:webHidden/>
              </w:rPr>
              <w:fldChar w:fldCharType="begin"/>
            </w:r>
            <w:r>
              <w:rPr>
                <w:noProof/>
                <w:webHidden/>
              </w:rPr>
              <w:instrText xml:space="preserve"> PAGEREF _Toc213845384 \h </w:instrText>
            </w:r>
            <w:r>
              <w:rPr>
                <w:noProof/>
                <w:webHidden/>
              </w:rPr>
            </w:r>
            <w:r>
              <w:rPr>
                <w:noProof/>
                <w:webHidden/>
              </w:rPr>
              <w:fldChar w:fldCharType="separate"/>
            </w:r>
            <w:r>
              <w:rPr>
                <w:noProof/>
                <w:webHidden/>
              </w:rPr>
              <w:t>12</w:t>
            </w:r>
            <w:r>
              <w:rPr>
                <w:noProof/>
                <w:webHidden/>
              </w:rPr>
              <w:fldChar w:fldCharType="end"/>
            </w:r>
          </w:hyperlink>
        </w:p>
        <w:p w14:paraId="6DDD126B" w14:textId="4A4D5B7D"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85" w:history="1">
            <w:r w:rsidRPr="00B13099">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_Toc213845385 \h </w:instrText>
            </w:r>
            <w:r>
              <w:rPr>
                <w:noProof/>
                <w:webHidden/>
              </w:rPr>
            </w:r>
            <w:r>
              <w:rPr>
                <w:noProof/>
                <w:webHidden/>
              </w:rPr>
              <w:fldChar w:fldCharType="separate"/>
            </w:r>
            <w:r>
              <w:rPr>
                <w:noProof/>
                <w:webHidden/>
              </w:rPr>
              <w:t>15</w:t>
            </w:r>
            <w:r>
              <w:rPr>
                <w:noProof/>
                <w:webHidden/>
              </w:rPr>
              <w:fldChar w:fldCharType="end"/>
            </w:r>
          </w:hyperlink>
        </w:p>
        <w:p w14:paraId="55189146" w14:textId="7EC3EF78"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86" w:history="1">
            <w:r w:rsidRPr="00B13099">
              <w:rPr>
                <w:rStyle w:val="Hyperlink"/>
                <w:rFonts w:cs="Arial"/>
                <w:noProof/>
              </w:rPr>
              <w:t>IV. Other Information</w:t>
            </w:r>
            <w:r>
              <w:rPr>
                <w:noProof/>
                <w:webHidden/>
              </w:rPr>
              <w:tab/>
            </w:r>
            <w:r>
              <w:rPr>
                <w:noProof/>
                <w:webHidden/>
              </w:rPr>
              <w:fldChar w:fldCharType="begin"/>
            </w:r>
            <w:r>
              <w:rPr>
                <w:noProof/>
                <w:webHidden/>
              </w:rPr>
              <w:instrText xml:space="preserve"> PAGEREF _Toc213845386 \h </w:instrText>
            </w:r>
            <w:r>
              <w:rPr>
                <w:noProof/>
                <w:webHidden/>
              </w:rPr>
            </w:r>
            <w:r>
              <w:rPr>
                <w:noProof/>
                <w:webHidden/>
              </w:rPr>
              <w:fldChar w:fldCharType="separate"/>
            </w:r>
            <w:r>
              <w:rPr>
                <w:noProof/>
                <w:webHidden/>
              </w:rPr>
              <w:t>17</w:t>
            </w:r>
            <w:r>
              <w:rPr>
                <w:noProof/>
                <w:webHidden/>
              </w:rPr>
              <w:fldChar w:fldCharType="end"/>
            </w:r>
          </w:hyperlink>
        </w:p>
        <w:p w14:paraId="2A8A14C1" w14:textId="0DEA0604" w:rsidR="00D27337" w:rsidRDefault="00D27337">
          <w:pPr>
            <w:pStyle w:val="TOC1"/>
            <w:rPr>
              <w:rFonts w:asciiTheme="minorHAnsi" w:eastAsiaTheme="minorEastAsia" w:hAnsiTheme="minorHAnsi" w:cstheme="minorBidi"/>
              <w:noProof/>
              <w:kern w:val="2"/>
              <w:sz w:val="24"/>
              <w:szCs w:val="24"/>
              <w14:ligatures w14:val="standardContextual"/>
            </w:rPr>
          </w:pPr>
          <w:hyperlink w:anchor="_Toc213845387" w:history="1">
            <w:r w:rsidRPr="00B13099">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_Toc213845387 \h </w:instrText>
            </w:r>
            <w:r>
              <w:rPr>
                <w:noProof/>
                <w:webHidden/>
              </w:rPr>
            </w:r>
            <w:r>
              <w:rPr>
                <w:noProof/>
                <w:webHidden/>
              </w:rPr>
              <w:fldChar w:fldCharType="separate"/>
            </w:r>
            <w:r>
              <w:rPr>
                <w:noProof/>
                <w:webHidden/>
              </w:rPr>
              <w:t>23</w:t>
            </w:r>
            <w:r>
              <w:rPr>
                <w:noProof/>
                <w:webHidden/>
              </w:rPr>
              <w:fldChar w:fldCharType="end"/>
            </w:r>
          </w:hyperlink>
        </w:p>
        <w:p w14:paraId="0E4B004A" w14:textId="17039C6B"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88" w:history="1">
            <w:r w:rsidRPr="00B13099">
              <w:rPr>
                <w:rStyle w:val="Hyperlink"/>
                <w:rFonts w:cs="Arial"/>
                <w:noProof/>
              </w:rPr>
              <w:t>Program Overview</w:t>
            </w:r>
            <w:r>
              <w:rPr>
                <w:noProof/>
                <w:webHidden/>
              </w:rPr>
              <w:tab/>
            </w:r>
            <w:r>
              <w:rPr>
                <w:noProof/>
                <w:webHidden/>
              </w:rPr>
              <w:fldChar w:fldCharType="begin"/>
            </w:r>
            <w:r>
              <w:rPr>
                <w:noProof/>
                <w:webHidden/>
              </w:rPr>
              <w:instrText xml:space="preserve"> PAGEREF _Toc213845388 \h </w:instrText>
            </w:r>
            <w:r>
              <w:rPr>
                <w:noProof/>
                <w:webHidden/>
              </w:rPr>
            </w:r>
            <w:r>
              <w:rPr>
                <w:noProof/>
                <w:webHidden/>
              </w:rPr>
              <w:fldChar w:fldCharType="separate"/>
            </w:r>
            <w:r>
              <w:rPr>
                <w:noProof/>
                <w:webHidden/>
              </w:rPr>
              <w:t>23</w:t>
            </w:r>
            <w:r>
              <w:rPr>
                <w:noProof/>
                <w:webHidden/>
              </w:rPr>
              <w:fldChar w:fldCharType="end"/>
            </w:r>
          </w:hyperlink>
        </w:p>
        <w:p w14:paraId="6E56D7FE" w14:textId="5A037E07"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89" w:history="1">
            <w:r w:rsidRPr="00B13099">
              <w:rPr>
                <w:rStyle w:val="Hyperlink"/>
                <w:rFonts w:cs="Arial"/>
                <w:noProof/>
              </w:rPr>
              <w:t>Testing Considerations</w:t>
            </w:r>
            <w:r>
              <w:rPr>
                <w:noProof/>
                <w:webHidden/>
              </w:rPr>
              <w:tab/>
            </w:r>
            <w:r>
              <w:rPr>
                <w:noProof/>
                <w:webHidden/>
              </w:rPr>
              <w:fldChar w:fldCharType="begin"/>
            </w:r>
            <w:r>
              <w:rPr>
                <w:noProof/>
                <w:webHidden/>
              </w:rPr>
              <w:instrText xml:space="preserve"> PAGEREF _Toc213845389 \h </w:instrText>
            </w:r>
            <w:r>
              <w:rPr>
                <w:noProof/>
                <w:webHidden/>
              </w:rPr>
            </w:r>
            <w:r>
              <w:rPr>
                <w:noProof/>
                <w:webHidden/>
              </w:rPr>
              <w:fldChar w:fldCharType="separate"/>
            </w:r>
            <w:r>
              <w:rPr>
                <w:noProof/>
                <w:webHidden/>
              </w:rPr>
              <w:t>23</w:t>
            </w:r>
            <w:r>
              <w:rPr>
                <w:noProof/>
                <w:webHidden/>
              </w:rPr>
              <w:fldChar w:fldCharType="end"/>
            </w:r>
          </w:hyperlink>
        </w:p>
        <w:p w14:paraId="14A9258F" w14:textId="426364FD"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90" w:history="1">
            <w:r w:rsidRPr="00B13099">
              <w:rPr>
                <w:rStyle w:val="Hyperlink"/>
                <w:rFonts w:cs="Arial"/>
                <w:noProof/>
              </w:rPr>
              <w:t>Reporting</w:t>
            </w:r>
            <w:r>
              <w:rPr>
                <w:noProof/>
                <w:webHidden/>
              </w:rPr>
              <w:tab/>
            </w:r>
            <w:r>
              <w:rPr>
                <w:noProof/>
                <w:webHidden/>
              </w:rPr>
              <w:fldChar w:fldCharType="begin"/>
            </w:r>
            <w:r>
              <w:rPr>
                <w:noProof/>
                <w:webHidden/>
              </w:rPr>
              <w:instrText xml:space="preserve"> PAGEREF _Toc213845390 \h </w:instrText>
            </w:r>
            <w:r>
              <w:rPr>
                <w:noProof/>
                <w:webHidden/>
              </w:rPr>
            </w:r>
            <w:r>
              <w:rPr>
                <w:noProof/>
                <w:webHidden/>
              </w:rPr>
              <w:fldChar w:fldCharType="separate"/>
            </w:r>
            <w:r>
              <w:rPr>
                <w:noProof/>
                <w:webHidden/>
              </w:rPr>
              <w:t>23</w:t>
            </w:r>
            <w:r>
              <w:rPr>
                <w:noProof/>
                <w:webHidden/>
              </w:rPr>
              <w:fldChar w:fldCharType="end"/>
            </w:r>
          </w:hyperlink>
        </w:p>
        <w:p w14:paraId="3812A336" w14:textId="207B88AB" w:rsidR="00D27337" w:rsidRDefault="00D27337">
          <w:pPr>
            <w:pStyle w:val="TOC1"/>
            <w:rPr>
              <w:rFonts w:asciiTheme="minorHAnsi" w:eastAsiaTheme="minorEastAsia" w:hAnsiTheme="minorHAnsi" w:cstheme="minorBidi"/>
              <w:noProof/>
              <w:kern w:val="2"/>
              <w:sz w:val="24"/>
              <w:szCs w:val="24"/>
              <w14:ligatures w14:val="standardContextual"/>
            </w:rPr>
          </w:pPr>
          <w:hyperlink w:anchor="_Toc213845391" w:history="1">
            <w:r w:rsidRPr="00B13099">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_Toc213845391 \h </w:instrText>
            </w:r>
            <w:r>
              <w:rPr>
                <w:noProof/>
                <w:webHidden/>
              </w:rPr>
            </w:r>
            <w:r>
              <w:rPr>
                <w:noProof/>
                <w:webHidden/>
              </w:rPr>
              <w:fldChar w:fldCharType="separate"/>
            </w:r>
            <w:r>
              <w:rPr>
                <w:noProof/>
                <w:webHidden/>
              </w:rPr>
              <w:t>24</w:t>
            </w:r>
            <w:r>
              <w:rPr>
                <w:noProof/>
                <w:webHidden/>
              </w:rPr>
              <w:fldChar w:fldCharType="end"/>
            </w:r>
          </w:hyperlink>
        </w:p>
        <w:p w14:paraId="3E0C144D" w14:textId="57798F37" w:rsidR="00D27337" w:rsidRDefault="00D27337">
          <w:pPr>
            <w:pStyle w:val="TOC2"/>
            <w:rPr>
              <w:rFonts w:asciiTheme="minorHAnsi" w:eastAsiaTheme="minorEastAsia" w:hAnsiTheme="minorHAnsi" w:cstheme="minorBidi"/>
              <w:bCs w:val="0"/>
              <w:kern w:val="2"/>
              <w:sz w:val="24"/>
              <w14:ligatures w14:val="standardContextual"/>
            </w:rPr>
          </w:pPr>
          <w:hyperlink w:anchor="_Toc213845392" w:history="1">
            <w:r w:rsidRPr="00B13099">
              <w:rPr>
                <w:rStyle w:val="Hyperlink"/>
              </w:rPr>
              <w:t>A.  ACTIVITIES ALLOWED OR UNALLOWED</w:t>
            </w:r>
            <w:r>
              <w:rPr>
                <w:webHidden/>
              </w:rPr>
              <w:tab/>
            </w:r>
            <w:r>
              <w:rPr>
                <w:webHidden/>
              </w:rPr>
              <w:fldChar w:fldCharType="begin"/>
            </w:r>
            <w:r>
              <w:rPr>
                <w:webHidden/>
              </w:rPr>
              <w:instrText xml:space="preserve"> PAGEREF _Toc213845392 \h </w:instrText>
            </w:r>
            <w:r>
              <w:rPr>
                <w:webHidden/>
              </w:rPr>
            </w:r>
            <w:r>
              <w:rPr>
                <w:webHidden/>
              </w:rPr>
              <w:fldChar w:fldCharType="separate"/>
            </w:r>
            <w:r>
              <w:rPr>
                <w:webHidden/>
              </w:rPr>
              <w:t>24</w:t>
            </w:r>
            <w:r>
              <w:rPr>
                <w:webHidden/>
              </w:rPr>
              <w:fldChar w:fldCharType="end"/>
            </w:r>
          </w:hyperlink>
        </w:p>
        <w:p w14:paraId="7073A4F6" w14:textId="32749E41"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93" w:history="1">
            <w:r w:rsidRPr="00B13099">
              <w:rPr>
                <w:rStyle w:val="Hyperlink"/>
                <w:rFonts w:cs="Arial"/>
                <w:noProof/>
              </w:rPr>
              <w:t>OMB Compliance Requirements</w:t>
            </w:r>
            <w:r>
              <w:rPr>
                <w:noProof/>
                <w:webHidden/>
              </w:rPr>
              <w:tab/>
            </w:r>
            <w:r>
              <w:rPr>
                <w:noProof/>
                <w:webHidden/>
              </w:rPr>
              <w:fldChar w:fldCharType="begin"/>
            </w:r>
            <w:r>
              <w:rPr>
                <w:noProof/>
                <w:webHidden/>
              </w:rPr>
              <w:instrText xml:space="preserve"> PAGEREF _Toc213845393 \h </w:instrText>
            </w:r>
            <w:r>
              <w:rPr>
                <w:noProof/>
                <w:webHidden/>
              </w:rPr>
            </w:r>
            <w:r>
              <w:rPr>
                <w:noProof/>
                <w:webHidden/>
              </w:rPr>
              <w:fldChar w:fldCharType="separate"/>
            </w:r>
            <w:r>
              <w:rPr>
                <w:noProof/>
                <w:webHidden/>
              </w:rPr>
              <w:t>24</w:t>
            </w:r>
            <w:r>
              <w:rPr>
                <w:noProof/>
                <w:webHidden/>
              </w:rPr>
              <w:fldChar w:fldCharType="end"/>
            </w:r>
          </w:hyperlink>
        </w:p>
        <w:p w14:paraId="1F8C6D27" w14:textId="62A8B731"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94" w:history="1">
            <w:r w:rsidRPr="00B130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_Toc213845394 \h </w:instrText>
            </w:r>
            <w:r>
              <w:rPr>
                <w:noProof/>
                <w:webHidden/>
              </w:rPr>
            </w:r>
            <w:r>
              <w:rPr>
                <w:noProof/>
                <w:webHidden/>
              </w:rPr>
              <w:fldChar w:fldCharType="separate"/>
            </w:r>
            <w:r>
              <w:rPr>
                <w:noProof/>
                <w:webHidden/>
              </w:rPr>
              <w:t>34</w:t>
            </w:r>
            <w:r>
              <w:rPr>
                <w:noProof/>
                <w:webHidden/>
              </w:rPr>
              <w:fldChar w:fldCharType="end"/>
            </w:r>
          </w:hyperlink>
        </w:p>
        <w:p w14:paraId="69442757" w14:textId="0483E581"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95" w:history="1">
            <w:r w:rsidRPr="00B13099">
              <w:rPr>
                <w:rStyle w:val="Hyperlink"/>
                <w:noProof/>
              </w:rPr>
              <w:t>Audit Objectives and Control Testing</w:t>
            </w:r>
            <w:r>
              <w:rPr>
                <w:noProof/>
                <w:webHidden/>
              </w:rPr>
              <w:tab/>
            </w:r>
            <w:r>
              <w:rPr>
                <w:noProof/>
                <w:webHidden/>
              </w:rPr>
              <w:fldChar w:fldCharType="begin"/>
            </w:r>
            <w:r>
              <w:rPr>
                <w:noProof/>
                <w:webHidden/>
              </w:rPr>
              <w:instrText xml:space="preserve"> PAGEREF _Toc213845395 \h </w:instrText>
            </w:r>
            <w:r>
              <w:rPr>
                <w:noProof/>
                <w:webHidden/>
              </w:rPr>
            </w:r>
            <w:r>
              <w:rPr>
                <w:noProof/>
                <w:webHidden/>
              </w:rPr>
              <w:fldChar w:fldCharType="separate"/>
            </w:r>
            <w:r>
              <w:rPr>
                <w:noProof/>
                <w:webHidden/>
              </w:rPr>
              <w:t>36</w:t>
            </w:r>
            <w:r>
              <w:rPr>
                <w:noProof/>
                <w:webHidden/>
              </w:rPr>
              <w:fldChar w:fldCharType="end"/>
            </w:r>
          </w:hyperlink>
        </w:p>
        <w:p w14:paraId="76A61AF4" w14:textId="7F9D787A"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96" w:history="1">
            <w:r w:rsidRPr="00B130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_Toc213845396 \h </w:instrText>
            </w:r>
            <w:r>
              <w:rPr>
                <w:noProof/>
                <w:webHidden/>
              </w:rPr>
            </w:r>
            <w:r>
              <w:rPr>
                <w:noProof/>
                <w:webHidden/>
              </w:rPr>
              <w:fldChar w:fldCharType="separate"/>
            </w:r>
            <w:r>
              <w:rPr>
                <w:noProof/>
                <w:webHidden/>
              </w:rPr>
              <w:t>36</w:t>
            </w:r>
            <w:r>
              <w:rPr>
                <w:noProof/>
                <w:webHidden/>
              </w:rPr>
              <w:fldChar w:fldCharType="end"/>
            </w:r>
          </w:hyperlink>
        </w:p>
        <w:p w14:paraId="5D65077D" w14:textId="17B0F7B0"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97" w:history="1">
            <w:r w:rsidRPr="00B13099">
              <w:rPr>
                <w:rStyle w:val="Hyperlink"/>
                <w:rFonts w:cs="Arial"/>
                <w:noProof/>
              </w:rPr>
              <w:t>Audit Implications Summary</w:t>
            </w:r>
            <w:r>
              <w:rPr>
                <w:noProof/>
                <w:webHidden/>
              </w:rPr>
              <w:tab/>
            </w:r>
            <w:r>
              <w:rPr>
                <w:noProof/>
                <w:webHidden/>
              </w:rPr>
              <w:fldChar w:fldCharType="begin"/>
            </w:r>
            <w:r>
              <w:rPr>
                <w:noProof/>
                <w:webHidden/>
              </w:rPr>
              <w:instrText xml:space="preserve"> PAGEREF _Toc213845397 \h </w:instrText>
            </w:r>
            <w:r>
              <w:rPr>
                <w:noProof/>
                <w:webHidden/>
              </w:rPr>
            </w:r>
            <w:r>
              <w:rPr>
                <w:noProof/>
                <w:webHidden/>
              </w:rPr>
              <w:fldChar w:fldCharType="separate"/>
            </w:r>
            <w:r>
              <w:rPr>
                <w:noProof/>
                <w:webHidden/>
              </w:rPr>
              <w:t>37</w:t>
            </w:r>
            <w:r>
              <w:rPr>
                <w:noProof/>
                <w:webHidden/>
              </w:rPr>
              <w:fldChar w:fldCharType="end"/>
            </w:r>
          </w:hyperlink>
        </w:p>
        <w:p w14:paraId="07DD2233" w14:textId="4DFD6F39" w:rsidR="00D27337" w:rsidRDefault="00D27337">
          <w:pPr>
            <w:pStyle w:val="TOC2"/>
            <w:rPr>
              <w:rFonts w:asciiTheme="minorHAnsi" w:eastAsiaTheme="minorEastAsia" w:hAnsiTheme="minorHAnsi" w:cstheme="minorBidi"/>
              <w:bCs w:val="0"/>
              <w:kern w:val="2"/>
              <w:sz w:val="24"/>
              <w14:ligatures w14:val="standardContextual"/>
            </w:rPr>
          </w:pPr>
          <w:hyperlink w:anchor="_Toc213845398" w:history="1">
            <w:r w:rsidRPr="00B13099">
              <w:rPr>
                <w:rStyle w:val="Hyperlink"/>
              </w:rPr>
              <w:t>B.  ALLOWABLE COSTS/COST PRINCIPLES</w:t>
            </w:r>
            <w:r>
              <w:rPr>
                <w:webHidden/>
              </w:rPr>
              <w:tab/>
            </w:r>
            <w:r>
              <w:rPr>
                <w:webHidden/>
              </w:rPr>
              <w:fldChar w:fldCharType="begin"/>
            </w:r>
            <w:r>
              <w:rPr>
                <w:webHidden/>
              </w:rPr>
              <w:instrText xml:space="preserve"> PAGEREF _Toc213845398 \h </w:instrText>
            </w:r>
            <w:r>
              <w:rPr>
                <w:webHidden/>
              </w:rPr>
            </w:r>
            <w:r>
              <w:rPr>
                <w:webHidden/>
              </w:rPr>
              <w:fldChar w:fldCharType="separate"/>
            </w:r>
            <w:r>
              <w:rPr>
                <w:webHidden/>
              </w:rPr>
              <w:t>38</w:t>
            </w:r>
            <w:r>
              <w:rPr>
                <w:webHidden/>
              </w:rPr>
              <w:fldChar w:fldCharType="end"/>
            </w:r>
          </w:hyperlink>
        </w:p>
        <w:p w14:paraId="4975C58F" w14:textId="47B6BBA2"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399" w:history="1">
            <w:r w:rsidRPr="00B13099">
              <w:rPr>
                <w:rStyle w:val="Hyperlink"/>
                <w:rFonts w:cs="Arial"/>
                <w:noProof/>
              </w:rPr>
              <w:t>Applicability of Cost Principles</w:t>
            </w:r>
            <w:r>
              <w:rPr>
                <w:noProof/>
                <w:webHidden/>
              </w:rPr>
              <w:tab/>
            </w:r>
            <w:r>
              <w:rPr>
                <w:noProof/>
                <w:webHidden/>
              </w:rPr>
              <w:fldChar w:fldCharType="begin"/>
            </w:r>
            <w:r>
              <w:rPr>
                <w:noProof/>
                <w:webHidden/>
              </w:rPr>
              <w:instrText xml:space="preserve"> PAGEREF _Toc213845399 \h </w:instrText>
            </w:r>
            <w:r>
              <w:rPr>
                <w:noProof/>
                <w:webHidden/>
              </w:rPr>
            </w:r>
            <w:r>
              <w:rPr>
                <w:noProof/>
                <w:webHidden/>
              </w:rPr>
              <w:fldChar w:fldCharType="separate"/>
            </w:r>
            <w:r>
              <w:rPr>
                <w:noProof/>
                <w:webHidden/>
              </w:rPr>
              <w:t>39</w:t>
            </w:r>
            <w:r>
              <w:rPr>
                <w:noProof/>
                <w:webHidden/>
              </w:rPr>
              <w:fldChar w:fldCharType="end"/>
            </w:r>
          </w:hyperlink>
        </w:p>
        <w:p w14:paraId="4628E048" w14:textId="368703FD"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0" w:history="1">
            <w:r w:rsidRPr="00B130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_Toc213845400 \h </w:instrText>
            </w:r>
            <w:r>
              <w:rPr>
                <w:noProof/>
                <w:webHidden/>
              </w:rPr>
            </w:r>
            <w:r>
              <w:rPr>
                <w:noProof/>
                <w:webHidden/>
              </w:rPr>
              <w:fldChar w:fldCharType="separate"/>
            </w:r>
            <w:r>
              <w:rPr>
                <w:noProof/>
                <w:webHidden/>
              </w:rPr>
              <w:t>44</w:t>
            </w:r>
            <w:r>
              <w:rPr>
                <w:noProof/>
                <w:webHidden/>
              </w:rPr>
              <w:fldChar w:fldCharType="end"/>
            </w:r>
          </w:hyperlink>
        </w:p>
        <w:p w14:paraId="29310220" w14:textId="40D8BD02"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1" w:history="1">
            <w:r w:rsidRPr="00B13099">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_Toc213845401 \h </w:instrText>
            </w:r>
            <w:r>
              <w:rPr>
                <w:noProof/>
                <w:webHidden/>
              </w:rPr>
            </w:r>
            <w:r>
              <w:rPr>
                <w:noProof/>
                <w:webHidden/>
              </w:rPr>
              <w:fldChar w:fldCharType="separate"/>
            </w:r>
            <w:r>
              <w:rPr>
                <w:noProof/>
                <w:webHidden/>
              </w:rPr>
              <w:t>45</w:t>
            </w:r>
            <w:r>
              <w:rPr>
                <w:noProof/>
                <w:webHidden/>
              </w:rPr>
              <w:fldChar w:fldCharType="end"/>
            </w:r>
          </w:hyperlink>
        </w:p>
        <w:p w14:paraId="582B428A" w14:textId="516B548E"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2" w:history="1">
            <w:r w:rsidRPr="00B13099">
              <w:rPr>
                <w:rStyle w:val="Hyperlink"/>
                <w:rFonts w:cs="Arial"/>
                <w:noProof/>
              </w:rPr>
              <w:t>OMB Compliance Requirements</w:t>
            </w:r>
            <w:r>
              <w:rPr>
                <w:noProof/>
                <w:webHidden/>
              </w:rPr>
              <w:tab/>
            </w:r>
            <w:r>
              <w:rPr>
                <w:noProof/>
                <w:webHidden/>
              </w:rPr>
              <w:fldChar w:fldCharType="begin"/>
            </w:r>
            <w:r>
              <w:rPr>
                <w:noProof/>
                <w:webHidden/>
              </w:rPr>
              <w:instrText xml:space="preserve"> PAGEREF _Toc213845402 \h </w:instrText>
            </w:r>
            <w:r>
              <w:rPr>
                <w:noProof/>
                <w:webHidden/>
              </w:rPr>
            </w:r>
            <w:r>
              <w:rPr>
                <w:noProof/>
                <w:webHidden/>
              </w:rPr>
              <w:fldChar w:fldCharType="separate"/>
            </w:r>
            <w:r>
              <w:rPr>
                <w:noProof/>
                <w:webHidden/>
              </w:rPr>
              <w:t>45</w:t>
            </w:r>
            <w:r>
              <w:rPr>
                <w:noProof/>
                <w:webHidden/>
              </w:rPr>
              <w:fldChar w:fldCharType="end"/>
            </w:r>
          </w:hyperlink>
        </w:p>
        <w:p w14:paraId="0EA49BD3" w14:textId="612D302D"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3" w:history="1">
            <w:r w:rsidRPr="00B13099">
              <w:rPr>
                <w:rStyle w:val="Hyperlink"/>
                <w:rFonts w:cs="Arial"/>
                <w:noProof/>
              </w:rPr>
              <w:t>Audit Implications Summary</w:t>
            </w:r>
            <w:r>
              <w:rPr>
                <w:noProof/>
                <w:webHidden/>
              </w:rPr>
              <w:tab/>
            </w:r>
            <w:r>
              <w:rPr>
                <w:noProof/>
                <w:webHidden/>
              </w:rPr>
              <w:fldChar w:fldCharType="begin"/>
            </w:r>
            <w:r>
              <w:rPr>
                <w:noProof/>
                <w:webHidden/>
              </w:rPr>
              <w:instrText xml:space="preserve"> PAGEREF _Toc213845403 \h </w:instrText>
            </w:r>
            <w:r>
              <w:rPr>
                <w:noProof/>
                <w:webHidden/>
              </w:rPr>
            </w:r>
            <w:r>
              <w:rPr>
                <w:noProof/>
                <w:webHidden/>
              </w:rPr>
              <w:fldChar w:fldCharType="separate"/>
            </w:r>
            <w:r>
              <w:rPr>
                <w:noProof/>
                <w:webHidden/>
              </w:rPr>
              <w:t>53</w:t>
            </w:r>
            <w:r>
              <w:rPr>
                <w:noProof/>
                <w:webHidden/>
              </w:rPr>
              <w:fldChar w:fldCharType="end"/>
            </w:r>
          </w:hyperlink>
        </w:p>
        <w:p w14:paraId="5BFAB283" w14:textId="56A0BD96" w:rsidR="00D27337" w:rsidRDefault="00D27337">
          <w:pPr>
            <w:pStyle w:val="TOC2"/>
            <w:rPr>
              <w:rFonts w:asciiTheme="minorHAnsi" w:eastAsiaTheme="minorEastAsia" w:hAnsiTheme="minorHAnsi" w:cstheme="minorBidi"/>
              <w:bCs w:val="0"/>
              <w:kern w:val="2"/>
              <w:sz w:val="24"/>
              <w14:ligatures w14:val="standardContextual"/>
            </w:rPr>
          </w:pPr>
          <w:hyperlink w:anchor="_Toc213845404" w:history="1">
            <w:r w:rsidRPr="00B13099">
              <w:rPr>
                <w:rStyle w:val="Hyperlink"/>
              </w:rPr>
              <w:t>F.  EQUIPMENT AND REAL PROPERTY MANAGEMENT</w:t>
            </w:r>
            <w:r>
              <w:rPr>
                <w:webHidden/>
              </w:rPr>
              <w:tab/>
            </w:r>
            <w:r>
              <w:rPr>
                <w:webHidden/>
              </w:rPr>
              <w:fldChar w:fldCharType="begin"/>
            </w:r>
            <w:r>
              <w:rPr>
                <w:webHidden/>
              </w:rPr>
              <w:instrText xml:space="preserve"> PAGEREF _Toc213845404 \h </w:instrText>
            </w:r>
            <w:r>
              <w:rPr>
                <w:webHidden/>
              </w:rPr>
            </w:r>
            <w:r>
              <w:rPr>
                <w:webHidden/>
              </w:rPr>
              <w:fldChar w:fldCharType="separate"/>
            </w:r>
            <w:r>
              <w:rPr>
                <w:webHidden/>
              </w:rPr>
              <w:t>54</w:t>
            </w:r>
            <w:r>
              <w:rPr>
                <w:webHidden/>
              </w:rPr>
              <w:fldChar w:fldCharType="end"/>
            </w:r>
          </w:hyperlink>
        </w:p>
        <w:p w14:paraId="3B9F22A8" w14:textId="69272BE9"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5" w:history="1">
            <w:r w:rsidRPr="00B13099">
              <w:rPr>
                <w:rStyle w:val="Hyperlink"/>
                <w:noProof/>
              </w:rPr>
              <w:t>OMB Compliance Requirements</w:t>
            </w:r>
            <w:r>
              <w:rPr>
                <w:noProof/>
                <w:webHidden/>
              </w:rPr>
              <w:tab/>
            </w:r>
            <w:r>
              <w:rPr>
                <w:noProof/>
                <w:webHidden/>
              </w:rPr>
              <w:fldChar w:fldCharType="begin"/>
            </w:r>
            <w:r>
              <w:rPr>
                <w:noProof/>
                <w:webHidden/>
              </w:rPr>
              <w:instrText xml:space="preserve"> PAGEREF _Toc213845405 \h </w:instrText>
            </w:r>
            <w:r>
              <w:rPr>
                <w:noProof/>
                <w:webHidden/>
              </w:rPr>
            </w:r>
            <w:r>
              <w:rPr>
                <w:noProof/>
                <w:webHidden/>
              </w:rPr>
              <w:fldChar w:fldCharType="separate"/>
            </w:r>
            <w:r>
              <w:rPr>
                <w:noProof/>
                <w:webHidden/>
              </w:rPr>
              <w:t>54</w:t>
            </w:r>
            <w:r>
              <w:rPr>
                <w:noProof/>
                <w:webHidden/>
              </w:rPr>
              <w:fldChar w:fldCharType="end"/>
            </w:r>
          </w:hyperlink>
        </w:p>
        <w:p w14:paraId="6301636B" w14:textId="23E8C883"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6" w:history="1">
            <w:r w:rsidRPr="00B130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_Toc213845406 \h </w:instrText>
            </w:r>
            <w:r>
              <w:rPr>
                <w:noProof/>
                <w:webHidden/>
              </w:rPr>
            </w:r>
            <w:r>
              <w:rPr>
                <w:noProof/>
                <w:webHidden/>
              </w:rPr>
              <w:fldChar w:fldCharType="separate"/>
            </w:r>
            <w:r>
              <w:rPr>
                <w:noProof/>
                <w:webHidden/>
              </w:rPr>
              <w:t>57</w:t>
            </w:r>
            <w:r>
              <w:rPr>
                <w:noProof/>
                <w:webHidden/>
              </w:rPr>
              <w:fldChar w:fldCharType="end"/>
            </w:r>
          </w:hyperlink>
        </w:p>
        <w:p w14:paraId="474FD849" w14:textId="09FB6E48"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7" w:history="1">
            <w:r w:rsidRPr="00B130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_Toc213845407 \h </w:instrText>
            </w:r>
            <w:r>
              <w:rPr>
                <w:noProof/>
                <w:webHidden/>
              </w:rPr>
            </w:r>
            <w:r>
              <w:rPr>
                <w:noProof/>
                <w:webHidden/>
              </w:rPr>
              <w:fldChar w:fldCharType="separate"/>
            </w:r>
            <w:r>
              <w:rPr>
                <w:noProof/>
                <w:webHidden/>
              </w:rPr>
              <w:t>58</w:t>
            </w:r>
            <w:r>
              <w:rPr>
                <w:noProof/>
                <w:webHidden/>
              </w:rPr>
              <w:fldChar w:fldCharType="end"/>
            </w:r>
          </w:hyperlink>
        </w:p>
        <w:p w14:paraId="5D294F3F" w14:textId="756DFB74"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8" w:history="1">
            <w:r w:rsidRPr="00B130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_Toc213845408 \h </w:instrText>
            </w:r>
            <w:r>
              <w:rPr>
                <w:noProof/>
                <w:webHidden/>
              </w:rPr>
            </w:r>
            <w:r>
              <w:rPr>
                <w:noProof/>
                <w:webHidden/>
              </w:rPr>
              <w:fldChar w:fldCharType="separate"/>
            </w:r>
            <w:r>
              <w:rPr>
                <w:noProof/>
                <w:webHidden/>
              </w:rPr>
              <w:t>59</w:t>
            </w:r>
            <w:r>
              <w:rPr>
                <w:noProof/>
                <w:webHidden/>
              </w:rPr>
              <w:fldChar w:fldCharType="end"/>
            </w:r>
          </w:hyperlink>
        </w:p>
        <w:p w14:paraId="14D1FEDA" w14:textId="2372620B"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09" w:history="1">
            <w:r w:rsidRPr="00B13099">
              <w:rPr>
                <w:rStyle w:val="Hyperlink"/>
                <w:rFonts w:cs="Arial"/>
                <w:noProof/>
              </w:rPr>
              <w:t>Audit Implications Summary</w:t>
            </w:r>
            <w:r>
              <w:rPr>
                <w:noProof/>
                <w:webHidden/>
              </w:rPr>
              <w:tab/>
            </w:r>
            <w:r>
              <w:rPr>
                <w:noProof/>
                <w:webHidden/>
              </w:rPr>
              <w:fldChar w:fldCharType="begin"/>
            </w:r>
            <w:r>
              <w:rPr>
                <w:noProof/>
                <w:webHidden/>
              </w:rPr>
              <w:instrText xml:space="preserve"> PAGEREF _Toc213845409 \h </w:instrText>
            </w:r>
            <w:r>
              <w:rPr>
                <w:noProof/>
                <w:webHidden/>
              </w:rPr>
            </w:r>
            <w:r>
              <w:rPr>
                <w:noProof/>
                <w:webHidden/>
              </w:rPr>
              <w:fldChar w:fldCharType="separate"/>
            </w:r>
            <w:r>
              <w:rPr>
                <w:noProof/>
                <w:webHidden/>
              </w:rPr>
              <w:t>60</w:t>
            </w:r>
            <w:r>
              <w:rPr>
                <w:noProof/>
                <w:webHidden/>
              </w:rPr>
              <w:fldChar w:fldCharType="end"/>
            </w:r>
          </w:hyperlink>
        </w:p>
        <w:p w14:paraId="572AB84D" w14:textId="7965F014" w:rsidR="00D27337" w:rsidRDefault="00D27337">
          <w:pPr>
            <w:pStyle w:val="TOC2"/>
            <w:rPr>
              <w:rFonts w:asciiTheme="minorHAnsi" w:eastAsiaTheme="minorEastAsia" w:hAnsiTheme="minorHAnsi" w:cstheme="minorBidi"/>
              <w:bCs w:val="0"/>
              <w:kern w:val="2"/>
              <w:sz w:val="24"/>
              <w14:ligatures w14:val="standardContextual"/>
            </w:rPr>
          </w:pPr>
          <w:hyperlink w:anchor="_Toc213845410" w:history="1">
            <w:r w:rsidRPr="00B13099">
              <w:rPr>
                <w:rStyle w:val="Hyperlink"/>
              </w:rPr>
              <w:t>L.  REPORTING</w:t>
            </w:r>
            <w:r>
              <w:rPr>
                <w:webHidden/>
              </w:rPr>
              <w:tab/>
            </w:r>
            <w:r>
              <w:rPr>
                <w:webHidden/>
              </w:rPr>
              <w:fldChar w:fldCharType="begin"/>
            </w:r>
            <w:r>
              <w:rPr>
                <w:webHidden/>
              </w:rPr>
              <w:instrText xml:space="preserve"> PAGEREF _Toc213845410 \h </w:instrText>
            </w:r>
            <w:r>
              <w:rPr>
                <w:webHidden/>
              </w:rPr>
            </w:r>
            <w:r>
              <w:rPr>
                <w:webHidden/>
              </w:rPr>
              <w:fldChar w:fldCharType="separate"/>
            </w:r>
            <w:r>
              <w:rPr>
                <w:webHidden/>
              </w:rPr>
              <w:t>62</w:t>
            </w:r>
            <w:r>
              <w:rPr>
                <w:webHidden/>
              </w:rPr>
              <w:fldChar w:fldCharType="end"/>
            </w:r>
          </w:hyperlink>
        </w:p>
        <w:p w14:paraId="1CED4A46" w14:textId="70FC779E"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1" w:history="1">
            <w:r w:rsidRPr="00B13099">
              <w:rPr>
                <w:rStyle w:val="Hyperlink"/>
                <w:rFonts w:cs="Arial"/>
                <w:noProof/>
              </w:rPr>
              <w:t>OMB Compliance Requirements</w:t>
            </w:r>
            <w:r>
              <w:rPr>
                <w:noProof/>
                <w:webHidden/>
              </w:rPr>
              <w:tab/>
            </w:r>
            <w:r>
              <w:rPr>
                <w:noProof/>
                <w:webHidden/>
              </w:rPr>
              <w:fldChar w:fldCharType="begin"/>
            </w:r>
            <w:r>
              <w:rPr>
                <w:noProof/>
                <w:webHidden/>
              </w:rPr>
              <w:instrText xml:space="preserve"> PAGEREF _Toc213845411 \h </w:instrText>
            </w:r>
            <w:r>
              <w:rPr>
                <w:noProof/>
                <w:webHidden/>
              </w:rPr>
            </w:r>
            <w:r>
              <w:rPr>
                <w:noProof/>
                <w:webHidden/>
              </w:rPr>
              <w:fldChar w:fldCharType="separate"/>
            </w:r>
            <w:r>
              <w:rPr>
                <w:noProof/>
                <w:webHidden/>
              </w:rPr>
              <w:t>62</w:t>
            </w:r>
            <w:r>
              <w:rPr>
                <w:noProof/>
                <w:webHidden/>
              </w:rPr>
              <w:fldChar w:fldCharType="end"/>
            </w:r>
          </w:hyperlink>
        </w:p>
        <w:p w14:paraId="56473346" w14:textId="4961EE7C"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2" w:history="1">
            <w:r w:rsidRPr="00B130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_Toc213845412 \h </w:instrText>
            </w:r>
            <w:r>
              <w:rPr>
                <w:noProof/>
                <w:webHidden/>
              </w:rPr>
            </w:r>
            <w:r>
              <w:rPr>
                <w:noProof/>
                <w:webHidden/>
              </w:rPr>
              <w:fldChar w:fldCharType="separate"/>
            </w:r>
            <w:r>
              <w:rPr>
                <w:noProof/>
                <w:webHidden/>
              </w:rPr>
              <w:t>65</w:t>
            </w:r>
            <w:r>
              <w:rPr>
                <w:noProof/>
                <w:webHidden/>
              </w:rPr>
              <w:fldChar w:fldCharType="end"/>
            </w:r>
          </w:hyperlink>
        </w:p>
        <w:p w14:paraId="0486E817" w14:textId="1F92A717"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3" w:history="1">
            <w:r w:rsidRPr="00B130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_Toc213845413 \h </w:instrText>
            </w:r>
            <w:r>
              <w:rPr>
                <w:noProof/>
                <w:webHidden/>
              </w:rPr>
            </w:r>
            <w:r>
              <w:rPr>
                <w:noProof/>
                <w:webHidden/>
              </w:rPr>
              <w:fldChar w:fldCharType="separate"/>
            </w:r>
            <w:r>
              <w:rPr>
                <w:noProof/>
                <w:webHidden/>
              </w:rPr>
              <w:t>66</w:t>
            </w:r>
            <w:r>
              <w:rPr>
                <w:noProof/>
                <w:webHidden/>
              </w:rPr>
              <w:fldChar w:fldCharType="end"/>
            </w:r>
          </w:hyperlink>
        </w:p>
        <w:p w14:paraId="46825DCC" w14:textId="0302F2FD"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4" w:history="1">
            <w:r w:rsidRPr="00B130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_Toc213845414 \h </w:instrText>
            </w:r>
            <w:r>
              <w:rPr>
                <w:noProof/>
                <w:webHidden/>
              </w:rPr>
            </w:r>
            <w:r>
              <w:rPr>
                <w:noProof/>
                <w:webHidden/>
              </w:rPr>
              <w:fldChar w:fldCharType="separate"/>
            </w:r>
            <w:r>
              <w:rPr>
                <w:noProof/>
                <w:webHidden/>
              </w:rPr>
              <w:t>66</w:t>
            </w:r>
            <w:r>
              <w:rPr>
                <w:noProof/>
                <w:webHidden/>
              </w:rPr>
              <w:fldChar w:fldCharType="end"/>
            </w:r>
          </w:hyperlink>
        </w:p>
        <w:p w14:paraId="125531BB" w14:textId="165F62CF"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5" w:history="1">
            <w:r w:rsidRPr="00B13099">
              <w:rPr>
                <w:rStyle w:val="Hyperlink"/>
                <w:rFonts w:cs="Arial"/>
                <w:noProof/>
              </w:rPr>
              <w:t>Audit Implications Summary</w:t>
            </w:r>
            <w:r>
              <w:rPr>
                <w:noProof/>
                <w:webHidden/>
              </w:rPr>
              <w:tab/>
            </w:r>
            <w:r>
              <w:rPr>
                <w:noProof/>
                <w:webHidden/>
              </w:rPr>
              <w:fldChar w:fldCharType="begin"/>
            </w:r>
            <w:r>
              <w:rPr>
                <w:noProof/>
                <w:webHidden/>
              </w:rPr>
              <w:instrText xml:space="preserve"> PAGEREF _Toc213845415 \h </w:instrText>
            </w:r>
            <w:r>
              <w:rPr>
                <w:noProof/>
                <w:webHidden/>
              </w:rPr>
            </w:r>
            <w:r>
              <w:rPr>
                <w:noProof/>
                <w:webHidden/>
              </w:rPr>
              <w:fldChar w:fldCharType="separate"/>
            </w:r>
            <w:r>
              <w:rPr>
                <w:noProof/>
                <w:webHidden/>
              </w:rPr>
              <w:t>68</w:t>
            </w:r>
            <w:r>
              <w:rPr>
                <w:noProof/>
                <w:webHidden/>
              </w:rPr>
              <w:fldChar w:fldCharType="end"/>
            </w:r>
          </w:hyperlink>
        </w:p>
        <w:p w14:paraId="69618582" w14:textId="11AD877D" w:rsidR="00D27337" w:rsidRDefault="00D27337">
          <w:pPr>
            <w:pStyle w:val="TOC2"/>
            <w:rPr>
              <w:rFonts w:asciiTheme="minorHAnsi" w:eastAsiaTheme="minorEastAsia" w:hAnsiTheme="minorHAnsi" w:cstheme="minorBidi"/>
              <w:bCs w:val="0"/>
              <w:kern w:val="2"/>
              <w:sz w:val="24"/>
              <w14:ligatures w14:val="standardContextual"/>
            </w:rPr>
          </w:pPr>
          <w:hyperlink w:anchor="_Toc213845416" w:history="1">
            <w:r w:rsidRPr="00B13099">
              <w:rPr>
                <w:rStyle w:val="Hyperlink"/>
              </w:rPr>
              <w:t>M.  SUBRECIPIENT MONITORING</w:t>
            </w:r>
            <w:r>
              <w:rPr>
                <w:webHidden/>
              </w:rPr>
              <w:tab/>
            </w:r>
            <w:r>
              <w:rPr>
                <w:webHidden/>
              </w:rPr>
              <w:fldChar w:fldCharType="begin"/>
            </w:r>
            <w:r>
              <w:rPr>
                <w:webHidden/>
              </w:rPr>
              <w:instrText xml:space="preserve"> PAGEREF _Toc213845416 \h </w:instrText>
            </w:r>
            <w:r>
              <w:rPr>
                <w:webHidden/>
              </w:rPr>
            </w:r>
            <w:r>
              <w:rPr>
                <w:webHidden/>
              </w:rPr>
              <w:fldChar w:fldCharType="separate"/>
            </w:r>
            <w:r>
              <w:rPr>
                <w:webHidden/>
              </w:rPr>
              <w:t>69</w:t>
            </w:r>
            <w:r>
              <w:rPr>
                <w:webHidden/>
              </w:rPr>
              <w:fldChar w:fldCharType="end"/>
            </w:r>
          </w:hyperlink>
        </w:p>
        <w:p w14:paraId="5D4BBD5E" w14:textId="5795829A"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7" w:history="1">
            <w:r w:rsidRPr="00B13099">
              <w:rPr>
                <w:rStyle w:val="Hyperlink"/>
                <w:rFonts w:cs="Arial"/>
                <w:noProof/>
              </w:rPr>
              <w:t>OMB Compliance Requirements</w:t>
            </w:r>
            <w:r>
              <w:rPr>
                <w:noProof/>
                <w:webHidden/>
              </w:rPr>
              <w:tab/>
            </w:r>
            <w:r>
              <w:rPr>
                <w:noProof/>
                <w:webHidden/>
              </w:rPr>
              <w:fldChar w:fldCharType="begin"/>
            </w:r>
            <w:r>
              <w:rPr>
                <w:noProof/>
                <w:webHidden/>
              </w:rPr>
              <w:instrText xml:space="preserve"> PAGEREF _Toc213845417 \h </w:instrText>
            </w:r>
            <w:r>
              <w:rPr>
                <w:noProof/>
                <w:webHidden/>
              </w:rPr>
            </w:r>
            <w:r>
              <w:rPr>
                <w:noProof/>
                <w:webHidden/>
              </w:rPr>
              <w:fldChar w:fldCharType="separate"/>
            </w:r>
            <w:r>
              <w:rPr>
                <w:noProof/>
                <w:webHidden/>
              </w:rPr>
              <w:t>69</w:t>
            </w:r>
            <w:r>
              <w:rPr>
                <w:noProof/>
                <w:webHidden/>
              </w:rPr>
              <w:fldChar w:fldCharType="end"/>
            </w:r>
          </w:hyperlink>
        </w:p>
        <w:p w14:paraId="3DACA3A1" w14:textId="6F2DA26A"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8" w:history="1">
            <w:r w:rsidRPr="00B130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_Toc213845418 \h </w:instrText>
            </w:r>
            <w:r>
              <w:rPr>
                <w:noProof/>
                <w:webHidden/>
              </w:rPr>
            </w:r>
            <w:r>
              <w:rPr>
                <w:noProof/>
                <w:webHidden/>
              </w:rPr>
              <w:fldChar w:fldCharType="separate"/>
            </w:r>
            <w:r>
              <w:rPr>
                <w:noProof/>
                <w:webHidden/>
              </w:rPr>
              <w:t>70</w:t>
            </w:r>
            <w:r>
              <w:rPr>
                <w:noProof/>
                <w:webHidden/>
              </w:rPr>
              <w:fldChar w:fldCharType="end"/>
            </w:r>
          </w:hyperlink>
        </w:p>
        <w:p w14:paraId="230E2138" w14:textId="152DC00F"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19" w:history="1">
            <w:r w:rsidRPr="00B130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_Toc213845419 \h </w:instrText>
            </w:r>
            <w:r>
              <w:rPr>
                <w:noProof/>
                <w:webHidden/>
              </w:rPr>
            </w:r>
            <w:r>
              <w:rPr>
                <w:noProof/>
                <w:webHidden/>
              </w:rPr>
              <w:fldChar w:fldCharType="separate"/>
            </w:r>
            <w:r>
              <w:rPr>
                <w:noProof/>
                <w:webHidden/>
              </w:rPr>
              <w:t>70</w:t>
            </w:r>
            <w:r>
              <w:rPr>
                <w:noProof/>
                <w:webHidden/>
              </w:rPr>
              <w:fldChar w:fldCharType="end"/>
            </w:r>
          </w:hyperlink>
        </w:p>
        <w:p w14:paraId="701D30FD" w14:textId="529738D7"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0" w:history="1">
            <w:r w:rsidRPr="00B130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_Toc213845420 \h </w:instrText>
            </w:r>
            <w:r>
              <w:rPr>
                <w:noProof/>
                <w:webHidden/>
              </w:rPr>
            </w:r>
            <w:r>
              <w:rPr>
                <w:noProof/>
                <w:webHidden/>
              </w:rPr>
              <w:fldChar w:fldCharType="separate"/>
            </w:r>
            <w:r>
              <w:rPr>
                <w:noProof/>
                <w:webHidden/>
              </w:rPr>
              <w:t>71</w:t>
            </w:r>
            <w:r>
              <w:rPr>
                <w:noProof/>
                <w:webHidden/>
              </w:rPr>
              <w:fldChar w:fldCharType="end"/>
            </w:r>
          </w:hyperlink>
        </w:p>
        <w:p w14:paraId="2AED5D56" w14:textId="73EC2F42"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1" w:history="1">
            <w:r w:rsidRPr="00B13099">
              <w:rPr>
                <w:rStyle w:val="Hyperlink"/>
                <w:rFonts w:cs="Arial"/>
                <w:noProof/>
              </w:rPr>
              <w:t>Audit Implications Summary</w:t>
            </w:r>
            <w:r>
              <w:rPr>
                <w:noProof/>
                <w:webHidden/>
              </w:rPr>
              <w:tab/>
            </w:r>
            <w:r>
              <w:rPr>
                <w:noProof/>
                <w:webHidden/>
              </w:rPr>
              <w:fldChar w:fldCharType="begin"/>
            </w:r>
            <w:r>
              <w:rPr>
                <w:noProof/>
                <w:webHidden/>
              </w:rPr>
              <w:instrText xml:space="preserve"> PAGEREF _Toc213845421 \h </w:instrText>
            </w:r>
            <w:r>
              <w:rPr>
                <w:noProof/>
                <w:webHidden/>
              </w:rPr>
            </w:r>
            <w:r>
              <w:rPr>
                <w:noProof/>
                <w:webHidden/>
              </w:rPr>
              <w:fldChar w:fldCharType="separate"/>
            </w:r>
            <w:r>
              <w:rPr>
                <w:noProof/>
                <w:webHidden/>
              </w:rPr>
              <w:t>72</w:t>
            </w:r>
            <w:r>
              <w:rPr>
                <w:noProof/>
                <w:webHidden/>
              </w:rPr>
              <w:fldChar w:fldCharType="end"/>
            </w:r>
          </w:hyperlink>
        </w:p>
        <w:p w14:paraId="6F2276CB" w14:textId="4C635141" w:rsidR="00D27337" w:rsidRDefault="00D27337">
          <w:pPr>
            <w:pStyle w:val="TOC2"/>
            <w:rPr>
              <w:rFonts w:asciiTheme="minorHAnsi" w:eastAsiaTheme="minorEastAsia" w:hAnsiTheme="minorHAnsi" w:cstheme="minorBidi"/>
              <w:bCs w:val="0"/>
              <w:kern w:val="2"/>
              <w:sz w:val="24"/>
              <w14:ligatures w14:val="standardContextual"/>
            </w:rPr>
          </w:pPr>
          <w:hyperlink w:anchor="_Toc213845422" w:history="1">
            <w:r w:rsidRPr="00B13099">
              <w:rPr>
                <w:rStyle w:val="Hyperlink"/>
              </w:rPr>
              <w:t>N1.  SPECIAL TESTS AND PROVISIONS – Wage Rate Requirements</w:t>
            </w:r>
            <w:r>
              <w:rPr>
                <w:webHidden/>
              </w:rPr>
              <w:tab/>
            </w:r>
            <w:r>
              <w:rPr>
                <w:webHidden/>
              </w:rPr>
              <w:fldChar w:fldCharType="begin"/>
            </w:r>
            <w:r>
              <w:rPr>
                <w:webHidden/>
              </w:rPr>
              <w:instrText xml:space="preserve"> PAGEREF _Toc213845422 \h </w:instrText>
            </w:r>
            <w:r>
              <w:rPr>
                <w:webHidden/>
              </w:rPr>
            </w:r>
            <w:r>
              <w:rPr>
                <w:webHidden/>
              </w:rPr>
              <w:fldChar w:fldCharType="separate"/>
            </w:r>
            <w:r>
              <w:rPr>
                <w:webHidden/>
              </w:rPr>
              <w:t>73</w:t>
            </w:r>
            <w:r>
              <w:rPr>
                <w:webHidden/>
              </w:rPr>
              <w:fldChar w:fldCharType="end"/>
            </w:r>
          </w:hyperlink>
        </w:p>
        <w:p w14:paraId="18343FB0" w14:textId="07D54FB5"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3" w:history="1">
            <w:r w:rsidRPr="00B13099">
              <w:rPr>
                <w:rStyle w:val="Hyperlink"/>
                <w:rFonts w:cs="Arial"/>
                <w:noProof/>
              </w:rPr>
              <w:t>OMB Compliance Requirements</w:t>
            </w:r>
            <w:r>
              <w:rPr>
                <w:noProof/>
                <w:webHidden/>
              </w:rPr>
              <w:tab/>
            </w:r>
            <w:r>
              <w:rPr>
                <w:noProof/>
                <w:webHidden/>
              </w:rPr>
              <w:fldChar w:fldCharType="begin"/>
            </w:r>
            <w:r>
              <w:rPr>
                <w:noProof/>
                <w:webHidden/>
              </w:rPr>
              <w:instrText xml:space="preserve"> PAGEREF _Toc213845423 \h </w:instrText>
            </w:r>
            <w:r>
              <w:rPr>
                <w:noProof/>
                <w:webHidden/>
              </w:rPr>
            </w:r>
            <w:r>
              <w:rPr>
                <w:noProof/>
                <w:webHidden/>
              </w:rPr>
              <w:fldChar w:fldCharType="separate"/>
            </w:r>
            <w:r>
              <w:rPr>
                <w:noProof/>
                <w:webHidden/>
              </w:rPr>
              <w:t>73</w:t>
            </w:r>
            <w:r>
              <w:rPr>
                <w:noProof/>
                <w:webHidden/>
              </w:rPr>
              <w:fldChar w:fldCharType="end"/>
            </w:r>
          </w:hyperlink>
        </w:p>
        <w:p w14:paraId="277BF2D2" w14:textId="7209D57F"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4" w:history="1">
            <w:r w:rsidRPr="00B130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_Toc213845424 \h </w:instrText>
            </w:r>
            <w:r>
              <w:rPr>
                <w:noProof/>
                <w:webHidden/>
              </w:rPr>
            </w:r>
            <w:r>
              <w:rPr>
                <w:noProof/>
                <w:webHidden/>
              </w:rPr>
              <w:fldChar w:fldCharType="separate"/>
            </w:r>
            <w:r>
              <w:rPr>
                <w:noProof/>
                <w:webHidden/>
              </w:rPr>
              <w:t>74</w:t>
            </w:r>
            <w:r>
              <w:rPr>
                <w:noProof/>
                <w:webHidden/>
              </w:rPr>
              <w:fldChar w:fldCharType="end"/>
            </w:r>
          </w:hyperlink>
        </w:p>
        <w:p w14:paraId="591F1863" w14:textId="697C5340"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5" w:history="1">
            <w:r w:rsidRPr="00B130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_Toc213845425 \h </w:instrText>
            </w:r>
            <w:r>
              <w:rPr>
                <w:noProof/>
                <w:webHidden/>
              </w:rPr>
            </w:r>
            <w:r>
              <w:rPr>
                <w:noProof/>
                <w:webHidden/>
              </w:rPr>
              <w:fldChar w:fldCharType="separate"/>
            </w:r>
            <w:r>
              <w:rPr>
                <w:noProof/>
                <w:webHidden/>
              </w:rPr>
              <w:t>74</w:t>
            </w:r>
            <w:r>
              <w:rPr>
                <w:noProof/>
                <w:webHidden/>
              </w:rPr>
              <w:fldChar w:fldCharType="end"/>
            </w:r>
          </w:hyperlink>
        </w:p>
        <w:p w14:paraId="18F76D5A" w14:textId="5328D643"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6" w:history="1">
            <w:r w:rsidRPr="00B130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_Toc213845426 \h </w:instrText>
            </w:r>
            <w:r>
              <w:rPr>
                <w:noProof/>
                <w:webHidden/>
              </w:rPr>
            </w:r>
            <w:r>
              <w:rPr>
                <w:noProof/>
                <w:webHidden/>
              </w:rPr>
              <w:fldChar w:fldCharType="separate"/>
            </w:r>
            <w:r>
              <w:rPr>
                <w:noProof/>
                <w:webHidden/>
              </w:rPr>
              <w:t>75</w:t>
            </w:r>
            <w:r>
              <w:rPr>
                <w:noProof/>
                <w:webHidden/>
              </w:rPr>
              <w:fldChar w:fldCharType="end"/>
            </w:r>
          </w:hyperlink>
        </w:p>
        <w:p w14:paraId="672AD1F0" w14:textId="76DCA741"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7" w:history="1">
            <w:r w:rsidRPr="00B13099">
              <w:rPr>
                <w:rStyle w:val="Hyperlink"/>
                <w:rFonts w:cs="Arial"/>
                <w:noProof/>
              </w:rPr>
              <w:t>Audit Implications Summary</w:t>
            </w:r>
            <w:r>
              <w:rPr>
                <w:noProof/>
                <w:webHidden/>
              </w:rPr>
              <w:tab/>
            </w:r>
            <w:r>
              <w:rPr>
                <w:noProof/>
                <w:webHidden/>
              </w:rPr>
              <w:fldChar w:fldCharType="begin"/>
            </w:r>
            <w:r>
              <w:rPr>
                <w:noProof/>
                <w:webHidden/>
              </w:rPr>
              <w:instrText xml:space="preserve"> PAGEREF _Toc213845427 \h </w:instrText>
            </w:r>
            <w:r>
              <w:rPr>
                <w:noProof/>
                <w:webHidden/>
              </w:rPr>
            </w:r>
            <w:r>
              <w:rPr>
                <w:noProof/>
                <w:webHidden/>
              </w:rPr>
              <w:fldChar w:fldCharType="separate"/>
            </w:r>
            <w:r>
              <w:rPr>
                <w:noProof/>
                <w:webHidden/>
              </w:rPr>
              <w:t>75</w:t>
            </w:r>
            <w:r>
              <w:rPr>
                <w:noProof/>
                <w:webHidden/>
              </w:rPr>
              <w:fldChar w:fldCharType="end"/>
            </w:r>
          </w:hyperlink>
        </w:p>
        <w:p w14:paraId="70C4BF86" w14:textId="2509F70E" w:rsidR="00D27337" w:rsidRDefault="00D27337">
          <w:pPr>
            <w:pStyle w:val="TOC2"/>
            <w:rPr>
              <w:rFonts w:asciiTheme="minorHAnsi" w:eastAsiaTheme="minorEastAsia" w:hAnsiTheme="minorHAnsi" w:cstheme="minorBidi"/>
              <w:bCs w:val="0"/>
              <w:kern w:val="2"/>
              <w:sz w:val="24"/>
              <w14:ligatures w14:val="standardContextual"/>
            </w:rPr>
          </w:pPr>
          <w:hyperlink w:anchor="_Toc213845428" w:history="1">
            <w:r w:rsidRPr="00B13099">
              <w:rPr>
                <w:rStyle w:val="Hyperlink"/>
              </w:rPr>
              <w:t>N2.  SPECIAL TESTS AND PROVISIONS – Participation of Private School Children</w:t>
            </w:r>
            <w:r>
              <w:rPr>
                <w:webHidden/>
              </w:rPr>
              <w:tab/>
            </w:r>
            <w:r>
              <w:rPr>
                <w:webHidden/>
              </w:rPr>
              <w:fldChar w:fldCharType="begin"/>
            </w:r>
            <w:r>
              <w:rPr>
                <w:webHidden/>
              </w:rPr>
              <w:instrText xml:space="preserve"> PAGEREF _Toc213845428 \h </w:instrText>
            </w:r>
            <w:r>
              <w:rPr>
                <w:webHidden/>
              </w:rPr>
            </w:r>
            <w:r>
              <w:rPr>
                <w:webHidden/>
              </w:rPr>
              <w:fldChar w:fldCharType="separate"/>
            </w:r>
            <w:r>
              <w:rPr>
                <w:webHidden/>
              </w:rPr>
              <w:t>77</w:t>
            </w:r>
            <w:r>
              <w:rPr>
                <w:webHidden/>
              </w:rPr>
              <w:fldChar w:fldCharType="end"/>
            </w:r>
          </w:hyperlink>
        </w:p>
        <w:p w14:paraId="46F461A1" w14:textId="5E8D67BA"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29" w:history="1">
            <w:r w:rsidRPr="00B13099">
              <w:rPr>
                <w:rStyle w:val="Hyperlink"/>
                <w:rFonts w:cs="Arial"/>
                <w:noProof/>
              </w:rPr>
              <w:t>OMB Compliance Requirements</w:t>
            </w:r>
            <w:r>
              <w:rPr>
                <w:noProof/>
                <w:webHidden/>
              </w:rPr>
              <w:tab/>
            </w:r>
            <w:r>
              <w:rPr>
                <w:noProof/>
                <w:webHidden/>
              </w:rPr>
              <w:fldChar w:fldCharType="begin"/>
            </w:r>
            <w:r>
              <w:rPr>
                <w:noProof/>
                <w:webHidden/>
              </w:rPr>
              <w:instrText xml:space="preserve"> PAGEREF _Toc213845429 \h </w:instrText>
            </w:r>
            <w:r>
              <w:rPr>
                <w:noProof/>
                <w:webHidden/>
              </w:rPr>
            </w:r>
            <w:r>
              <w:rPr>
                <w:noProof/>
                <w:webHidden/>
              </w:rPr>
              <w:fldChar w:fldCharType="separate"/>
            </w:r>
            <w:r>
              <w:rPr>
                <w:noProof/>
                <w:webHidden/>
              </w:rPr>
              <w:t>77</w:t>
            </w:r>
            <w:r>
              <w:rPr>
                <w:noProof/>
                <w:webHidden/>
              </w:rPr>
              <w:fldChar w:fldCharType="end"/>
            </w:r>
          </w:hyperlink>
        </w:p>
        <w:p w14:paraId="28523156" w14:textId="03935219"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30" w:history="1">
            <w:r w:rsidRPr="00B130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_Toc213845430 \h </w:instrText>
            </w:r>
            <w:r>
              <w:rPr>
                <w:noProof/>
                <w:webHidden/>
              </w:rPr>
            </w:r>
            <w:r>
              <w:rPr>
                <w:noProof/>
                <w:webHidden/>
              </w:rPr>
              <w:fldChar w:fldCharType="separate"/>
            </w:r>
            <w:r>
              <w:rPr>
                <w:noProof/>
                <w:webHidden/>
              </w:rPr>
              <w:t>79</w:t>
            </w:r>
            <w:r>
              <w:rPr>
                <w:noProof/>
                <w:webHidden/>
              </w:rPr>
              <w:fldChar w:fldCharType="end"/>
            </w:r>
          </w:hyperlink>
        </w:p>
        <w:p w14:paraId="743B6D88" w14:textId="23427458"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31" w:history="1">
            <w:r w:rsidRPr="00B130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_Toc213845431 \h </w:instrText>
            </w:r>
            <w:r>
              <w:rPr>
                <w:noProof/>
                <w:webHidden/>
              </w:rPr>
            </w:r>
            <w:r>
              <w:rPr>
                <w:noProof/>
                <w:webHidden/>
              </w:rPr>
              <w:fldChar w:fldCharType="separate"/>
            </w:r>
            <w:r>
              <w:rPr>
                <w:noProof/>
                <w:webHidden/>
              </w:rPr>
              <w:t>79</w:t>
            </w:r>
            <w:r>
              <w:rPr>
                <w:noProof/>
                <w:webHidden/>
              </w:rPr>
              <w:fldChar w:fldCharType="end"/>
            </w:r>
          </w:hyperlink>
        </w:p>
        <w:p w14:paraId="26E5EA93" w14:textId="19C886E5"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32" w:history="1">
            <w:r w:rsidRPr="00B130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_Toc213845432 \h </w:instrText>
            </w:r>
            <w:r>
              <w:rPr>
                <w:noProof/>
                <w:webHidden/>
              </w:rPr>
            </w:r>
            <w:r>
              <w:rPr>
                <w:noProof/>
                <w:webHidden/>
              </w:rPr>
              <w:fldChar w:fldCharType="separate"/>
            </w:r>
            <w:r>
              <w:rPr>
                <w:noProof/>
                <w:webHidden/>
              </w:rPr>
              <w:t>80</w:t>
            </w:r>
            <w:r>
              <w:rPr>
                <w:noProof/>
                <w:webHidden/>
              </w:rPr>
              <w:fldChar w:fldCharType="end"/>
            </w:r>
          </w:hyperlink>
        </w:p>
        <w:p w14:paraId="5D64E018" w14:textId="39D3148D" w:rsidR="00D27337" w:rsidRDefault="00D27337">
          <w:pPr>
            <w:pStyle w:val="TOC3"/>
            <w:rPr>
              <w:rFonts w:asciiTheme="minorHAnsi" w:eastAsiaTheme="minorEastAsia" w:hAnsiTheme="minorHAnsi" w:cstheme="minorBidi"/>
              <w:b w:val="0"/>
              <w:noProof/>
              <w:kern w:val="2"/>
              <w:sz w:val="24"/>
              <w:szCs w:val="24"/>
              <w14:ligatures w14:val="standardContextual"/>
            </w:rPr>
          </w:pPr>
          <w:hyperlink w:anchor="_Toc213845433" w:history="1">
            <w:r w:rsidRPr="00B13099">
              <w:rPr>
                <w:rStyle w:val="Hyperlink"/>
                <w:rFonts w:cs="Arial"/>
                <w:noProof/>
              </w:rPr>
              <w:t>Audit Implications Summary</w:t>
            </w:r>
            <w:r>
              <w:rPr>
                <w:noProof/>
                <w:webHidden/>
              </w:rPr>
              <w:tab/>
            </w:r>
            <w:r>
              <w:rPr>
                <w:noProof/>
                <w:webHidden/>
              </w:rPr>
              <w:fldChar w:fldCharType="begin"/>
            </w:r>
            <w:r>
              <w:rPr>
                <w:noProof/>
                <w:webHidden/>
              </w:rPr>
              <w:instrText xml:space="preserve"> PAGEREF _Toc213845433 \h </w:instrText>
            </w:r>
            <w:r>
              <w:rPr>
                <w:noProof/>
                <w:webHidden/>
              </w:rPr>
            </w:r>
            <w:r>
              <w:rPr>
                <w:noProof/>
                <w:webHidden/>
              </w:rPr>
              <w:fldChar w:fldCharType="separate"/>
            </w:r>
            <w:r>
              <w:rPr>
                <w:noProof/>
                <w:webHidden/>
              </w:rPr>
              <w:t>81</w:t>
            </w:r>
            <w:r>
              <w:rPr>
                <w:noProof/>
                <w:webHidden/>
              </w:rPr>
              <w:fldChar w:fldCharType="end"/>
            </w:r>
          </w:hyperlink>
        </w:p>
        <w:p w14:paraId="01F5D8A2" w14:textId="29FFDC4C" w:rsidR="00D27337" w:rsidRDefault="00D27337">
          <w:pPr>
            <w:pStyle w:val="TOC2"/>
            <w:rPr>
              <w:rFonts w:asciiTheme="minorHAnsi" w:eastAsiaTheme="minorEastAsia" w:hAnsiTheme="minorHAnsi" w:cstheme="minorBidi"/>
              <w:bCs w:val="0"/>
              <w:kern w:val="2"/>
              <w:sz w:val="24"/>
              <w14:ligatures w14:val="standardContextual"/>
            </w:rPr>
          </w:pPr>
          <w:hyperlink w:anchor="_Toc213845434" w:history="1">
            <w:r w:rsidRPr="00B13099">
              <w:rPr>
                <w:rStyle w:val="Hyperlink"/>
              </w:rPr>
              <w:t>Program Testing Conclusion</w:t>
            </w:r>
            <w:r>
              <w:rPr>
                <w:webHidden/>
              </w:rPr>
              <w:tab/>
            </w:r>
            <w:r>
              <w:rPr>
                <w:webHidden/>
              </w:rPr>
              <w:fldChar w:fldCharType="begin"/>
            </w:r>
            <w:r>
              <w:rPr>
                <w:webHidden/>
              </w:rPr>
              <w:instrText xml:space="preserve"> PAGEREF _Toc213845434 \h </w:instrText>
            </w:r>
            <w:r>
              <w:rPr>
                <w:webHidden/>
              </w:rPr>
            </w:r>
            <w:r>
              <w:rPr>
                <w:webHidden/>
              </w:rPr>
              <w:fldChar w:fldCharType="separate"/>
            </w:r>
            <w:r>
              <w:rPr>
                <w:webHidden/>
              </w:rPr>
              <w:t>82</w:t>
            </w:r>
            <w:r>
              <w:rPr>
                <w:webHidden/>
              </w:rPr>
              <w:fldChar w:fldCharType="end"/>
            </w:r>
          </w:hyperlink>
        </w:p>
        <w:p w14:paraId="03C2BB18" w14:textId="4F845F25"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206D6B">
      <w:pPr>
        <w:pStyle w:val="ListParagraph"/>
        <w:numPr>
          <w:ilvl w:val="0"/>
          <w:numId w:val="40"/>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206D6B">
      <w:pPr>
        <w:pStyle w:val="ListParagraph"/>
        <w:numPr>
          <w:ilvl w:val="0"/>
          <w:numId w:val="40"/>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06D6B">
      <w:pPr>
        <w:pStyle w:val="BodyText"/>
        <w:numPr>
          <w:ilvl w:val="0"/>
          <w:numId w:val="41"/>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637DD073" w:rsidR="000104D2" w:rsidRPr="00F00D94" w:rsidRDefault="000104D2" w:rsidP="000104D2">
      <w:pPr>
        <w:pStyle w:val="BodyText"/>
        <w:ind w:right="115"/>
        <w:jc w:val="both"/>
        <w:rPr>
          <w:rFonts w:ascii="Arial" w:hAnsi="Arial" w:cs="Arial"/>
          <w:szCs w:val="20"/>
        </w:rPr>
      </w:pPr>
      <w:hyperlink r:id="rId27"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206D6B">
      <w:pPr>
        <w:pStyle w:val="ListParagraph"/>
        <w:numPr>
          <w:ilvl w:val="0"/>
          <w:numId w:val="46"/>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206D6B">
      <w:pPr>
        <w:pStyle w:val="ListParagraph"/>
        <w:numPr>
          <w:ilvl w:val="0"/>
          <w:numId w:val="46"/>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3845382"/>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4AB45CC9" w14:textId="0ED2AEF4" w:rsidR="00DD211D" w:rsidRDefault="00DD211D" w:rsidP="00DD211D">
      <w:pPr>
        <w:spacing w:after="240"/>
        <w:jc w:val="both"/>
        <w:rPr>
          <w:rFonts w:ascii="Arial" w:hAnsi="Arial" w:cs="Arial"/>
          <w:b/>
          <w:i/>
        </w:rPr>
      </w:pPr>
      <w:r>
        <w:rPr>
          <w:rFonts w:ascii="Arial" w:hAnsi="Arial" w:cs="Arial"/>
          <w:b/>
          <w:i/>
        </w:rPr>
        <w:t>Education Stabilization Fund Introduction</w:t>
      </w:r>
    </w:p>
    <w:p w14:paraId="19865EDB" w14:textId="6CE93C1F" w:rsidR="00DD211D" w:rsidRPr="00B624D8" w:rsidRDefault="00DD211D" w:rsidP="00DD211D">
      <w:pPr>
        <w:spacing w:after="240"/>
        <w:jc w:val="both"/>
        <w:rPr>
          <w:rFonts w:ascii="Arial" w:hAnsi="Arial" w:cs="Arial"/>
          <w:bCs/>
        </w:rPr>
      </w:pPr>
      <w:r w:rsidRPr="00B624D8">
        <w:rPr>
          <w:rFonts w:ascii="Arial" w:hAnsi="Arial" w:cs="Arial"/>
          <w:bCs/>
        </w:rPr>
        <w:t>The Coronavirus Aid, Relief, and Economic Security Act (CARES Act) was signed into law on March 27, 2020, and provided $30.75 billion for the Education Stabilization Fund (ESF) to prevent, prepare for, and respond to coronavirus, domestically or internationally. The Coronavirus Response and Relief Supplemental Appropriations Act, 2021 (CRRSA Act), was signed into law on December 27, 2020, and provided an additional $81.88 billion for the ESF programs. Finally, the American Rescue Plan Act of 2021 (ARP Act) was enacted on March 11, 2021, and included approximately $165 billion for the ESF.</w:t>
      </w:r>
    </w:p>
    <w:p w14:paraId="52F1C52F" w14:textId="77777777" w:rsidR="00DD211D" w:rsidRPr="00B624D8" w:rsidRDefault="00DD211D" w:rsidP="00DD211D">
      <w:pPr>
        <w:spacing w:after="240"/>
        <w:jc w:val="both"/>
        <w:rPr>
          <w:rFonts w:ascii="Arial" w:hAnsi="Arial" w:cs="Arial"/>
          <w:bCs/>
        </w:rPr>
      </w:pPr>
      <w:r w:rsidRPr="00B624D8">
        <w:rPr>
          <w:rFonts w:ascii="Arial" w:hAnsi="Arial" w:cs="Arial"/>
          <w:bCs/>
        </w:rPr>
        <w:t>Although funds from the CARES, CRRSA, and ARP Acts were allocated to the U.S. Department of Education (ED) under a single Federal program (ESF), ED awarded ESF funds to grantees under 23 subprograms (one subprogram, 84.425Q, was awarded only to for-profit institutions and therefore not included in this Compliance Supplement). An alphabetic character at the end of the 84.425 Assistance Listing Number (ALN) was used to delineate the specific subprogram. Each subprogram has its own funding requirements and compliance requirements.</w:t>
      </w:r>
    </w:p>
    <w:p w14:paraId="20267CCF" w14:textId="77777777" w:rsidR="00DD211D" w:rsidRPr="00B624D8" w:rsidRDefault="00DD211D" w:rsidP="00DD211D">
      <w:pPr>
        <w:spacing w:after="240"/>
        <w:jc w:val="both"/>
        <w:rPr>
          <w:rFonts w:ascii="Arial" w:hAnsi="Arial" w:cs="Arial"/>
          <w:bCs/>
        </w:rPr>
      </w:pPr>
      <w:r w:rsidRPr="00B624D8">
        <w:rPr>
          <w:rFonts w:ascii="Arial" w:hAnsi="Arial" w:cs="Arial"/>
          <w:bCs/>
        </w:rPr>
        <w:t>The ESF Compliance Supplement is broken down into two sections. Section 1 of the ESF Compliance Supplement identifies the objectives and compliance requirements of the subprograms generally focused on elementary and secondary education. Section 2 identifies the objectives and compliance requirements of the subprograms focused on higher education.</w:t>
      </w:r>
    </w:p>
    <w:p w14:paraId="7F8ED7C7" w14:textId="77777777" w:rsidR="00DD211D" w:rsidRPr="00FF3C52" w:rsidRDefault="00DD211D" w:rsidP="00DD211D">
      <w:pPr>
        <w:spacing w:after="240"/>
        <w:jc w:val="both"/>
        <w:rPr>
          <w:rFonts w:ascii="Arial" w:hAnsi="Arial" w:cs="Arial"/>
          <w:bCs/>
        </w:rPr>
      </w:pPr>
      <w:r w:rsidRPr="00B624D8">
        <w:rPr>
          <w:rFonts w:ascii="Arial" w:hAnsi="Arial" w:cs="Arial"/>
          <w:bCs/>
        </w:rPr>
        <w:t>The table below identifies the subprograms included in each section by name and Assistance Listing Number with alphabetic character identifier. It also identifies the subprograms that are not included in the Compliance Supplement. For those subprograms not addressed in the Compliance Supplement, auditors must refer to Part 7 of the Compliance Supplement, “Guidance for Auditing Programs Not Included in This Compliance Supplement” and, where applicable, Notices Inviting Applications and other award documentation.</w:t>
      </w:r>
    </w:p>
    <w:tbl>
      <w:tblPr>
        <w:tblW w:w="935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3420"/>
        <w:gridCol w:w="4410"/>
      </w:tblGrid>
      <w:tr w:rsidR="00DD211D" w:rsidRPr="00FF3C52" w14:paraId="61A16BEB" w14:textId="77777777" w:rsidTr="007D1D0B">
        <w:trPr>
          <w:trHeight w:val="230"/>
        </w:trPr>
        <w:tc>
          <w:tcPr>
            <w:tcW w:w="1525" w:type="dxa"/>
            <w:shd w:val="clear" w:color="auto" w:fill="D9D9D9"/>
          </w:tcPr>
          <w:p w14:paraId="25F8F18B" w14:textId="77777777" w:rsidR="00DD211D" w:rsidRPr="00FF3C52" w:rsidRDefault="00DD211D" w:rsidP="007D1D0B">
            <w:pPr>
              <w:pStyle w:val="TableParagraph"/>
              <w:spacing w:line="210" w:lineRule="exact"/>
              <w:jc w:val="center"/>
              <w:rPr>
                <w:rFonts w:ascii="Arial" w:hAnsi="Arial" w:cs="Arial"/>
                <w:b/>
                <w:sz w:val="20"/>
                <w:szCs w:val="20"/>
              </w:rPr>
            </w:pPr>
            <w:r w:rsidRPr="00FF3C52">
              <w:rPr>
                <w:rFonts w:ascii="Arial" w:hAnsi="Arial" w:cs="Arial"/>
                <w:b/>
                <w:sz w:val="20"/>
                <w:szCs w:val="20"/>
              </w:rPr>
              <w:t>ESF Section</w:t>
            </w:r>
          </w:p>
        </w:tc>
        <w:tc>
          <w:tcPr>
            <w:tcW w:w="3420" w:type="dxa"/>
            <w:shd w:val="clear" w:color="auto" w:fill="D9D9D9"/>
          </w:tcPr>
          <w:p w14:paraId="5A572BE6" w14:textId="77777777" w:rsidR="00DD211D" w:rsidRPr="00FF3C52" w:rsidRDefault="00DD211D" w:rsidP="007D1D0B">
            <w:pPr>
              <w:pStyle w:val="TableParagraph"/>
              <w:spacing w:line="210" w:lineRule="exact"/>
              <w:jc w:val="center"/>
              <w:rPr>
                <w:rFonts w:ascii="Arial" w:hAnsi="Arial" w:cs="Arial"/>
                <w:b/>
                <w:sz w:val="20"/>
                <w:szCs w:val="20"/>
              </w:rPr>
            </w:pPr>
            <w:r w:rsidRPr="00FF3C52">
              <w:rPr>
                <w:rFonts w:ascii="Arial" w:hAnsi="Arial" w:cs="Arial"/>
                <w:b/>
                <w:sz w:val="20"/>
                <w:szCs w:val="20"/>
              </w:rPr>
              <w:t>Assistance Listing No. with Alpha</w:t>
            </w:r>
          </w:p>
        </w:tc>
        <w:tc>
          <w:tcPr>
            <w:tcW w:w="4410" w:type="dxa"/>
            <w:shd w:val="clear" w:color="auto" w:fill="D9D9D9"/>
          </w:tcPr>
          <w:p w14:paraId="5D3BFE8E" w14:textId="77777777" w:rsidR="00DD211D" w:rsidRPr="00FF3C52" w:rsidRDefault="00DD211D" w:rsidP="007D1D0B">
            <w:pPr>
              <w:pStyle w:val="TableParagraph"/>
              <w:spacing w:line="210" w:lineRule="exact"/>
              <w:jc w:val="center"/>
              <w:rPr>
                <w:rFonts w:ascii="Arial" w:hAnsi="Arial" w:cs="Arial"/>
                <w:b/>
                <w:sz w:val="20"/>
                <w:szCs w:val="20"/>
              </w:rPr>
            </w:pPr>
            <w:r w:rsidRPr="00FF3C52">
              <w:rPr>
                <w:rFonts w:ascii="Arial" w:hAnsi="Arial" w:cs="Arial"/>
                <w:b/>
                <w:sz w:val="20"/>
                <w:szCs w:val="20"/>
              </w:rPr>
              <w:t>Subprogram Name</w:t>
            </w:r>
          </w:p>
        </w:tc>
      </w:tr>
      <w:tr w:rsidR="00DD211D" w:rsidRPr="00FF3C52" w14:paraId="2F8913D4" w14:textId="77777777" w:rsidTr="007D1D0B">
        <w:trPr>
          <w:trHeight w:val="229"/>
        </w:trPr>
        <w:tc>
          <w:tcPr>
            <w:tcW w:w="1525" w:type="dxa"/>
            <w:shd w:val="clear" w:color="auto" w:fill="F1F1F1"/>
          </w:tcPr>
          <w:p w14:paraId="08B60A83" w14:textId="77777777" w:rsidR="00DD211D" w:rsidRPr="00FF3C52" w:rsidRDefault="00DD211D" w:rsidP="007D1D0B">
            <w:pPr>
              <w:pStyle w:val="TableParagraph"/>
              <w:spacing w:line="210" w:lineRule="exact"/>
              <w:ind w:left="406"/>
              <w:rPr>
                <w:rFonts w:ascii="Arial" w:hAnsi="Arial" w:cs="Arial"/>
                <w:b/>
                <w:sz w:val="20"/>
                <w:szCs w:val="20"/>
              </w:rPr>
            </w:pPr>
            <w:r w:rsidRPr="00FF3C52">
              <w:rPr>
                <w:rFonts w:ascii="Arial" w:hAnsi="Arial" w:cs="Arial"/>
                <w:b/>
                <w:sz w:val="20"/>
                <w:szCs w:val="20"/>
              </w:rPr>
              <w:t>Section 1</w:t>
            </w:r>
          </w:p>
        </w:tc>
        <w:tc>
          <w:tcPr>
            <w:tcW w:w="3420" w:type="dxa"/>
            <w:shd w:val="clear" w:color="auto" w:fill="F1F1F1"/>
          </w:tcPr>
          <w:p w14:paraId="4ABE0BE5" w14:textId="77777777" w:rsidR="00DD211D" w:rsidRPr="00FF3C52" w:rsidRDefault="00DD211D" w:rsidP="007D1D0B">
            <w:pPr>
              <w:pStyle w:val="TableParagraph"/>
              <w:rPr>
                <w:rFonts w:ascii="Arial" w:hAnsi="Arial" w:cs="Arial"/>
                <w:sz w:val="20"/>
                <w:szCs w:val="20"/>
              </w:rPr>
            </w:pPr>
          </w:p>
        </w:tc>
        <w:tc>
          <w:tcPr>
            <w:tcW w:w="4410" w:type="dxa"/>
            <w:shd w:val="clear" w:color="auto" w:fill="F1F1F1"/>
          </w:tcPr>
          <w:p w14:paraId="77DB34E4" w14:textId="77777777" w:rsidR="00DD211D" w:rsidRPr="00FF3C52" w:rsidRDefault="00DD211D" w:rsidP="007D1D0B">
            <w:pPr>
              <w:pStyle w:val="TableParagraph"/>
              <w:rPr>
                <w:rFonts w:ascii="Arial" w:hAnsi="Arial" w:cs="Arial"/>
                <w:sz w:val="20"/>
                <w:szCs w:val="20"/>
              </w:rPr>
            </w:pPr>
          </w:p>
        </w:tc>
      </w:tr>
      <w:tr w:rsidR="00DD211D" w:rsidRPr="00FF3C52" w14:paraId="64C7F40C" w14:textId="77777777" w:rsidTr="007D1D0B">
        <w:trPr>
          <w:trHeight w:val="460"/>
        </w:trPr>
        <w:tc>
          <w:tcPr>
            <w:tcW w:w="1525" w:type="dxa"/>
          </w:tcPr>
          <w:p w14:paraId="38CA6F60" w14:textId="77777777" w:rsidR="00DD211D" w:rsidRPr="00FF3C52" w:rsidRDefault="00DD211D" w:rsidP="007D1D0B">
            <w:pPr>
              <w:pStyle w:val="TableParagraph"/>
              <w:rPr>
                <w:rFonts w:ascii="Arial" w:hAnsi="Arial" w:cs="Arial"/>
                <w:sz w:val="20"/>
                <w:szCs w:val="20"/>
              </w:rPr>
            </w:pPr>
          </w:p>
        </w:tc>
        <w:tc>
          <w:tcPr>
            <w:tcW w:w="3420" w:type="dxa"/>
          </w:tcPr>
          <w:p w14:paraId="491F9B07" w14:textId="77777777" w:rsidR="00DD211D" w:rsidRPr="00FF3C52" w:rsidRDefault="00DD211D" w:rsidP="007D1D0B">
            <w:pPr>
              <w:pStyle w:val="TableParagraph"/>
              <w:spacing w:before="115"/>
              <w:ind w:left="1328" w:right="1302"/>
              <w:jc w:val="center"/>
              <w:rPr>
                <w:rFonts w:ascii="Arial" w:hAnsi="Arial" w:cs="Arial"/>
                <w:sz w:val="20"/>
                <w:szCs w:val="20"/>
              </w:rPr>
            </w:pPr>
            <w:r w:rsidRPr="00FF3C52">
              <w:rPr>
                <w:rFonts w:ascii="Arial" w:hAnsi="Arial" w:cs="Arial"/>
                <w:sz w:val="20"/>
                <w:szCs w:val="20"/>
              </w:rPr>
              <w:t>84.425A</w:t>
            </w:r>
          </w:p>
        </w:tc>
        <w:tc>
          <w:tcPr>
            <w:tcW w:w="4410" w:type="dxa"/>
          </w:tcPr>
          <w:p w14:paraId="5C8B3D9F" w14:textId="77777777" w:rsidR="00DD211D" w:rsidRPr="00FF3C52" w:rsidRDefault="00DD211D" w:rsidP="007D1D0B">
            <w:pPr>
              <w:pStyle w:val="TableParagraph"/>
              <w:spacing w:line="230" w:lineRule="atLeast"/>
              <w:ind w:left="167" w:right="374"/>
              <w:rPr>
                <w:rFonts w:ascii="Arial" w:hAnsi="Arial" w:cs="Arial"/>
                <w:sz w:val="20"/>
                <w:szCs w:val="20"/>
              </w:rPr>
            </w:pPr>
            <w:r w:rsidRPr="00FF3C52">
              <w:rPr>
                <w:rFonts w:ascii="Arial" w:hAnsi="Arial" w:cs="Arial"/>
                <w:sz w:val="20"/>
                <w:szCs w:val="20"/>
              </w:rPr>
              <w:t>Education Stabilization Fund–State Educational Agency (Outlying Areas) (ESF-SEA)</w:t>
            </w:r>
          </w:p>
        </w:tc>
      </w:tr>
      <w:tr w:rsidR="00DD211D" w:rsidRPr="00FF3C52" w14:paraId="0BFD1871" w14:textId="77777777" w:rsidTr="007D1D0B">
        <w:trPr>
          <w:trHeight w:val="460"/>
        </w:trPr>
        <w:tc>
          <w:tcPr>
            <w:tcW w:w="1525" w:type="dxa"/>
          </w:tcPr>
          <w:p w14:paraId="65EA50CA" w14:textId="77777777" w:rsidR="00DD211D" w:rsidRPr="00FF3C52" w:rsidRDefault="00DD211D" w:rsidP="007D1D0B">
            <w:pPr>
              <w:pStyle w:val="TableParagraph"/>
              <w:rPr>
                <w:rFonts w:ascii="Arial" w:hAnsi="Arial" w:cs="Arial"/>
                <w:sz w:val="20"/>
                <w:szCs w:val="20"/>
              </w:rPr>
            </w:pPr>
          </w:p>
        </w:tc>
        <w:tc>
          <w:tcPr>
            <w:tcW w:w="3420" w:type="dxa"/>
          </w:tcPr>
          <w:p w14:paraId="692A4CD1" w14:textId="77777777" w:rsidR="00DD211D" w:rsidRPr="00FF3C52" w:rsidRDefault="00DD211D" w:rsidP="007D1D0B">
            <w:pPr>
              <w:pStyle w:val="TableParagraph"/>
              <w:spacing w:before="115"/>
              <w:ind w:left="1328" w:right="1301"/>
              <w:jc w:val="center"/>
              <w:rPr>
                <w:rFonts w:ascii="Arial" w:hAnsi="Arial" w:cs="Arial"/>
                <w:sz w:val="20"/>
                <w:szCs w:val="20"/>
              </w:rPr>
            </w:pPr>
            <w:r w:rsidRPr="00FF3C52">
              <w:rPr>
                <w:rFonts w:ascii="Arial" w:hAnsi="Arial" w:cs="Arial"/>
                <w:sz w:val="20"/>
                <w:szCs w:val="20"/>
              </w:rPr>
              <w:t>84.425C</w:t>
            </w:r>
          </w:p>
        </w:tc>
        <w:tc>
          <w:tcPr>
            <w:tcW w:w="4410" w:type="dxa"/>
          </w:tcPr>
          <w:p w14:paraId="16D1DC4C" w14:textId="77777777" w:rsidR="00DD211D" w:rsidRPr="00FF3C52" w:rsidRDefault="00DD211D" w:rsidP="007D1D0B">
            <w:pPr>
              <w:pStyle w:val="TableParagraph"/>
              <w:spacing w:line="230" w:lineRule="atLeast"/>
              <w:ind w:left="167" w:right="236"/>
              <w:rPr>
                <w:rFonts w:ascii="Arial" w:hAnsi="Arial" w:cs="Arial"/>
                <w:sz w:val="20"/>
                <w:szCs w:val="20"/>
              </w:rPr>
            </w:pPr>
            <w:r w:rsidRPr="00FF3C52">
              <w:rPr>
                <w:rFonts w:ascii="Arial" w:hAnsi="Arial" w:cs="Arial"/>
                <w:sz w:val="20"/>
                <w:szCs w:val="20"/>
              </w:rPr>
              <w:t>Governor’s Emergency Education Relief (GEER) Fund</w:t>
            </w:r>
          </w:p>
        </w:tc>
      </w:tr>
      <w:tr w:rsidR="00DD211D" w:rsidRPr="00FF3C52" w14:paraId="14F171D3" w14:textId="77777777" w:rsidTr="007D1D0B">
        <w:trPr>
          <w:trHeight w:val="459"/>
        </w:trPr>
        <w:tc>
          <w:tcPr>
            <w:tcW w:w="1525" w:type="dxa"/>
          </w:tcPr>
          <w:p w14:paraId="079F6FCF" w14:textId="77777777" w:rsidR="00DD211D" w:rsidRPr="00FF3C52" w:rsidRDefault="00DD211D" w:rsidP="007D1D0B">
            <w:pPr>
              <w:pStyle w:val="TableParagraph"/>
              <w:rPr>
                <w:rFonts w:ascii="Arial" w:hAnsi="Arial" w:cs="Arial"/>
                <w:sz w:val="20"/>
                <w:szCs w:val="20"/>
              </w:rPr>
            </w:pPr>
          </w:p>
        </w:tc>
        <w:tc>
          <w:tcPr>
            <w:tcW w:w="3420" w:type="dxa"/>
          </w:tcPr>
          <w:p w14:paraId="0A9119FD" w14:textId="77777777" w:rsidR="00DD211D" w:rsidRPr="00FF3C52" w:rsidRDefault="00DD211D" w:rsidP="007D1D0B">
            <w:pPr>
              <w:pStyle w:val="TableParagraph"/>
              <w:spacing w:before="114"/>
              <w:ind w:left="1328" w:right="1302"/>
              <w:jc w:val="center"/>
              <w:rPr>
                <w:rFonts w:ascii="Arial" w:hAnsi="Arial" w:cs="Arial"/>
                <w:sz w:val="20"/>
                <w:szCs w:val="20"/>
              </w:rPr>
            </w:pPr>
            <w:r w:rsidRPr="00FF3C52">
              <w:rPr>
                <w:rFonts w:ascii="Arial" w:hAnsi="Arial" w:cs="Arial"/>
                <w:sz w:val="20"/>
                <w:szCs w:val="20"/>
              </w:rPr>
              <w:t>84.425D</w:t>
            </w:r>
          </w:p>
        </w:tc>
        <w:tc>
          <w:tcPr>
            <w:tcW w:w="4410" w:type="dxa"/>
          </w:tcPr>
          <w:p w14:paraId="7B9EC4D1" w14:textId="77777777" w:rsidR="00DD211D" w:rsidRPr="00FF3C52" w:rsidRDefault="00DD211D" w:rsidP="007D1D0B">
            <w:pPr>
              <w:pStyle w:val="TableParagraph"/>
              <w:spacing w:before="3" w:line="230" w:lineRule="exact"/>
              <w:ind w:left="167" w:right="492"/>
              <w:rPr>
                <w:rFonts w:ascii="Arial" w:hAnsi="Arial" w:cs="Arial"/>
                <w:sz w:val="20"/>
                <w:szCs w:val="20"/>
              </w:rPr>
            </w:pPr>
            <w:r w:rsidRPr="00FF3C52">
              <w:rPr>
                <w:rFonts w:ascii="Arial" w:hAnsi="Arial" w:cs="Arial"/>
                <w:sz w:val="20"/>
                <w:szCs w:val="20"/>
              </w:rPr>
              <w:t>Elementary and Secondary School Emergency Relief (ESSER) Fund</w:t>
            </w:r>
          </w:p>
        </w:tc>
      </w:tr>
      <w:tr w:rsidR="00DD211D" w:rsidRPr="00FF3C52" w14:paraId="06A289EA" w14:textId="77777777" w:rsidTr="007D1D0B">
        <w:trPr>
          <w:trHeight w:val="456"/>
        </w:trPr>
        <w:tc>
          <w:tcPr>
            <w:tcW w:w="1525" w:type="dxa"/>
          </w:tcPr>
          <w:p w14:paraId="0DA874B6" w14:textId="77777777" w:rsidR="00DD211D" w:rsidRPr="00FF3C52" w:rsidRDefault="00DD211D" w:rsidP="007D1D0B">
            <w:pPr>
              <w:pStyle w:val="TableParagraph"/>
              <w:rPr>
                <w:rFonts w:ascii="Arial" w:hAnsi="Arial" w:cs="Arial"/>
                <w:sz w:val="20"/>
                <w:szCs w:val="20"/>
              </w:rPr>
            </w:pPr>
          </w:p>
        </w:tc>
        <w:tc>
          <w:tcPr>
            <w:tcW w:w="3420" w:type="dxa"/>
          </w:tcPr>
          <w:p w14:paraId="1292216B" w14:textId="77777777" w:rsidR="00DD211D" w:rsidRPr="00FF3C52" w:rsidRDefault="00DD211D" w:rsidP="007D1D0B">
            <w:pPr>
              <w:pStyle w:val="TableParagraph"/>
              <w:spacing w:before="111"/>
              <w:ind w:left="1328" w:right="1302"/>
              <w:jc w:val="center"/>
              <w:rPr>
                <w:rFonts w:ascii="Arial" w:hAnsi="Arial" w:cs="Arial"/>
                <w:sz w:val="20"/>
                <w:szCs w:val="20"/>
              </w:rPr>
            </w:pPr>
            <w:r w:rsidRPr="00FF3C52">
              <w:rPr>
                <w:rFonts w:ascii="Arial" w:hAnsi="Arial" w:cs="Arial"/>
                <w:sz w:val="20"/>
                <w:szCs w:val="20"/>
              </w:rPr>
              <w:t>84.425H</w:t>
            </w:r>
          </w:p>
        </w:tc>
        <w:tc>
          <w:tcPr>
            <w:tcW w:w="4410" w:type="dxa"/>
          </w:tcPr>
          <w:p w14:paraId="0B18BB4C" w14:textId="77777777" w:rsidR="00DD211D" w:rsidRPr="00FF3C52" w:rsidRDefault="00DD211D" w:rsidP="007D1D0B">
            <w:pPr>
              <w:pStyle w:val="TableParagraph"/>
              <w:spacing w:line="226" w:lineRule="exact"/>
              <w:ind w:left="167"/>
              <w:rPr>
                <w:rFonts w:ascii="Arial" w:hAnsi="Arial" w:cs="Arial"/>
                <w:sz w:val="20"/>
                <w:szCs w:val="20"/>
              </w:rPr>
            </w:pPr>
            <w:r w:rsidRPr="00FF3C52">
              <w:rPr>
                <w:rFonts w:ascii="Arial" w:hAnsi="Arial" w:cs="Arial"/>
                <w:sz w:val="20"/>
                <w:szCs w:val="20"/>
              </w:rPr>
              <w:t>Education Stabilization Fund – Governors</w:t>
            </w:r>
          </w:p>
          <w:p w14:paraId="4ED619A4" w14:textId="77777777" w:rsidR="00DD211D" w:rsidRPr="00FF3C52" w:rsidRDefault="00DD211D" w:rsidP="007D1D0B">
            <w:pPr>
              <w:pStyle w:val="TableParagraph"/>
              <w:spacing w:line="210" w:lineRule="exact"/>
              <w:ind w:left="167"/>
              <w:rPr>
                <w:rFonts w:ascii="Arial" w:hAnsi="Arial" w:cs="Arial"/>
                <w:sz w:val="20"/>
                <w:szCs w:val="20"/>
              </w:rPr>
            </w:pPr>
            <w:r w:rsidRPr="00FF3C52">
              <w:rPr>
                <w:rFonts w:ascii="Arial" w:hAnsi="Arial" w:cs="Arial"/>
                <w:sz w:val="20"/>
                <w:szCs w:val="20"/>
              </w:rPr>
              <w:t>(Outlying Areas) (ESF-Governor)</w:t>
            </w:r>
          </w:p>
        </w:tc>
      </w:tr>
      <w:tr w:rsidR="00DD211D" w:rsidRPr="00FF3C52" w14:paraId="714168B4" w14:textId="77777777" w:rsidTr="007D1D0B">
        <w:trPr>
          <w:trHeight w:val="689"/>
        </w:trPr>
        <w:tc>
          <w:tcPr>
            <w:tcW w:w="1525" w:type="dxa"/>
          </w:tcPr>
          <w:p w14:paraId="2491879D" w14:textId="77777777" w:rsidR="00DD211D" w:rsidRPr="00FF3C52" w:rsidRDefault="00DD211D" w:rsidP="007D1D0B">
            <w:pPr>
              <w:pStyle w:val="TableParagraph"/>
              <w:rPr>
                <w:rFonts w:ascii="Arial" w:hAnsi="Arial" w:cs="Arial"/>
                <w:sz w:val="20"/>
                <w:szCs w:val="20"/>
              </w:rPr>
            </w:pPr>
          </w:p>
        </w:tc>
        <w:tc>
          <w:tcPr>
            <w:tcW w:w="3420" w:type="dxa"/>
          </w:tcPr>
          <w:p w14:paraId="393DB3F8" w14:textId="77777777" w:rsidR="00DD211D" w:rsidRPr="00FF3C52" w:rsidRDefault="00DD211D" w:rsidP="007D1D0B">
            <w:pPr>
              <w:pStyle w:val="TableParagraph"/>
              <w:ind w:left="1328" w:right="1301"/>
              <w:jc w:val="center"/>
              <w:rPr>
                <w:rFonts w:ascii="Arial" w:hAnsi="Arial" w:cs="Arial"/>
                <w:sz w:val="20"/>
                <w:szCs w:val="20"/>
              </w:rPr>
            </w:pPr>
            <w:r w:rsidRPr="00FF3C52">
              <w:rPr>
                <w:rFonts w:ascii="Arial" w:hAnsi="Arial" w:cs="Arial"/>
                <w:sz w:val="20"/>
                <w:szCs w:val="20"/>
              </w:rPr>
              <w:t>84.425R</w:t>
            </w:r>
          </w:p>
        </w:tc>
        <w:tc>
          <w:tcPr>
            <w:tcW w:w="4410" w:type="dxa"/>
          </w:tcPr>
          <w:p w14:paraId="0F2DF5F5" w14:textId="77777777" w:rsidR="00DD211D" w:rsidRPr="00FF3C52" w:rsidRDefault="00DD211D" w:rsidP="007D1D0B">
            <w:pPr>
              <w:pStyle w:val="TableParagraph"/>
              <w:ind w:left="167"/>
              <w:rPr>
                <w:rFonts w:ascii="Arial" w:hAnsi="Arial" w:cs="Arial"/>
                <w:sz w:val="20"/>
                <w:szCs w:val="20"/>
              </w:rPr>
            </w:pPr>
            <w:r w:rsidRPr="00FF3C52">
              <w:rPr>
                <w:rFonts w:ascii="Arial" w:hAnsi="Arial" w:cs="Arial"/>
                <w:sz w:val="20"/>
                <w:szCs w:val="20"/>
              </w:rPr>
              <w:t>Coronavirus Response and Relief Supplemental</w:t>
            </w:r>
            <w:r>
              <w:rPr>
                <w:rFonts w:ascii="Arial" w:hAnsi="Arial" w:cs="Arial"/>
                <w:sz w:val="20"/>
                <w:szCs w:val="20"/>
              </w:rPr>
              <w:t xml:space="preserve"> </w:t>
            </w:r>
            <w:r w:rsidRPr="00FF3C52">
              <w:rPr>
                <w:rFonts w:ascii="Arial" w:hAnsi="Arial" w:cs="Arial"/>
                <w:sz w:val="20"/>
                <w:szCs w:val="20"/>
              </w:rPr>
              <w:t>Appropriations Act, 2021 – Emergency Assistance to Non-Public Schools (CRRSA EANS) program</w:t>
            </w:r>
          </w:p>
        </w:tc>
      </w:tr>
      <w:tr w:rsidR="00DD211D" w:rsidRPr="00FF3C52" w14:paraId="053FD86F" w14:textId="77777777" w:rsidTr="007D1D0B">
        <w:trPr>
          <w:trHeight w:val="687"/>
        </w:trPr>
        <w:tc>
          <w:tcPr>
            <w:tcW w:w="1525" w:type="dxa"/>
          </w:tcPr>
          <w:p w14:paraId="755AC423" w14:textId="77777777" w:rsidR="00DD211D" w:rsidRPr="00FF3C52" w:rsidRDefault="00DD211D" w:rsidP="007D1D0B">
            <w:pPr>
              <w:pStyle w:val="TableParagraph"/>
              <w:rPr>
                <w:rFonts w:ascii="Arial" w:hAnsi="Arial" w:cs="Arial"/>
                <w:sz w:val="20"/>
                <w:szCs w:val="20"/>
              </w:rPr>
            </w:pPr>
          </w:p>
        </w:tc>
        <w:tc>
          <w:tcPr>
            <w:tcW w:w="3420" w:type="dxa"/>
          </w:tcPr>
          <w:p w14:paraId="08C8B573" w14:textId="77777777" w:rsidR="00DD211D" w:rsidRPr="00FF3C52" w:rsidRDefault="00DD211D" w:rsidP="007D1D0B">
            <w:pPr>
              <w:pStyle w:val="TableParagraph"/>
              <w:spacing w:before="1"/>
              <w:ind w:left="1328" w:right="1302"/>
              <w:jc w:val="center"/>
              <w:rPr>
                <w:rFonts w:ascii="Arial" w:hAnsi="Arial" w:cs="Arial"/>
                <w:sz w:val="20"/>
                <w:szCs w:val="20"/>
              </w:rPr>
            </w:pPr>
            <w:r w:rsidRPr="00FF3C52">
              <w:rPr>
                <w:rFonts w:ascii="Arial" w:hAnsi="Arial" w:cs="Arial"/>
                <w:sz w:val="20"/>
                <w:szCs w:val="20"/>
              </w:rPr>
              <w:t>84.425U</w:t>
            </w:r>
          </w:p>
        </w:tc>
        <w:tc>
          <w:tcPr>
            <w:tcW w:w="4410" w:type="dxa"/>
          </w:tcPr>
          <w:p w14:paraId="16E5B43A"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American Rescue Plan - Elementary and Secondary School Emergency Relief (ARP</w:t>
            </w:r>
            <w:r>
              <w:rPr>
                <w:rFonts w:ascii="Arial" w:hAnsi="Arial" w:cs="Arial"/>
                <w:sz w:val="20"/>
                <w:szCs w:val="20"/>
              </w:rPr>
              <w:t xml:space="preserve"> </w:t>
            </w:r>
            <w:r w:rsidRPr="00FF3C52">
              <w:rPr>
                <w:rFonts w:ascii="Arial" w:hAnsi="Arial" w:cs="Arial"/>
                <w:sz w:val="20"/>
                <w:szCs w:val="20"/>
              </w:rPr>
              <w:t>ESSER)</w:t>
            </w:r>
          </w:p>
        </w:tc>
      </w:tr>
      <w:tr w:rsidR="00DD211D" w:rsidRPr="00FF3C52" w14:paraId="07CC9719"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7D5ED91C"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3ABC0F9E"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84.425V</w:t>
            </w:r>
          </w:p>
        </w:tc>
        <w:tc>
          <w:tcPr>
            <w:tcW w:w="4410" w:type="dxa"/>
            <w:tcBorders>
              <w:top w:val="single" w:sz="4" w:space="0" w:color="000000"/>
              <w:left w:val="single" w:sz="4" w:space="0" w:color="000000"/>
              <w:bottom w:val="single" w:sz="4" w:space="0" w:color="000000"/>
              <w:right w:val="single" w:sz="4" w:space="0" w:color="000000"/>
            </w:tcBorders>
          </w:tcPr>
          <w:p w14:paraId="5BAFF165"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American Rescue Plan - Emergency Assistance to Non-Public Schools (ARP EANS) program</w:t>
            </w:r>
          </w:p>
        </w:tc>
      </w:tr>
      <w:tr w:rsidR="00DD211D" w:rsidRPr="00FF3C52" w14:paraId="2E5E9485"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4ECD40AB"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3336CEDE"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84.425X</w:t>
            </w:r>
          </w:p>
        </w:tc>
        <w:tc>
          <w:tcPr>
            <w:tcW w:w="4410" w:type="dxa"/>
            <w:tcBorders>
              <w:top w:val="single" w:sz="4" w:space="0" w:color="000000"/>
              <w:left w:val="single" w:sz="4" w:space="0" w:color="000000"/>
              <w:bottom w:val="single" w:sz="4" w:space="0" w:color="000000"/>
              <w:right w:val="single" w:sz="4" w:space="0" w:color="000000"/>
            </w:tcBorders>
          </w:tcPr>
          <w:p w14:paraId="58AADFF5"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American Rescue Plan–State Educational Agency (Outlying Areas) (ARP-OA SEA)</w:t>
            </w:r>
          </w:p>
        </w:tc>
      </w:tr>
      <w:tr w:rsidR="00DD211D" w:rsidRPr="00FF3C52" w14:paraId="6BB43C2D"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7475F9"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DED27B" w14:textId="77777777" w:rsidR="00DD211D" w:rsidRPr="00FF3C52" w:rsidRDefault="00DD211D" w:rsidP="007D1D0B">
            <w:pPr>
              <w:pStyle w:val="TableParagraph"/>
              <w:spacing w:before="8"/>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3DB0CB" w14:textId="77777777" w:rsidR="00DD211D" w:rsidRPr="00FF3C52" w:rsidRDefault="00DD211D" w:rsidP="007D1D0B">
            <w:pPr>
              <w:pStyle w:val="TableParagraph"/>
              <w:ind w:left="167" w:right="758"/>
              <w:rPr>
                <w:rFonts w:ascii="Arial" w:hAnsi="Arial" w:cs="Arial"/>
                <w:sz w:val="20"/>
                <w:szCs w:val="20"/>
              </w:rPr>
            </w:pPr>
          </w:p>
        </w:tc>
      </w:tr>
      <w:tr w:rsidR="00DD211D" w:rsidRPr="00FF3C52" w14:paraId="419D2448"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7581C8" w14:textId="77777777" w:rsidR="00DD211D" w:rsidRPr="00FF3C52" w:rsidRDefault="00DD211D" w:rsidP="007D1D0B">
            <w:pPr>
              <w:pStyle w:val="TableParagraph"/>
              <w:jc w:val="center"/>
              <w:rPr>
                <w:rFonts w:ascii="Arial" w:hAnsi="Arial" w:cs="Arial"/>
                <w:b/>
                <w:bCs/>
                <w:sz w:val="20"/>
                <w:szCs w:val="20"/>
              </w:rPr>
            </w:pPr>
            <w:r w:rsidRPr="00FF3C52">
              <w:rPr>
                <w:rFonts w:ascii="Arial" w:hAnsi="Arial" w:cs="Arial"/>
                <w:b/>
                <w:bCs/>
                <w:sz w:val="20"/>
                <w:szCs w:val="20"/>
              </w:rPr>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00C42D" w14:textId="77777777" w:rsidR="00DD211D" w:rsidRPr="00FF3C52" w:rsidRDefault="00DD211D" w:rsidP="007D1D0B">
            <w:pPr>
              <w:pStyle w:val="TableParagraph"/>
              <w:spacing w:before="8"/>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72C931" w14:textId="77777777" w:rsidR="00DD211D" w:rsidRPr="00FF3C52" w:rsidRDefault="00DD211D" w:rsidP="007D1D0B">
            <w:pPr>
              <w:pStyle w:val="TableParagraph"/>
              <w:ind w:left="167" w:right="758"/>
              <w:rPr>
                <w:rFonts w:ascii="Arial" w:hAnsi="Arial" w:cs="Arial"/>
                <w:sz w:val="20"/>
                <w:szCs w:val="20"/>
              </w:rPr>
            </w:pPr>
          </w:p>
        </w:tc>
      </w:tr>
      <w:tr w:rsidR="00DD211D" w:rsidRPr="00FF3C52" w14:paraId="213BC930"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4485C2EF"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A94306D"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84.425E</w:t>
            </w:r>
          </w:p>
        </w:tc>
        <w:tc>
          <w:tcPr>
            <w:tcW w:w="4410" w:type="dxa"/>
            <w:tcBorders>
              <w:top w:val="single" w:sz="4" w:space="0" w:color="000000"/>
              <w:left w:val="single" w:sz="4" w:space="0" w:color="000000"/>
              <w:bottom w:val="single" w:sz="4" w:space="0" w:color="000000"/>
              <w:right w:val="single" w:sz="4" w:space="0" w:color="000000"/>
            </w:tcBorders>
          </w:tcPr>
          <w:p w14:paraId="0212AB21"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Higher Education Emergency Relief Fund (HEERF) Student Aid</w:t>
            </w:r>
          </w:p>
        </w:tc>
      </w:tr>
      <w:tr w:rsidR="00DD211D" w:rsidRPr="00FF3C52" w14:paraId="20919188"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0DA1F2C3"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8EACF6D"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84.425F</w:t>
            </w:r>
          </w:p>
        </w:tc>
        <w:tc>
          <w:tcPr>
            <w:tcW w:w="4410" w:type="dxa"/>
            <w:tcBorders>
              <w:top w:val="single" w:sz="4" w:space="0" w:color="000000"/>
              <w:left w:val="single" w:sz="4" w:space="0" w:color="000000"/>
              <w:bottom w:val="single" w:sz="4" w:space="0" w:color="000000"/>
              <w:right w:val="single" w:sz="4" w:space="0" w:color="000000"/>
            </w:tcBorders>
          </w:tcPr>
          <w:p w14:paraId="03243F00"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Institutional Aid</w:t>
            </w:r>
          </w:p>
        </w:tc>
      </w:tr>
      <w:tr w:rsidR="00DD211D" w:rsidRPr="00FF3C52" w14:paraId="4FF4B461"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0B88E089"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D1A8EE2"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84.425J</w:t>
            </w:r>
          </w:p>
        </w:tc>
        <w:tc>
          <w:tcPr>
            <w:tcW w:w="4410" w:type="dxa"/>
            <w:tcBorders>
              <w:top w:val="single" w:sz="4" w:space="0" w:color="000000"/>
              <w:left w:val="single" w:sz="4" w:space="0" w:color="000000"/>
              <w:bottom w:val="single" w:sz="4" w:space="0" w:color="000000"/>
              <w:right w:val="single" w:sz="4" w:space="0" w:color="000000"/>
            </w:tcBorders>
          </w:tcPr>
          <w:p w14:paraId="1EE846E6"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Historically Black Colleges and Universities (HBCUs)</w:t>
            </w:r>
          </w:p>
        </w:tc>
      </w:tr>
      <w:tr w:rsidR="00DD211D" w:rsidRPr="00FF3C52" w14:paraId="28F047A8"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79B8CA5F"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138963F"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84.425K</w:t>
            </w:r>
          </w:p>
        </w:tc>
        <w:tc>
          <w:tcPr>
            <w:tcW w:w="4410" w:type="dxa"/>
            <w:tcBorders>
              <w:top w:val="single" w:sz="4" w:space="0" w:color="000000"/>
              <w:left w:val="single" w:sz="4" w:space="0" w:color="000000"/>
              <w:bottom w:val="single" w:sz="4" w:space="0" w:color="000000"/>
              <w:right w:val="single" w:sz="4" w:space="0" w:color="000000"/>
            </w:tcBorders>
          </w:tcPr>
          <w:p w14:paraId="32E8D2EB"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Tribally Controlled Colleges and</w:t>
            </w:r>
            <w:r>
              <w:rPr>
                <w:rFonts w:ascii="Arial" w:hAnsi="Arial" w:cs="Arial"/>
                <w:sz w:val="20"/>
                <w:szCs w:val="20"/>
              </w:rPr>
              <w:t xml:space="preserve"> </w:t>
            </w:r>
            <w:r w:rsidRPr="00FF3C52">
              <w:rPr>
                <w:rFonts w:ascii="Arial" w:hAnsi="Arial" w:cs="Arial"/>
                <w:sz w:val="20"/>
                <w:szCs w:val="20"/>
              </w:rPr>
              <w:t>Universities (TCCUs)</w:t>
            </w:r>
          </w:p>
        </w:tc>
      </w:tr>
      <w:tr w:rsidR="00DD211D" w:rsidRPr="00FF3C52" w14:paraId="1105EC7B"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24F9BA0C"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B6312D0"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84.425L</w:t>
            </w:r>
          </w:p>
        </w:tc>
        <w:tc>
          <w:tcPr>
            <w:tcW w:w="4410" w:type="dxa"/>
            <w:tcBorders>
              <w:top w:val="single" w:sz="4" w:space="0" w:color="000000"/>
              <w:left w:val="single" w:sz="4" w:space="0" w:color="000000"/>
              <w:bottom w:val="single" w:sz="4" w:space="0" w:color="000000"/>
              <w:right w:val="single" w:sz="4" w:space="0" w:color="000000"/>
            </w:tcBorders>
          </w:tcPr>
          <w:p w14:paraId="42D56EBC"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Minority Serving Institutions (MSIs)</w:t>
            </w:r>
          </w:p>
        </w:tc>
      </w:tr>
      <w:tr w:rsidR="00DD211D" w:rsidRPr="00FF3C52" w14:paraId="63396826"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2B4DD76B"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644DE834"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84.425M</w:t>
            </w:r>
          </w:p>
        </w:tc>
        <w:tc>
          <w:tcPr>
            <w:tcW w:w="4410" w:type="dxa"/>
            <w:tcBorders>
              <w:top w:val="single" w:sz="4" w:space="0" w:color="000000"/>
              <w:left w:val="single" w:sz="4" w:space="0" w:color="000000"/>
              <w:bottom w:val="single" w:sz="4" w:space="0" w:color="000000"/>
              <w:right w:val="single" w:sz="4" w:space="0" w:color="000000"/>
            </w:tcBorders>
          </w:tcPr>
          <w:p w14:paraId="1BD205E8"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Strengthening Institutions Program (SIP)</w:t>
            </w:r>
          </w:p>
        </w:tc>
      </w:tr>
      <w:tr w:rsidR="00DD211D" w:rsidRPr="00FF3C52" w14:paraId="30DF42B1"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2C5D75F6"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8833762"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84.425N</w:t>
            </w:r>
          </w:p>
        </w:tc>
        <w:tc>
          <w:tcPr>
            <w:tcW w:w="4410" w:type="dxa"/>
            <w:tcBorders>
              <w:top w:val="single" w:sz="4" w:space="0" w:color="000000"/>
              <w:left w:val="single" w:sz="4" w:space="0" w:color="000000"/>
              <w:bottom w:val="single" w:sz="4" w:space="0" w:color="000000"/>
              <w:right w:val="single" w:sz="4" w:space="0" w:color="000000"/>
            </w:tcBorders>
          </w:tcPr>
          <w:p w14:paraId="7CF07C58"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Fund for the Improvement of Postsecondary Education (FIPSE) Formula Grant</w:t>
            </w:r>
          </w:p>
        </w:tc>
      </w:tr>
      <w:tr w:rsidR="00DD211D" w:rsidRPr="00FF3C52" w14:paraId="5A8C01C3"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000E4A8F"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3F4F03A6"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84.425P</w:t>
            </w:r>
          </w:p>
        </w:tc>
        <w:tc>
          <w:tcPr>
            <w:tcW w:w="4410" w:type="dxa"/>
            <w:tcBorders>
              <w:top w:val="single" w:sz="4" w:space="0" w:color="000000"/>
              <w:left w:val="single" w:sz="4" w:space="0" w:color="000000"/>
              <w:bottom w:val="single" w:sz="4" w:space="0" w:color="000000"/>
              <w:right w:val="single" w:sz="4" w:space="0" w:color="000000"/>
            </w:tcBorders>
          </w:tcPr>
          <w:p w14:paraId="554BDDE2"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Institutional Resilience and Expanded Postsecondary Opportunity (HEERF IREPO)</w:t>
            </w:r>
          </w:p>
        </w:tc>
      </w:tr>
      <w:tr w:rsidR="00DD211D" w:rsidRPr="00FF3C52" w14:paraId="588B4B96"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482C8DCD"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048C3E4"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84.425S</w:t>
            </w:r>
          </w:p>
        </w:tc>
        <w:tc>
          <w:tcPr>
            <w:tcW w:w="4410" w:type="dxa"/>
            <w:tcBorders>
              <w:top w:val="single" w:sz="4" w:space="0" w:color="000000"/>
              <w:left w:val="single" w:sz="4" w:space="0" w:color="000000"/>
              <w:bottom w:val="single" w:sz="4" w:space="0" w:color="000000"/>
              <w:right w:val="single" w:sz="4" w:space="0" w:color="000000"/>
            </w:tcBorders>
          </w:tcPr>
          <w:p w14:paraId="328FFA8A"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Supplemental Assistance to Institutions of</w:t>
            </w:r>
            <w:r>
              <w:rPr>
                <w:rFonts w:ascii="Arial" w:hAnsi="Arial" w:cs="Arial"/>
                <w:sz w:val="20"/>
                <w:szCs w:val="20"/>
              </w:rPr>
              <w:t xml:space="preserve"> </w:t>
            </w:r>
            <w:r w:rsidRPr="00FF3C52">
              <w:rPr>
                <w:rFonts w:ascii="Arial" w:hAnsi="Arial" w:cs="Arial"/>
                <w:sz w:val="20"/>
                <w:szCs w:val="20"/>
              </w:rPr>
              <w:t>Higher Education (SAIHE) program</w:t>
            </w:r>
          </w:p>
        </w:tc>
      </w:tr>
      <w:tr w:rsidR="00DD211D" w:rsidRPr="00FF3C52" w14:paraId="164D4B02"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72DF8FF5"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5A29B60"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84.425T</w:t>
            </w:r>
          </w:p>
        </w:tc>
        <w:tc>
          <w:tcPr>
            <w:tcW w:w="4410" w:type="dxa"/>
            <w:tcBorders>
              <w:top w:val="single" w:sz="4" w:space="0" w:color="000000"/>
              <w:left w:val="single" w:sz="4" w:space="0" w:color="000000"/>
              <w:bottom w:val="single" w:sz="4" w:space="0" w:color="000000"/>
              <w:right w:val="single" w:sz="4" w:space="0" w:color="000000"/>
            </w:tcBorders>
          </w:tcPr>
          <w:p w14:paraId="4A2F5E9B"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HEERF Supplemental Support Under American Rescue Plan (SSARP) Program</w:t>
            </w:r>
          </w:p>
        </w:tc>
      </w:tr>
      <w:tr w:rsidR="00DD211D" w:rsidRPr="00FF3C52" w14:paraId="07438023"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F1F1F1"/>
          </w:tcPr>
          <w:p w14:paraId="2E435861" w14:textId="77777777" w:rsidR="00DD211D" w:rsidRPr="00FF3C52" w:rsidRDefault="00DD211D" w:rsidP="007D1D0B">
            <w:pPr>
              <w:pStyle w:val="TableParagraph"/>
              <w:jc w:val="center"/>
              <w:rPr>
                <w:rFonts w:ascii="Arial" w:hAnsi="Arial" w:cs="Arial"/>
                <w:b/>
                <w:bCs/>
                <w:sz w:val="20"/>
                <w:szCs w:val="20"/>
              </w:rPr>
            </w:pPr>
            <w:r w:rsidRPr="00FF3C52">
              <w:rPr>
                <w:rFonts w:ascii="Arial" w:hAnsi="Arial" w:cs="Arial"/>
                <w:b/>
                <w:bCs/>
                <w:sz w:val="20"/>
                <w:szCs w:val="20"/>
              </w:rPr>
              <w:t>Neither Section 1 nor</w:t>
            </w:r>
          </w:p>
          <w:p w14:paraId="68A2541B" w14:textId="77777777" w:rsidR="00DD211D" w:rsidRPr="00FF3C52" w:rsidRDefault="00DD211D" w:rsidP="007D1D0B">
            <w:pPr>
              <w:pStyle w:val="TableParagraph"/>
              <w:jc w:val="center"/>
              <w:rPr>
                <w:rFonts w:ascii="Arial" w:hAnsi="Arial" w:cs="Arial"/>
                <w:b/>
                <w:bCs/>
                <w:sz w:val="20"/>
                <w:szCs w:val="20"/>
              </w:rPr>
            </w:pPr>
            <w:r w:rsidRPr="00FF3C52">
              <w:rPr>
                <w:rFonts w:ascii="Arial" w:hAnsi="Arial" w:cs="Arial"/>
                <w:b/>
                <w:bCs/>
                <w:sz w:val="20"/>
                <w:szCs w:val="20"/>
              </w:rPr>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F1F1F1"/>
          </w:tcPr>
          <w:p w14:paraId="36818BF7" w14:textId="77777777" w:rsidR="00DD211D" w:rsidRPr="00FF3C52" w:rsidRDefault="00DD211D" w:rsidP="007D1D0B">
            <w:pPr>
              <w:pStyle w:val="TableParagraph"/>
              <w:spacing w:before="8"/>
              <w:jc w:val="center"/>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F1F1F1"/>
          </w:tcPr>
          <w:p w14:paraId="22E35BBF" w14:textId="77777777" w:rsidR="00DD211D" w:rsidRPr="00FF3C52" w:rsidRDefault="00DD211D" w:rsidP="007D1D0B">
            <w:pPr>
              <w:pStyle w:val="TableParagraph"/>
              <w:ind w:left="167" w:right="758"/>
              <w:rPr>
                <w:rFonts w:ascii="Arial" w:hAnsi="Arial" w:cs="Arial"/>
                <w:sz w:val="20"/>
                <w:szCs w:val="20"/>
              </w:rPr>
            </w:pPr>
          </w:p>
        </w:tc>
      </w:tr>
      <w:tr w:rsidR="00DD211D" w:rsidRPr="00FF3C52" w14:paraId="02AB0034"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439778B6" w14:textId="77777777" w:rsidR="00DD211D" w:rsidRPr="00FF3C52" w:rsidRDefault="00DD211D" w:rsidP="007D1D0B">
            <w:pPr>
              <w:pStyle w:val="TableParagraph"/>
              <w:rPr>
                <w:rFonts w:ascii="Arial" w:hAnsi="Arial" w:cs="Arial"/>
                <w:b/>
                <w:bCs/>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4FEA839"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84.425B</w:t>
            </w:r>
          </w:p>
        </w:tc>
        <w:tc>
          <w:tcPr>
            <w:tcW w:w="4410" w:type="dxa"/>
            <w:tcBorders>
              <w:top w:val="single" w:sz="4" w:space="0" w:color="000000"/>
              <w:left w:val="single" w:sz="4" w:space="0" w:color="000000"/>
              <w:bottom w:val="single" w:sz="4" w:space="0" w:color="000000"/>
              <w:right w:val="single" w:sz="4" w:space="0" w:color="000000"/>
            </w:tcBorders>
          </w:tcPr>
          <w:p w14:paraId="58885ED5"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Discretionary Grants: Rethink K-12 Education Models Grants</w:t>
            </w:r>
          </w:p>
        </w:tc>
      </w:tr>
      <w:tr w:rsidR="00DD211D" w:rsidRPr="00FF3C52" w14:paraId="18DFE709"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753370CD"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17B653B"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84.425G</w:t>
            </w:r>
          </w:p>
        </w:tc>
        <w:tc>
          <w:tcPr>
            <w:tcW w:w="4410" w:type="dxa"/>
            <w:tcBorders>
              <w:top w:val="single" w:sz="4" w:space="0" w:color="000000"/>
              <w:left w:val="single" w:sz="4" w:space="0" w:color="000000"/>
              <w:bottom w:val="single" w:sz="4" w:space="0" w:color="000000"/>
              <w:right w:val="single" w:sz="4" w:space="0" w:color="000000"/>
            </w:tcBorders>
          </w:tcPr>
          <w:p w14:paraId="05E7637A"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Discretionary Grants: Reimagining Workforce Preparation Grants</w:t>
            </w:r>
          </w:p>
        </w:tc>
      </w:tr>
      <w:tr w:rsidR="00DD211D" w:rsidRPr="00FF3C52" w14:paraId="46EE83B4"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60AF0215"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34EFDA36" w14:textId="77777777" w:rsidR="00DD211D" w:rsidRPr="00FF3C52" w:rsidRDefault="00DD211D" w:rsidP="007D1D0B">
            <w:pPr>
              <w:pStyle w:val="TableParagraph"/>
              <w:spacing w:before="8"/>
              <w:jc w:val="center"/>
              <w:rPr>
                <w:rFonts w:ascii="Arial" w:hAnsi="Arial" w:cs="Arial"/>
                <w:sz w:val="20"/>
                <w:szCs w:val="20"/>
              </w:rPr>
            </w:pPr>
          </w:p>
          <w:p w14:paraId="709329BF"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84.425W</w:t>
            </w:r>
          </w:p>
        </w:tc>
        <w:tc>
          <w:tcPr>
            <w:tcW w:w="4410" w:type="dxa"/>
            <w:tcBorders>
              <w:top w:val="single" w:sz="4" w:space="0" w:color="000000"/>
              <w:left w:val="single" w:sz="4" w:space="0" w:color="000000"/>
              <w:bottom w:val="single" w:sz="4" w:space="0" w:color="000000"/>
              <w:right w:val="single" w:sz="4" w:space="0" w:color="000000"/>
            </w:tcBorders>
          </w:tcPr>
          <w:p w14:paraId="58B58650"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American Rescue Plan – Elementary and</w:t>
            </w:r>
            <w:r>
              <w:rPr>
                <w:rFonts w:ascii="Arial" w:hAnsi="Arial" w:cs="Arial"/>
                <w:sz w:val="20"/>
                <w:szCs w:val="20"/>
              </w:rPr>
              <w:t xml:space="preserve"> </w:t>
            </w:r>
            <w:r w:rsidRPr="00FF3C52">
              <w:rPr>
                <w:rFonts w:ascii="Arial" w:hAnsi="Arial" w:cs="Arial"/>
                <w:sz w:val="20"/>
                <w:szCs w:val="20"/>
              </w:rPr>
              <w:t>Secondary School Emergency Relief –Homeless Children and Youth</w:t>
            </w:r>
          </w:p>
        </w:tc>
      </w:tr>
      <w:tr w:rsidR="00DD211D" w:rsidRPr="00FF3C52" w14:paraId="4EDA4A62" w14:textId="77777777" w:rsidTr="007D1D0B">
        <w:trPr>
          <w:trHeight w:val="687"/>
        </w:trPr>
        <w:tc>
          <w:tcPr>
            <w:tcW w:w="1525" w:type="dxa"/>
            <w:tcBorders>
              <w:top w:val="single" w:sz="4" w:space="0" w:color="000000"/>
              <w:left w:val="single" w:sz="4" w:space="0" w:color="000000"/>
              <w:bottom w:val="single" w:sz="4" w:space="0" w:color="000000"/>
              <w:right w:val="single" w:sz="4" w:space="0" w:color="000000"/>
            </w:tcBorders>
          </w:tcPr>
          <w:p w14:paraId="473F65A9" w14:textId="77777777" w:rsidR="00DD211D" w:rsidRPr="00FF3C52" w:rsidRDefault="00DD211D" w:rsidP="007D1D0B">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662BD2FE" w14:textId="77777777" w:rsidR="00DD211D" w:rsidRPr="00FF3C52" w:rsidRDefault="00DD211D" w:rsidP="007D1D0B">
            <w:pPr>
              <w:pStyle w:val="TableParagraph"/>
              <w:spacing w:before="8"/>
              <w:jc w:val="center"/>
              <w:rPr>
                <w:rFonts w:ascii="Arial" w:hAnsi="Arial" w:cs="Arial"/>
                <w:sz w:val="20"/>
                <w:szCs w:val="20"/>
              </w:rPr>
            </w:pPr>
            <w:r w:rsidRPr="00FF3C52">
              <w:rPr>
                <w:rFonts w:ascii="Arial" w:hAnsi="Arial" w:cs="Arial"/>
                <w:sz w:val="20"/>
                <w:szCs w:val="20"/>
              </w:rPr>
              <w:t>84.425Y</w:t>
            </w:r>
          </w:p>
        </w:tc>
        <w:tc>
          <w:tcPr>
            <w:tcW w:w="4410" w:type="dxa"/>
            <w:tcBorders>
              <w:top w:val="single" w:sz="4" w:space="0" w:color="000000"/>
              <w:left w:val="single" w:sz="4" w:space="0" w:color="000000"/>
              <w:bottom w:val="single" w:sz="4" w:space="0" w:color="000000"/>
              <w:right w:val="single" w:sz="4" w:space="0" w:color="000000"/>
            </w:tcBorders>
          </w:tcPr>
          <w:p w14:paraId="3A4A48DE" w14:textId="77777777" w:rsidR="00DD211D" w:rsidRPr="00FF3C52" w:rsidRDefault="00DD211D" w:rsidP="007D1D0B">
            <w:pPr>
              <w:pStyle w:val="TableParagraph"/>
              <w:ind w:left="167" w:right="758"/>
              <w:rPr>
                <w:rFonts w:ascii="Arial" w:hAnsi="Arial" w:cs="Arial"/>
                <w:sz w:val="20"/>
                <w:szCs w:val="20"/>
              </w:rPr>
            </w:pPr>
            <w:r w:rsidRPr="00FF3C52">
              <w:rPr>
                <w:rFonts w:ascii="Arial" w:hAnsi="Arial" w:cs="Arial"/>
                <w:sz w:val="20"/>
                <w:szCs w:val="20"/>
              </w:rPr>
              <w:t>American Rescue Plan – American Indian</w:t>
            </w:r>
            <w:r>
              <w:rPr>
                <w:rFonts w:ascii="Arial" w:hAnsi="Arial" w:cs="Arial"/>
                <w:sz w:val="20"/>
                <w:szCs w:val="20"/>
              </w:rPr>
              <w:t xml:space="preserve"> </w:t>
            </w:r>
            <w:r w:rsidRPr="00FF3C52">
              <w:rPr>
                <w:rFonts w:ascii="Arial" w:hAnsi="Arial" w:cs="Arial"/>
                <w:sz w:val="20"/>
                <w:szCs w:val="20"/>
              </w:rPr>
              <w:t>Resilience in Education (AIRE)</w:t>
            </w:r>
          </w:p>
        </w:tc>
      </w:tr>
    </w:tbl>
    <w:p w14:paraId="2764745C" w14:textId="77777777" w:rsidR="00DD211D" w:rsidRDefault="00DD211D" w:rsidP="00DD211D">
      <w:pPr>
        <w:jc w:val="both"/>
        <w:rPr>
          <w:rFonts w:ascii="Arial" w:hAnsi="Arial" w:cs="Arial"/>
          <w:i/>
        </w:rPr>
      </w:pPr>
    </w:p>
    <w:p w14:paraId="53D0B055" w14:textId="77777777" w:rsidR="00DD211D" w:rsidRDefault="00DD211D" w:rsidP="00DD211D">
      <w:pPr>
        <w:spacing w:after="240"/>
        <w:jc w:val="both"/>
        <w:rPr>
          <w:rFonts w:ascii="Arial" w:hAnsi="Arial" w:cs="Arial"/>
          <w:i/>
        </w:rPr>
      </w:pPr>
      <w:r w:rsidRPr="00FF3C52">
        <w:rPr>
          <w:rFonts w:ascii="Arial" w:hAnsi="Arial" w:cs="Arial"/>
          <w:i/>
        </w:rPr>
        <w:t>(Source: 202</w:t>
      </w:r>
      <w:r>
        <w:rPr>
          <w:rFonts w:ascii="Arial" w:hAnsi="Arial" w:cs="Arial"/>
          <w:i/>
        </w:rPr>
        <w:t>5</w:t>
      </w:r>
      <w:r w:rsidRPr="00FF3C52">
        <w:rPr>
          <w:rFonts w:ascii="Arial" w:hAnsi="Arial" w:cs="Arial"/>
          <w:i/>
        </w:rPr>
        <w:t xml:space="preserve"> OMB Compliance Supplement, Part 4, Department of Education, ESF Introduction)</w:t>
      </w:r>
    </w:p>
    <w:p w14:paraId="36C136E2" w14:textId="77777777" w:rsidR="00206D6B" w:rsidRPr="000D63AB" w:rsidRDefault="00206D6B" w:rsidP="00206D6B">
      <w:pPr>
        <w:spacing w:after="240"/>
        <w:jc w:val="both"/>
        <w:rPr>
          <w:rFonts w:ascii="Arial" w:hAnsi="Arial" w:cs="Arial"/>
          <w:b/>
          <w:i/>
        </w:rPr>
      </w:pPr>
      <w:r w:rsidRPr="000D63AB">
        <w:rPr>
          <w:rFonts w:ascii="Arial" w:hAnsi="Arial" w:cs="Arial"/>
          <w:b/>
          <w:i/>
        </w:rPr>
        <w:t xml:space="preserve">US Department of Education Crosscutting Information </w:t>
      </w:r>
    </w:p>
    <w:p w14:paraId="22328B83"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lastRenderedPageBreak/>
        <w:t>References to the ESEA are to the ESEA, as amended by the Every Student Succeeds Act (ESSA).</w:t>
      </w:r>
    </w:p>
    <w:p w14:paraId="081EEA19" w14:textId="77777777" w:rsidR="00206D6B" w:rsidRPr="00CA0B6A" w:rsidRDefault="00206D6B" w:rsidP="00206D6B">
      <w:pPr>
        <w:spacing w:before="240" w:after="160"/>
        <w:jc w:val="both"/>
        <w:rPr>
          <w:rFonts w:ascii="Arial" w:hAnsi="Arial" w:cs="Arial"/>
        </w:rPr>
      </w:pPr>
      <w:r w:rsidRPr="00CA0B6A">
        <w:rPr>
          <w:rFonts w:ascii="Arial" w:hAnsi="Arial" w:cs="Arial"/>
        </w:rPr>
        <w:t>The ESEA was amended December 10, 2015, by the ESSA (Pub. L. No. 114-95).</w:t>
      </w:r>
    </w:p>
    <w:p w14:paraId="25077BD4"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Education Stabilization Fund (ESF) Programs</w:t>
      </w:r>
    </w:p>
    <w:p w14:paraId="2B263714" w14:textId="77777777" w:rsidR="00206D6B" w:rsidRPr="00CA0B6A" w:rsidRDefault="00206D6B" w:rsidP="00206D6B">
      <w:pPr>
        <w:spacing w:before="240" w:after="160"/>
        <w:jc w:val="both"/>
        <w:rPr>
          <w:rFonts w:ascii="Arial" w:hAnsi="Arial" w:cs="Arial"/>
        </w:rPr>
      </w:pPr>
      <w:r w:rsidRPr="00CA0B6A">
        <w:rPr>
          <w:rFonts w:ascii="Arial" w:hAnsi="Arial" w:cs="Arial"/>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Pr>
          <w:rFonts w:ascii="Arial" w:hAnsi="Arial" w:cs="Arial"/>
        </w:rPr>
        <w:t xml:space="preserve"> </w:t>
      </w:r>
      <w:r w:rsidRPr="00CA0B6A">
        <w:rPr>
          <w:rFonts w:ascii="Arial" w:hAnsi="Arial" w:cs="Arial"/>
        </w:rPr>
        <w:t>I) Fund (Assistance Listing 84.425D); the Education Stabilization Fund–Governors (Outlying Areas) (ESF-Governors I) (Assistance Listing 84.425H); and the Education Stabilization Fund– State Educational Agency (Outlying Areas) (ESF-SEA I) (Assistance Listing 84.425A).</w:t>
      </w:r>
    </w:p>
    <w:p w14:paraId="741BC38B" w14:textId="77777777" w:rsidR="00206D6B" w:rsidRPr="00CA0B6A" w:rsidRDefault="00206D6B" w:rsidP="00206D6B">
      <w:pPr>
        <w:spacing w:before="240" w:after="160"/>
        <w:jc w:val="both"/>
        <w:rPr>
          <w:rFonts w:ascii="Arial" w:hAnsi="Arial" w:cs="Arial"/>
        </w:rPr>
      </w:pPr>
      <w:r w:rsidRPr="00CA0B6A">
        <w:rPr>
          <w:rFonts w:ascii="Arial" w:hAnsi="Arial" w:cs="Arial"/>
        </w:rPr>
        <w:t>In December 2020, Congress passed the Coronavirus Response and Relief Supplemental Appropriations (CRRSA) Act, 2021, Pub. L. No. 116-260, which provided additional funds to the ESF. Five CRRSA ESF programs are included in this Supplement: the Governor’s</w:t>
      </w:r>
      <w:r>
        <w:rPr>
          <w:rFonts w:ascii="Arial" w:hAnsi="Arial" w:cs="Arial"/>
        </w:rPr>
        <w:t xml:space="preserve"> </w:t>
      </w:r>
      <w:r w:rsidRPr="00CA0B6A">
        <w:rPr>
          <w:rFonts w:ascii="Arial" w:hAnsi="Arial" w:cs="Arial"/>
        </w:rPr>
        <w:t>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68299E0F" w14:textId="77777777" w:rsidR="00206D6B" w:rsidRPr="00CA0B6A" w:rsidRDefault="00206D6B" w:rsidP="00206D6B">
      <w:pPr>
        <w:spacing w:before="240" w:after="160"/>
        <w:jc w:val="both"/>
        <w:rPr>
          <w:rFonts w:ascii="Arial" w:hAnsi="Arial" w:cs="Arial"/>
        </w:rPr>
      </w:pPr>
      <w:r w:rsidRPr="00CA0B6A">
        <w:rPr>
          <w:rFonts w:ascii="Arial" w:hAnsi="Arial" w:cs="Arial"/>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w:t>
      </w:r>
    </w:p>
    <w:p w14:paraId="1FA19B50" w14:textId="77777777" w:rsidR="00206D6B" w:rsidRPr="00CA0B6A" w:rsidRDefault="00206D6B" w:rsidP="00206D6B">
      <w:pPr>
        <w:spacing w:before="240" w:after="160"/>
        <w:jc w:val="both"/>
        <w:rPr>
          <w:rFonts w:ascii="Arial" w:hAnsi="Arial" w:cs="Arial"/>
        </w:rPr>
      </w:pPr>
      <w:r w:rsidRPr="00CA0B6A">
        <w:rPr>
          <w:rFonts w:ascii="Arial" w:hAnsi="Arial" w:cs="Arial"/>
        </w:rPr>
        <w:t>Assistance to Non-Public Schools (ARP EANS) (Assistance Listing 84.425V); and the American Rescue Plan-Outlying Areas State Educational Agency (ARP-OA SEA) Fund (Assistance Listing 84.425X).</w:t>
      </w:r>
    </w:p>
    <w:p w14:paraId="15D01B31"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Waivers and Expanded Flexibility</w:t>
      </w:r>
    </w:p>
    <w:p w14:paraId="6BAFD315" w14:textId="5F3DAB1B" w:rsidR="00206D6B" w:rsidRPr="00CA0B6A" w:rsidRDefault="00206D6B" w:rsidP="00206D6B">
      <w:pPr>
        <w:spacing w:before="240" w:after="160"/>
        <w:jc w:val="both"/>
        <w:rPr>
          <w:rFonts w:ascii="Arial" w:hAnsi="Arial" w:cs="Arial"/>
        </w:rPr>
      </w:pPr>
      <w:r w:rsidRPr="00CA0B6A">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29" w:anchor="Participating-States">
        <w:r w:rsidRPr="00CA0B6A">
          <w:rPr>
            <w:rStyle w:val="Hyperlink"/>
            <w:rFonts w:cs="Arial"/>
          </w:rPr>
          <w:t>https://www.ed.gov/grants-and-programs/grants-birth-grade-12/ed-flex#Participating-</w:t>
        </w:r>
      </w:hyperlink>
      <w:hyperlink r:id="rId30" w:anchor="Participating-States">
        <w:r w:rsidRPr="00CA0B6A">
          <w:rPr>
            <w:rStyle w:val="Hyperlink"/>
            <w:rFonts w:cs="Arial"/>
          </w:rPr>
          <w:t>States</w:t>
        </w:r>
      </w:hyperlink>
      <w:r w:rsidRPr="00CA0B6A">
        <w:rPr>
          <w:rFonts w:ascii="Arial" w:hAnsi="Arial" w:cs="Arial"/>
        </w:rPr>
        <w:t>.</w:t>
      </w:r>
    </w:p>
    <w:p w14:paraId="5341B3E1" w14:textId="77777777" w:rsidR="00206D6B" w:rsidRPr="00CA0B6A" w:rsidRDefault="00206D6B" w:rsidP="00206D6B">
      <w:pPr>
        <w:spacing w:before="240" w:after="160"/>
        <w:jc w:val="both"/>
        <w:rPr>
          <w:rFonts w:ascii="Arial" w:hAnsi="Arial" w:cs="Arial"/>
        </w:rPr>
      </w:pPr>
      <w:r w:rsidRPr="00CA0B6A">
        <w:rPr>
          <w:rFonts w:ascii="Arial" w:hAnsi="Arial" w:cs="Arial"/>
        </w:rPr>
        <w:t>Due to the COVID-19 pandemic, ED invited SEAs to apply for certain fiscal waivers. A list of the invited waivers is available at:</w:t>
      </w:r>
    </w:p>
    <w:p w14:paraId="1A9EA445" w14:textId="7C47CFB2" w:rsidR="00206D6B" w:rsidRPr="00CA0B6A" w:rsidRDefault="00206D6B" w:rsidP="00206D6B">
      <w:pPr>
        <w:numPr>
          <w:ilvl w:val="0"/>
          <w:numId w:val="57"/>
        </w:numPr>
        <w:spacing w:before="240" w:after="160"/>
        <w:jc w:val="both"/>
        <w:rPr>
          <w:rFonts w:ascii="Arial" w:hAnsi="Arial" w:cs="Arial"/>
        </w:rPr>
      </w:pPr>
      <w:r w:rsidRPr="00CA0B6A">
        <w:rPr>
          <w:rFonts w:ascii="Arial" w:hAnsi="Arial" w:cs="Arial"/>
        </w:rPr>
        <w:t xml:space="preserve">Adult Ed and Perkins: </w:t>
      </w:r>
      <w:hyperlink r:id="rId31">
        <w:r w:rsidRPr="00CA0B6A">
          <w:rPr>
            <w:rStyle w:val="Hyperlink"/>
            <w:rFonts w:cs="Arial"/>
          </w:rPr>
          <w:t>https://www2.ed.gov/about/offices/list/ovae/pi/AdultEd/tydings-</w:t>
        </w:r>
      </w:hyperlink>
      <w:hyperlink r:id="rId32">
        <w:r w:rsidRPr="00CA0B6A">
          <w:rPr>
            <w:rStyle w:val="Hyperlink"/>
            <w:rFonts w:cs="Arial"/>
          </w:rPr>
          <w:t xml:space="preserve"> covid-waiver-letter-aefla.pdf</w:t>
        </w:r>
      </w:hyperlink>
    </w:p>
    <w:p w14:paraId="5310A343" w14:textId="3415D135" w:rsidR="00206D6B" w:rsidRPr="00CA0B6A" w:rsidRDefault="00206D6B" w:rsidP="00206D6B">
      <w:pPr>
        <w:numPr>
          <w:ilvl w:val="0"/>
          <w:numId w:val="57"/>
        </w:numPr>
        <w:spacing w:before="240" w:after="160"/>
        <w:jc w:val="both"/>
        <w:rPr>
          <w:rFonts w:ascii="Arial" w:hAnsi="Arial" w:cs="Arial"/>
        </w:rPr>
      </w:pPr>
      <w:r w:rsidRPr="00CA0B6A">
        <w:rPr>
          <w:rFonts w:ascii="Arial" w:hAnsi="Arial" w:cs="Arial"/>
        </w:rPr>
        <w:t xml:space="preserve">IDEA: </w:t>
      </w:r>
      <w:hyperlink r:id="rId33">
        <w:r w:rsidRPr="00CA0B6A">
          <w:rPr>
            <w:rStyle w:val="Hyperlink"/>
            <w:rFonts w:cs="Arial"/>
          </w:rPr>
          <w:t>https://www2.ed.gov/policy/speced/guid/idea/monitor/cssos-mfs-2018-waiver-</w:t>
        </w:r>
      </w:hyperlink>
      <w:hyperlink r:id="rId34">
        <w:r w:rsidRPr="00CA0B6A">
          <w:rPr>
            <w:rStyle w:val="Hyperlink"/>
            <w:rFonts w:cs="Arial"/>
          </w:rPr>
          <w:t xml:space="preserve"> authority-06-05-2020.pdf</w:t>
        </w:r>
      </w:hyperlink>
    </w:p>
    <w:p w14:paraId="40542405" w14:textId="77777777" w:rsidR="00206D6B" w:rsidRPr="00CA0B6A" w:rsidRDefault="00206D6B" w:rsidP="00206D6B">
      <w:pPr>
        <w:spacing w:before="240" w:after="160"/>
        <w:jc w:val="both"/>
        <w:rPr>
          <w:rFonts w:ascii="Arial" w:hAnsi="Arial" w:cs="Arial"/>
        </w:rPr>
      </w:pPr>
      <w:r w:rsidRPr="00CA0B6A">
        <w:rPr>
          <w:rFonts w:ascii="Arial" w:hAnsi="Arial" w:cs="Arial"/>
        </w:rPr>
        <w:t xml:space="preserve">For certain programs, lists of waivers granted under the CARES Act waiver authority are listed in the </w:t>
      </w:r>
      <w:r w:rsidRPr="00CA0B6A">
        <w:rPr>
          <w:rFonts w:ascii="Arial" w:hAnsi="Arial" w:cs="Arial"/>
          <w:i/>
        </w:rPr>
        <w:t>Federal Register</w:t>
      </w:r>
      <w:r w:rsidRPr="00CA0B6A">
        <w:rPr>
          <w:rFonts w:ascii="Arial" w:hAnsi="Arial" w:cs="Arial"/>
        </w:rPr>
        <w:t>:</w:t>
      </w:r>
    </w:p>
    <w:p w14:paraId="76F6B61F" w14:textId="2B5445E4" w:rsidR="00206D6B" w:rsidRPr="00CA0B6A" w:rsidRDefault="00206D6B" w:rsidP="00206D6B">
      <w:pPr>
        <w:numPr>
          <w:ilvl w:val="1"/>
          <w:numId w:val="56"/>
        </w:numPr>
        <w:spacing w:before="240" w:after="160"/>
        <w:jc w:val="both"/>
        <w:rPr>
          <w:rFonts w:ascii="Arial" w:hAnsi="Arial" w:cs="Arial"/>
        </w:rPr>
      </w:pPr>
      <w:r w:rsidRPr="00CA0B6A">
        <w:rPr>
          <w:rFonts w:ascii="Arial" w:hAnsi="Arial" w:cs="Arial"/>
        </w:rPr>
        <w:t xml:space="preserve">Adult-Ed and Perkins: </w:t>
      </w:r>
      <w:hyperlink r:id="rId35">
        <w:r w:rsidRPr="00CA0B6A">
          <w:rPr>
            <w:rStyle w:val="Hyperlink"/>
            <w:rFonts w:cs="Arial"/>
          </w:rPr>
          <w:t>https://www.federalregister.gov/documents/2020/11/05/2020-</w:t>
        </w:r>
      </w:hyperlink>
      <w:hyperlink r:id="rId36">
        <w:r w:rsidRPr="00CA0B6A">
          <w:rPr>
            <w:rStyle w:val="Hyperlink"/>
            <w:rFonts w:cs="Arial"/>
          </w:rPr>
          <w:t xml:space="preserve"> 24537/notice-of-waiver-granted-under-the-coronavirus-aid-relief-and-economic-security-</w:t>
        </w:r>
      </w:hyperlink>
      <w:hyperlink r:id="rId37">
        <w:r w:rsidRPr="00CA0B6A">
          <w:rPr>
            <w:rStyle w:val="Hyperlink"/>
            <w:rFonts w:cs="Arial"/>
          </w:rPr>
          <w:t xml:space="preserve"> cares-act</w:t>
        </w:r>
      </w:hyperlink>
    </w:p>
    <w:p w14:paraId="71B5A916"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lastRenderedPageBreak/>
        <w:t>Cross-Cutting Requirements</w:t>
      </w:r>
    </w:p>
    <w:p w14:paraId="6124AB80" w14:textId="77777777" w:rsidR="00206D6B" w:rsidRPr="00CA0B6A" w:rsidRDefault="00206D6B" w:rsidP="00206D6B">
      <w:pPr>
        <w:spacing w:before="240" w:after="160"/>
        <w:jc w:val="both"/>
        <w:rPr>
          <w:rFonts w:ascii="Arial" w:hAnsi="Arial" w:cs="Arial"/>
        </w:rPr>
      </w:pPr>
      <w:r w:rsidRPr="00CA0B6A">
        <w:rPr>
          <w:rFonts w:ascii="Arial" w:hAnsi="Arial" w:cs="Arial"/>
        </w:rPr>
        <w:t>The requirements in this cross-cutting section can be classified as either general or program- 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Pr>
          <w:rFonts w:ascii="Arial" w:hAnsi="Arial" w:cs="Arial"/>
        </w:rPr>
        <w:t xml:space="preserve"> </w:t>
      </w:r>
      <w:r w:rsidRPr="00CA0B6A">
        <w:rPr>
          <w:rFonts w:ascii="Arial" w:hAnsi="Arial" w:cs="Arial"/>
        </w:rPr>
        <w:t>need test once to cover all applicable major programs are: III.G.2.1, “Level of Effort- Maintenance of Effort” (except for certain ESF programs see the program-specific level of effort- 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56D426BD" w14:textId="77777777" w:rsidR="00206D6B" w:rsidRPr="00CA0B6A" w:rsidRDefault="00206D6B" w:rsidP="00206D6B">
      <w:pPr>
        <w:spacing w:before="240" w:after="160"/>
        <w:jc w:val="both"/>
        <w:rPr>
          <w:rFonts w:ascii="Arial" w:hAnsi="Arial" w:cs="Arial"/>
        </w:rPr>
      </w:pPr>
      <w:r w:rsidRPr="00CA0B6A">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77127B6" w14:textId="29759A61" w:rsidR="00206D6B" w:rsidRDefault="00206D6B" w:rsidP="00206D6B">
      <w:pPr>
        <w:spacing w:before="240" w:after="160"/>
        <w:jc w:val="both"/>
        <w:rPr>
          <w:rFonts w:ascii="Arial" w:hAnsi="Arial" w:cs="Arial"/>
        </w:rPr>
      </w:pPr>
      <w:r w:rsidRPr="00CA0B6A">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217A17F1" w14:textId="07606035" w:rsidR="00206D6B" w:rsidRPr="00206D6B" w:rsidRDefault="00206D6B" w:rsidP="00206D6B">
      <w:pPr>
        <w:spacing w:after="240"/>
        <w:jc w:val="both"/>
        <w:rPr>
          <w:rFonts w:ascii="Arial" w:hAnsi="Arial" w:cs="Arial"/>
          <w:b/>
          <w:highlight w:val="yellow"/>
        </w:rPr>
      </w:pPr>
      <w:r>
        <w:rPr>
          <w:rFonts w:ascii="Arial" w:hAnsi="Arial" w:cs="Arial"/>
          <w:bCs/>
          <w:i/>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3845383"/>
      <w:r w:rsidRPr="00A0464C">
        <w:rPr>
          <w:rFonts w:cs="Arial"/>
          <w:sz w:val="24"/>
          <w:szCs w:val="24"/>
        </w:rPr>
        <w:t>I. Program Objectives</w:t>
      </w:r>
      <w:bookmarkEnd w:id="11"/>
    </w:p>
    <w:p w14:paraId="72E6A192" w14:textId="08F2EC3F" w:rsidR="00E34D03" w:rsidRPr="00E34D03" w:rsidRDefault="00E34D03" w:rsidP="00E34D03">
      <w:pPr>
        <w:spacing w:after="240"/>
        <w:jc w:val="both"/>
        <w:rPr>
          <w:rFonts w:ascii="Arial" w:hAnsi="Arial" w:cs="Arial"/>
          <w:b/>
          <w:i/>
        </w:rPr>
      </w:pPr>
      <w:r>
        <w:rPr>
          <w:rFonts w:ascii="Arial" w:hAnsi="Arial" w:cs="Arial"/>
          <w:b/>
          <w:i/>
        </w:rPr>
        <w:t>US Department of Education Program Specific Information</w:t>
      </w:r>
    </w:p>
    <w:p w14:paraId="6818AF5B" w14:textId="3E20298B" w:rsidR="00E34D03" w:rsidRPr="00E34D03" w:rsidRDefault="00E34D03" w:rsidP="00E34D03">
      <w:pPr>
        <w:spacing w:after="240"/>
        <w:jc w:val="both"/>
        <w:rPr>
          <w:rFonts w:ascii="Arial" w:hAnsi="Arial" w:cs="Arial"/>
          <w:bCs/>
          <w:i/>
        </w:rPr>
      </w:pPr>
      <w:r w:rsidRPr="00E34D03">
        <w:rPr>
          <w:rFonts w:ascii="Arial" w:hAnsi="Arial" w:cs="Arial"/>
          <w:bCs/>
          <w:i/>
        </w:rPr>
        <w:t>CARES Act</w:t>
      </w:r>
    </w:p>
    <w:p w14:paraId="6D008038" w14:textId="26A4697D" w:rsidR="00E34D03" w:rsidRPr="00E34D03" w:rsidRDefault="00E34D03" w:rsidP="00E34D03">
      <w:pPr>
        <w:spacing w:after="240"/>
        <w:jc w:val="both"/>
        <w:rPr>
          <w:rFonts w:ascii="Arial" w:hAnsi="Arial" w:cs="Arial"/>
          <w:bCs/>
          <w:iCs/>
        </w:rPr>
      </w:pPr>
      <w:r w:rsidRPr="00E34D03">
        <w:rPr>
          <w:rFonts w:ascii="Arial" w:hAnsi="Arial" w:cs="Arial"/>
          <w:bCs/>
          <w:iCs/>
        </w:rPr>
        <w:t>For each of the subprograms under the CARES Act, a recipient submitted a unique application in the form of a Certification and Agreement for Funding applicable to the program (see “Source of Governing Requirements”).</w:t>
      </w:r>
    </w:p>
    <w:p w14:paraId="0DB89941" w14:textId="3C72FB7C" w:rsidR="00E34D03" w:rsidRPr="00E34D03" w:rsidRDefault="00E34D03" w:rsidP="00E34D03">
      <w:pPr>
        <w:spacing w:after="240"/>
        <w:jc w:val="both"/>
        <w:rPr>
          <w:rFonts w:ascii="Arial" w:hAnsi="Arial" w:cs="Arial"/>
          <w:bCs/>
          <w:iCs/>
        </w:rPr>
      </w:pPr>
      <w:r w:rsidRPr="00E34D03">
        <w:rPr>
          <w:rFonts w:ascii="Arial" w:hAnsi="Arial" w:cs="Arial"/>
          <w:bCs/>
          <w:iCs/>
        </w:rPr>
        <w:t>The objective of the GEER Fund (84.425C) is to provide local educational agencies (LEAs), institutions of higher education (IHEs), and other education-related entities with emergency assistance as a result of the Coronavirus Disease 2019 (COVID-19).</w:t>
      </w:r>
    </w:p>
    <w:p w14:paraId="7E274369" w14:textId="42F53B1B" w:rsidR="00E34D03" w:rsidRPr="00E34D03" w:rsidRDefault="00E34D03" w:rsidP="00E34D03">
      <w:pPr>
        <w:spacing w:after="240"/>
        <w:jc w:val="both"/>
        <w:rPr>
          <w:rFonts w:ascii="Arial" w:hAnsi="Arial" w:cs="Arial"/>
          <w:bCs/>
          <w:iCs/>
        </w:rPr>
      </w:pPr>
      <w:r w:rsidRPr="00E34D03">
        <w:rPr>
          <w:rFonts w:ascii="Arial" w:hAnsi="Arial" w:cs="Arial"/>
          <w:bCs/>
          <w:iCs/>
        </w:rPr>
        <w:t>The objective of the ESSER Fund (84.425D) is to provide State educational agencies (SEAs) and LEAs, including charter schools that are LEAs, with emergency relief funds to address the impact that COVID-19 has had, and continues to have, on elementary and secondary schools across the nation.</w:t>
      </w:r>
    </w:p>
    <w:p w14:paraId="57DEBED1" w14:textId="55991FEA" w:rsidR="00E34D03" w:rsidRPr="00E34D03" w:rsidRDefault="00E34D03" w:rsidP="00E34D03">
      <w:pPr>
        <w:spacing w:after="240"/>
        <w:jc w:val="both"/>
        <w:rPr>
          <w:rFonts w:ascii="Arial" w:hAnsi="Arial" w:cs="Arial"/>
          <w:bCs/>
          <w:iCs/>
        </w:rPr>
      </w:pPr>
      <w:r w:rsidRPr="00E34D03">
        <w:rPr>
          <w:rFonts w:ascii="Arial" w:hAnsi="Arial" w:cs="Arial"/>
          <w:bCs/>
          <w:iCs/>
        </w:rPr>
        <w:t>The objective of the ESF-SEA (84.425A) and ESF-Governor Funds (84.425H) is to allocate funds to the Outlying Areas—American Samoa, the Commonwealth of the Northern Mariana Islands, Guam, and the Virgin Islands—for the purpose of providing SEAs and LEAs (ESF-SEA) and SEAs, LEAs, IHEs, and other education-related entities (ESF-Governor) with emergency assistance to address the impact of COVID-19.</w:t>
      </w:r>
    </w:p>
    <w:p w14:paraId="3E5034E1" w14:textId="654109E4" w:rsidR="00E34D03" w:rsidRPr="00E34D03" w:rsidRDefault="00E34D03" w:rsidP="00E34D03">
      <w:pPr>
        <w:spacing w:after="240"/>
        <w:jc w:val="both"/>
        <w:rPr>
          <w:rFonts w:ascii="Arial" w:hAnsi="Arial" w:cs="Arial"/>
          <w:bCs/>
          <w:i/>
        </w:rPr>
      </w:pPr>
      <w:r w:rsidRPr="00E34D03">
        <w:rPr>
          <w:rFonts w:ascii="Arial" w:hAnsi="Arial" w:cs="Arial"/>
          <w:bCs/>
          <w:i/>
        </w:rPr>
        <w:t>CRRSA Act</w:t>
      </w:r>
    </w:p>
    <w:p w14:paraId="5391A4B4" w14:textId="7E5C8767" w:rsidR="00E34D03" w:rsidRPr="00E34D03" w:rsidRDefault="00E34D03" w:rsidP="00E34D03">
      <w:pPr>
        <w:spacing w:after="240"/>
        <w:jc w:val="both"/>
        <w:rPr>
          <w:rFonts w:ascii="Arial" w:hAnsi="Arial" w:cs="Arial"/>
          <w:bCs/>
          <w:iCs/>
        </w:rPr>
      </w:pPr>
      <w:r w:rsidRPr="00E34D03">
        <w:rPr>
          <w:rFonts w:ascii="Arial" w:hAnsi="Arial" w:cs="Arial"/>
          <w:bCs/>
          <w:iCs/>
        </w:rPr>
        <w:t>For each of the subprograms funded under the CRRSA Act (ESSER II, GEER II, ESF II-SEA and ESF II-Governor), ED made awards as supplements to the CARES Act awards, and recipients were not required to submit another Certification and Agreement.</w:t>
      </w:r>
    </w:p>
    <w:p w14:paraId="645DD0CC" w14:textId="7E934B75" w:rsidR="00E34D03" w:rsidRPr="00E34D03" w:rsidRDefault="00E34D03" w:rsidP="00E34D03">
      <w:pPr>
        <w:spacing w:after="240"/>
        <w:jc w:val="both"/>
        <w:rPr>
          <w:rFonts w:ascii="Arial" w:hAnsi="Arial" w:cs="Arial"/>
          <w:bCs/>
          <w:iCs/>
        </w:rPr>
      </w:pPr>
      <w:r w:rsidRPr="00E34D03">
        <w:rPr>
          <w:rFonts w:ascii="Arial" w:hAnsi="Arial" w:cs="Arial"/>
          <w:bCs/>
          <w:iCs/>
        </w:rPr>
        <w:lastRenderedPageBreak/>
        <w:t>ED made CRRSA EANS awards to each Governor with an approved Certification and Agreement. CRRSA EANS does not apply to the Outlying Areas.</w:t>
      </w:r>
    </w:p>
    <w:p w14:paraId="2FDFDF1C" w14:textId="0A03F075" w:rsidR="00E34D03" w:rsidRPr="00E34D03" w:rsidRDefault="00E34D03" w:rsidP="00E34D03">
      <w:pPr>
        <w:spacing w:after="240"/>
        <w:jc w:val="both"/>
        <w:rPr>
          <w:rFonts w:ascii="Arial" w:hAnsi="Arial" w:cs="Arial"/>
          <w:bCs/>
          <w:iCs/>
        </w:rPr>
      </w:pPr>
      <w:r w:rsidRPr="00E34D03">
        <w:rPr>
          <w:rFonts w:ascii="Arial" w:hAnsi="Arial" w:cs="Arial"/>
          <w:bCs/>
          <w:iCs/>
        </w:rPr>
        <w:t>The objective of the CRRSA EANS (84.425R) subprogram is to provide Governors with a reservation of funds under the CRRSA Act to provide services or assistance to eligible non- public schools to address the impact that COVID-19 has had, and continues to have, on non- public school students and teachers in the state. The SEA administers the CRRSA EANS subprogram on behalf of the Governor.</w:t>
      </w:r>
    </w:p>
    <w:p w14:paraId="34FD13F5" w14:textId="57EFC17C" w:rsidR="00E34D03" w:rsidRPr="00E34D03" w:rsidRDefault="00E34D03" w:rsidP="00E34D03">
      <w:pPr>
        <w:spacing w:after="240"/>
        <w:jc w:val="both"/>
        <w:rPr>
          <w:rFonts w:ascii="Arial" w:hAnsi="Arial" w:cs="Arial"/>
          <w:bCs/>
          <w:i/>
        </w:rPr>
      </w:pPr>
      <w:r w:rsidRPr="00E34D03">
        <w:rPr>
          <w:rFonts w:ascii="Arial" w:hAnsi="Arial" w:cs="Arial"/>
          <w:bCs/>
          <w:i/>
        </w:rPr>
        <w:t>ARP Act</w:t>
      </w:r>
    </w:p>
    <w:p w14:paraId="72DF9274" w14:textId="5C6CB2DA" w:rsidR="00E34D03" w:rsidRPr="00E34D03" w:rsidRDefault="00E34D03" w:rsidP="00E34D03">
      <w:pPr>
        <w:spacing w:after="240"/>
        <w:jc w:val="both"/>
        <w:rPr>
          <w:rFonts w:ascii="Arial" w:hAnsi="Arial" w:cs="Arial"/>
          <w:bCs/>
          <w:iCs/>
        </w:rPr>
      </w:pPr>
      <w:r w:rsidRPr="00E34D03">
        <w:rPr>
          <w:rFonts w:ascii="Arial" w:hAnsi="Arial" w:cs="Arial"/>
          <w:bCs/>
          <w:iCs/>
        </w:rPr>
        <w:t>For each of the programs funded under the ARP Act (ARP ESSER, ARP EANS, and ARP-OA SEA), ED made new awards and included additional terms and conditions for the use of those funds.</w:t>
      </w:r>
    </w:p>
    <w:p w14:paraId="23FDD4FF" w14:textId="571BAB20" w:rsidR="00E34D03" w:rsidRPr="00E34D03" w:rsidRDefault="00E34D03" w:rsidP="00E34D03">
      <w:pPr>
        <w:spacing w:after="240"/>
        <w:jc w:val="both"/>
        <w:rPr>
          <w:rFonts w:ascii="Arial" w:hAnsi="Arial" w:cs="Arial"/>
          <w:bCs/>
          <w:iCs/>
        </w:rPr>
      </w:pPr>
      <w:r w:rsidRPr="00E34D03">
        <w:rPr>
          <w:rFonts w:ascii="Arial" w:hAnsi="Arial" w:cs="Arial"/>
          <w:bCs/>
          <w:iCs/>
        </w:rPr>
        <w:t>The objectives of the ARP ESSER Fund (84.425U) and of the ARP-OA SEA Fund (84.425X) are to provide SEAs and LEAs with emergency relief funds to help schools return safely to in- person instruction, maximize in-person instructional time, sustain the safe operation of schools, and address the academic, social, emotional, and mental health impacts of the COVID-19 pandemic on the Nation's students.</w:t>
      </w:r>
    </w:p>
    <w:p w14:paraId="62041EB6" w14:textId="7006549C" w:rsidR="00E34D03" w:rsidRPr="00E34D03" w:rsidRDefault="00E34D03" w:rsidP="00E34D03">
      <w:pPr>
        <w:spacing w:after="240"/>
        <w:jc w:val="both"/>
        <w:rPr>
          <w:rFonts w:ascii="Arial" w:hAnsi="Arial" w:cs="Arial"/>
          <w:bCs/>
          <w:iCs/>
        </w:rPr>
      </w:pPr>
      <w:r w:rsidRPr="00E34D03">
        <w:rPr>
          <w:rFonts w:ascii="Arial" w:hAnsi="Arial" w:cs="Arial"/>
          <w:bCs/>
          <w:iCs/>
        </w:rPr>
        <w:t>The objective of the ARP EANS (84.425V) program is to provide Governors with additional funds under the ARP Act to provide services or assistance to eligible non-public schools to address the impact that COVID-19 has had, and continues to have, on non-public school students and teachers in the state. Like CRSSA EANS, the SEA administers the ARP EANS program on behalf of the Governor.</w:t>
      </w:r>
    </w:p>
    <w:p w14:paraId="4FB4AEAF" w14:textId="12F5DBA7" w:rsidR="00E34D03" w:rsidRPr="00E34D03" w:rsidRDefault="00E34D03" w:rsidP="00E34D03">
      <w:pPr>
        <w:spacing w:after="240"/>
        <w:jc w:val="both"/>
        <w:rPr>
          <w:rFonts w:ascii="Arial" w:hAnsi="Arial" w:cs="Arial"/>
          <w:bCs/>
          <w:iCs/>
        </w:rPr>
      </w:pPr>
      <w:r w:rsidRPr="00E34D03">
        <w:rPr>
          <w:rFonts w:ascii="Arial" w:hAnsi="Arial" w:cs="Arial"/>
          <w:bCs/>
          <w:iCs/>
        </w:rPr>
        <w:t xml:space="preserve">Note: For purposes of this Section 1 of the </w:t>
      </w:r>
      <w:r w:rsidR="00F34A24">
        <w:rPr>
          <w:rFonts w:ascii="Arial" w:hAnsi="Arial" w:cs="Arial"/>
          <w:bCs/>
          <w:iCs/>
        </w:rPr>
        <w:t>[2025]</w:t>
      </w:r>
      <w:r w:rsidRPr="00E34D03">
        <w:rPr>
          <w:rFonts w:ascii="Arial" w:hAnsi="Arial" w:cs="Arial"/>
          <w:bCs/>
          <w:iCs/>
        </w:rPr>
        <w:t xml:space="preserve"> Compliance Supplement, references to the ESF are to the programs generally focused on elementary and secondary education, which are identified on page 1 of this Section.</w:t>
      </w:r>
    </w:p>
    <w:p w14:paraId="5A5381DA" w14:textId="1744AFAC" w:rsidR="00E34D03" w:rsidRDefault="00E34D03" w:rsidP="00E34D03">
      <w:pPr>
        <w:spacing w:after="240"/>
        <w:jc w:val="both"/>
        <w:rPr>
          <w:rFonts w:ascii="Arial" w:hAnsi="Arial" w:cs="Arial"/>
          <w:bCs/>
          <w:iCs/>
        </w:rPr>
      </w:pPr>
      <w:r w:rsidRPr="00E34D03">
        <w:rPr>
          <w:rFonts w:ascii="Arial" w:hAnsi="Arial" w:cs="Arial"/>
          <w:bCs/>
          <w:iCs/>
        </w:rPr>
        <w:t>Note: For purposes of this document, ESSER refers to ESSER I, ESSER II, and ARP ESSER funds, while ESSER I refers only to funds under the CARES Act; ESSER II refers only to funds under the CRRSA Act; and ARP ESSER refers only to funds under the ARP Act. ESF-SEA refers to ESF I-SEA and ESF II-SEA funds, while ESF I-SEA refers only to funds under the CARES Act; ESF II-SEA refers only to funds under the CRRSA Act; and ARP-OA SEA refers only to funds under the ARP Act. Finally, GEER refers to both GEER I and GEER II funds, while GEER I refers only to funds under the CARES Act and GEER II refers only to funds under the CRRSA Act. Similarly, ESF-Governor refers to both ESF I-Governor and ESF II-Governor</w:t>
      </w:r>
      <w:r>
        <w:rPr>
          <w:rFonts w:ascii="Arial" w:hAnsi="Arial" w:cs="Arial"/>
          <w:bCs/>
          <w:iCs/>
        </w:rPr>
        <w:t xml:space="preserve"> </w:t>
      </w:r>
      <w:r w:rsidRPr="00E34D03">
        <w:rPr>
          <w:rFonts w:ascii="Arial" w:hAnsi="Arial" w:cs="Arial"/>
          <w:bCs/>
          <w:iCs/>
        </w:rPr>
        <w:t>funds, while ESF I-Governor refers only to funds under the CARES Act and ESF II-Governor refers only to funds under the CRRSA Act. CRRSA EANS refers to funds under the CRRSA Act and ARP EANS refers to funds under the ARP Act.</w:t>
      </w:r>
    </w:p>
    <w:p w14:paraId="1DF1DB9C" w14:textId="4053E55D" w:rsidR="00E34D03" w:rsidRPr="00E34D03" w:rsidRDefault="00E34D03" w:rsidP="00E34D03">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715B670F" w14:textId="78867C17" w:rsidR="00206D6B" w:rsidRPr="00206D6B" w:rsidRDefault="00206D6B" w:rsidP="006672EA">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69F83022" w:rsidR="009656BB" w:rsidRPr="00F00D94" w:rsidRDefault="00206D6B" w:rsidP="006672EA">
      <w:pPr>
        <w:spacing w:after="240"/>
        <w:jc w:val="both"/>
        <w:rPr>
          <w:rFonts w:ascii="Arial" w:hAnsi="Arial" w:cs="Arial"/>
          <w:bCs/>
        </w:rPr>
      </w:pPr>
      <w:r w:rsidRPr="00206D6B">
        <w:rPr>
          <w:rFonts w:ascii="Arial" w:hAnsi="Arial" w:cs="Arial"/>
          <w:bCs/>
        </w:rPr>
        <w:t>Program objectives for programs covered by this cross-cutting section are set forth in the individual program sections of this Supplement.</w:t>
      </w:r>
    </w:p>
    <w:p w14:paraId="27A28DF7" w14:textId="0BE4FCE7" w:rsidR="009656BB" w:rsidRPr="00206D6B" w:rsidRDefault="00206D6B" w:rsidP="006672EA">
      <w:pPr>
        <w:spacing w:after="240"/>
        <w:jc w:val="both"/>
        <w:rPr>
          <w:rFonts w:ascii="Arial" w:hAnsi="Arial" w:cs="Arial"/>
          <w:b/>
          <w:highlight w:val="yellow"/>
        </w:rPr>
      </w:pPr>
      <w:r>
        <w:rPr>
          <w:rFonts w:ascii="Arial" w:hAnsi="Arial" w:cs="Arial"/>
          <w:bCs/>
          <w:i/>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3845384"/>
      <w:r w:rsidRPr="00A0464C">
        <w:rPr>
          <w:rFonts w:cs="Arial"/>
          <w:sz w:val="24"/>
          <w:szCs w:val="24"/>
        </w:rPr>
        <w:t>II. Program Procedures</w:t>
      </w:r>
      <w:bookmarkEnd w:id="12"/>
    </w:p>
    <w:p w14:paraId="074C174D" w14:textId="77777777" w:rsidR="00E34D03" w:rsidRDefault="00E34D03" w:rsidP="00E34D03">
      <w:pPr>
        <w:spacing w:after="240"/>
        <w:jc w:val="both"/>
        <w:rPr>
          <w:rFonts w:ascii="Arial" w:hAnsi="Arial" w:cs="Arial"/>
          <w:b/>
          <w:i/>
        </w:rPr>
      </w:pPr>
      <w:r>
        <w:rPr>
          <w:rFonts w:ascii="Arial" w:hAnsi="Arial" w:cs="Arial"/>
          <w:b/>
          <w:i/>
        </w:rPr>
        <w:t>US Department of Education Program Specific Information</w:t>
      </w:r>
    </w:p>
    <w:p w14:paraId="2B5E89C5" w14:textId="66ACAE34" w:rsidR="00E34D03" w:rsidRPr="00E34D03" w:rsidRDefault="00E34D03" w:rsidP="00E34D03">
      <w:pPr>
        <w:spacing w:after="240"/>
        <w:jc w:val="both"/>
        <w:rPr>
          <w:rFonts w:ascii="Arial" w:hAnsi="Arial" w:cs="Arial"/>
          <w:b/>
          <w:iCs/>
        </w:rPr>
      </w:pPr>
      <w:r w:rsidRPr="00E34D03">
        <w:rPr>
          <w:rFonts w:ascii="Arial" w:hAnsi="Arial" w:cs="Arial"/>
          <w:b/>
          <w:iCs/>
        </w:rPr>
        <w:t>A.</w:t>
      </w:r>
      <w:r w:rsidRPr="00E34D03">
        <w:rPr>
          <w:rFonts w:ascii="Arial" w:hAnsi="Arial" w:cs="Arial"/>
          <w:b/>
          <w:iCs/>
        </w:rPr>
        <w:tab/>
        <w:t>GEER Fund</w:t>
      </w:r>
    </w:p>
    <w:p w14:paraId="50C334EE" w14:textId="01CC9088" w:rsidR="00E34D03" w:rsidRPr="00E34D03" w:rsidRDefault="00E34D03" w:rsidP="00E34D03">
      <w:pPr>
        <w:spacing w:after="240"/>
        <w:ind w:left="720"/>
        <w:jc w:val="both"/>
        <w:rPr>
          <w:rFonts w:ascii="Arial" w:hAnsi="Arial" w:cs="Arial"/>
          <w:bCs/>
          <w:iCs/>
        </w:rPr>
      </w:pPr>
      <w:r w:rsidRPr="00E34D03">
        <w:rPr>
          <w:rFonts w:ascii="Arial" w:hAnsi="Arial" w:cs="Arial"/>
          <w:bCs/>
          <w:iCs/>
        </w:rPr>
        <w:lastRenderedPageBreak/>
        <w:t>Under the GEER Fund, ED allocated funds to Governors, as well as the mayor of the District of Columbia; 60 percent was based on each State’s population of individuals ages 5 through 24 and 40 percent was based on the number of children counted under section 1124(c) (indicators of poverty) of the Elementary and Secondary Education Act of 1965 (ESEA). The Governor or mayor uses GEER funds to: (1) provide emergency support through grants to LEAs that the SEA deems to have been most significantly impacted by COVID-19; (2) provide emergency support through grants to IHEs serving students within the State that the Governor determines have been most significantly impacted by COVID-19; and (3) provide support to any other IHE, LEA, or education-related entity within the State that the Governor or mayor deems essential for carrying out emergency educational services. In order to receive GEER funds under the CARES Act, a Governor submitted to ED a completed “Certification and Agreement.” The CRRSA Act authorized additional funding for the GEER Fund, which ED distributed as supplemental awards (GEER II). GEER I and GEER II are subject to all of the same requirements (with the exception of equitable services for LEAs under GEER II).</w:t>
      </w:r>
    </w:p>
    <w:p w14:paraId="02D579B1" w14:textId="31BE3712" w:rsidR="00E34D03" w:rsidRPr="00E34D03" w:rsidRDefault="00E34D03" w:rsidP="00E34D03">
      <w:pPr>
        <w:spacing w:after="240"/>
        <w:jc w:val="both"/>
        <w:rPr>
          <w:rFonts w:ascii="Arial" w:hAnsi="Arial" w:cs="Arial"/>
          <w:b/>
          <w:iCs/>
        </w:rPr>
      </w:pPr>
      <w:r w:rsidRPr="00E34D03">
        <w:rPr>
          <w:rFonts w:ascii="Arial" w:hAnsi="Arial" w:cs="Arial"/>
          <w:b/>
          <w:iCs/>
        </w:rPr>
        <w:t>B.</w:t>
      </w:r>
      <w:r w:rsidRPr="00E34D03">
        <w:rPr>
          <w:rFonts w:ascii="Arial" w:hAnsi="Arial" w:cs="Arial"/>
          <w:b/>
          <w:iCs/>
        </w:rPr>
        <w:tab/>
        <w:t>CRRSA EANS and ARP EANS</w:t>
      </w:r>
    </w:p>
    <w:p w14:paraId="64336C97" w14:textId="0194F596" w:rsidR="00E34D03" w:rsidRPr="00E34D03" w:rsidRDefault="00E34D03" w:rsidP="00E34D03">
      <w:pPr>
        <w:spacing w:after="240"/>
        <w:ind w:left="720"/>
        <w:jc w:val="both"/>
        <w:rPr>
          <w:rFonts w:ascii="Arial" w:hAnsi="Arial" w:cs="Arial"/>
          <w:bCs/>
          <w:iCs/>
        </w:rPr>
      </w:pPr>
      <w:r w:rsidRPr="00E34D03">
        <w:rPr>
          <w:rFonts w:ascii="Arial" w:hAnsi="Arial" w:cs="Arial"/>
          <w:bCs/>
          <w:iCs/>
        </w:rPr>
        <w:t>Under the CRRSA EANS program, ED awarded grants by formula to each Governor (or the mayor of the District of Columbia) with an approved “Certification and Agreement” to provide services or assistance to eligible non-public schools (for purposes of the CRRSA EANS program, an eligible non-public school is an elementary or secondary school that— is non-profit; is accredited, licensed, or otherwise operates in accordance with State law; was in existence prior to March 13, 2020, the date COVID-19 was declared a national emergency; and did not, and will not, apply for and receive a loan under the Small Business Administration’s Paycheck Protection Program (PPP) (15 USC 636(a)(37)) that is made on or after December 27, 2020. This limitation applies for as long as the non-public school is a participant in the CRRSA EANS program.) to address the impact that COVID-19 has had, and continues to have, on non-public school students and teachers in the State.</w:t>
      </w:r>
    </w:p>
    <w:p w14:paraId="6C83F31B" w14:textId="4F6A3B35" w:rsidR="00E34D03" w:rsidRPr="00E34D03" w:rsidRDefault="00E34D03" w:rsidP="00E34D03">
      <w:pPr>
        <w:spacing w:after="240"/>
        <w:ind w:left="720"/>
        <w:jc w:val="both"/>
        <w:rPr>
          <w:rFonts w:ascii="Arial" w:hAnsi="Arial" w:cs="Arial"/>
          <w:bCs/>
          <w:iCs/>
        </w:rPr>
      </w:pPr>
      <w:r w:rsidRPr="00E34D03">
        <w:rPr>
          <w:rFonts w:ascii="Arial" w:hAnsi="Arial" w:cs="Arial"/>
          <w:bCs/>
          <w:iCs/>
        </w:rPr>
        <w:t>Under the ARP EANS program, ED awarded grants by formula to each Governor (or the mayor of the District of Columbia) with an approved application to provide services or assistance to eligible non-public schools. The same eligibility requirements for non- public schools apply under the ARP EANS program as did under the CRRSA EANS program with one exception. Under the ARP EANS program, an SEA may provide services or assistance only to non-public schools that (1) enroll a significant percentage of students from low-income families and (2) are most impacted by COVID-19. The</w:t>
      </w:r>
      <w:r>
        <w:rPr>
          <w:rFonts w:ascii="Arial" w:hAnsi="Arial" w:cs="Arial"/>
          <w:bCs/>
          <w:iCs/>
        </w:rPr>
        <w:t xml:space="preserve"> </w:t>
      </w:r>
      <w:r w:rsidRPr="00E34D03">
        <w:rPr>
          <w:rFonts w:ascii="Arial" w:hAnsi="Arial" w:cs="Arial"/>
          <w:bCs/>
          <w:iCs/>
        </w:rPr>
        <w:t xml:space="preserve">Notice of Final Requirements established 40 percent as the poverty threshold, but gave States the option of proposing an alternate significant poverty percentage. Each State was required to identify in its application the threshold to be used in determining if a non- public school enrolls a significant percentage of students from low-income families and the factor or factors to be used in determined which non-public schools are most impacted by COVID-19. States’ approved applications may be found here: </w:t>
      </w:r>
      <w:hyperlink r:id="rId38" w:history="1">
        <w:r w:rsidRPr="005039F7">
          <w:rPr>
            <w:rStyle w:val="Hyperlink"/>
            <w:rFonts w:cs="Arial"/>
            <w:bCs/>
            <w:iCs/>
          </w:rPr>
          <w:t>https://oese.ed.gov/arp-eans-awards/</w:t>
        </w:r>
      </w:hyperlink>
      <w:r w:rsidRPr="00E34D03">
        <w:rPr>
          <w:rFonts w:ascii="Arial" w:hAnsi="Arial" w:cs="Arial"/>
          <w:bCs/>
          <w:iCs/>
        </w:rPr>
        <w:t>.</w:t>
      </w:r>
      <w:r w:rsidR="00F34A24" w:rsidRPr="00F34A24">
        <w:rPr>
          <w:rFonts w:ascii="Arial" w:hAnsi="Arial" w:cs="Arial"/>
          <w:bCs/>
          <w:i/>
          <w:iCs/>
          <w:color w:val="002060"/>
        </w:rPr>
        <w:t xml:space="preserve"> </w:t>
      </w:r>
      <w:r w:rsidR="00F34A24">
        <w:rPr>
          <w:rFonts w:ascii="Arial" w:hAnsi="Arial" w:cs="Arial"/>
          <w:bCs/>
          <w:i/>
          <w:iCs/>
          <w:color w:val="002060"/>
        </w:rPr>
        <w:t>This page is no longer active, but the link will remain in the FACCR as it was included in the OMB Compliance Supplement.</w:t>
      </w:r>
    </w:p>
    <w:p w14:paraId="5F3617CE" w14:textId="6BCF43BD" w:rsidR="00E34D03" w:rsidRPr="00E34D03" w:rsidRDefault="00E34D03" w:rsidP="00E34D03">
      <w:pPr>
        <w:spacing w:after="240"/>
        <w:ind w:left="720"/>
        <w:jc w:val="both"/>
        <w:rPr>
          <w:rFonts w:ascii="Arial" w:hAnsi="Arial" w:cs="Arial"/>
          <w:bCs/>
          <w:iCs/>
        </w:rPr>
      </w:pPr>
      <w:r w:rsidRPr="00E34D03">
        <w:rPr>
          <w:rFonts w:ascii="Arial" w:hAnsi="Arial" w:cs="Arial"/>
          <w:bCs/>
          <w:iCs/>
        </w:rPr>
        <w:t>A non-public school that participates in the CRRSA EANS or ARP EANS program is not a recipient of Federal financial assistance, and therefore is not subject to requirements that apply to subrecipients (e.g., single audit requirements, SEFA reporting).</w:t>
      </w:r>
    </w:p>
    <w:p w14:paraId="54C8179C" w14:textId="1F7588FF" w:rsidR="00E34D03" w:rsidRPr="00E34D03" w:rsidRDefault="00E34D03" w:rsidP="00E34D03">
      <w:pPr>
        <w:spacing w:after="240"/>
        <w:jc w:val="both"/>
        <w:rPr>
          <w:rFonts w:ascii="Arial" w:hAnsi="Arial" w:cs="Arial"/>
          <w:b/>
          <w:iCs/>
        </w:rPr>
      </w:pPr>
      <w:r w:rsidRPr="00E34D03">
        <w:rPr>
          <w:rFonts w:ascii="Arial" w:hAnsi="Arial" w:cs="Arial"/>
          <w:b/>
          <w:iCs/>
        </w:rPr>
        <w:t>C.</w:t>
      </w:r>
      <w:r w:rsidRPr="00E34D03">
        <w:rPr>
          <w:rFonts w:ascii="Arial" w:hAnsi="Arial" w:cs="Arial"/>
          <w:b/>
          <w:iCs/>
        </w:rPr>
        <w:tab/>
        <w:t>ESSER Fund</w:t>
      </w:r>
    </w:p>
    <w:p w14:paraId="4A22FDF6" w14:textId="26453105" w:rsidR="00E34D03" w:rsidRPr="00E34D03" w:rsidRDefault="00E34D03" w:rsidP="00E34D03">
      <w:pPr>
        <w:spacing w:after="240"/>
        <w:ind w:left="720"/>
        <w:jc w:val="both"/>
        <w:rPr>
          <w:rFonts w:ascii="Arial" w:hAnsi="Arial" w:cs="Arial"/>
          <w:bCs/>
          <w:iCs/>
        </w:rPr>
      </w:pPr>
      <w:r w:rsidRPr="00E34D03">
        <w:rPr>
          <w:rFonts w:ascii="Arial" w:hAnsi="Arial" w:cs="Arial"/>
          <w:bCs/>
          <w:iCs/>
        </w:rPr>
        <w:t>Under ESSER I, ED allocated funds to each SEA by a formula based on the State’s fiscal year (FY) 2019 share of funds under Title I, Part A (84.010) of the ESEA. An SEA, in turn, allocated ESSER I funds to LEAs by formula based on FY 2019 Title I, Part A allocations. In order to receive an ESSER I allocation under the CARES Act, an SEA submitted to the Department a completed “Certification and Agreement.”</w:t>
      </w:r>
    </w:p>
    <w:p w14:paraId="2AD1FFF4" w14:textId="480FFB00" w:rsidR="00E34D03" w:rsidRPr="00E34D03" w:rsidRDefault="00E34D03" w:rsidP="00E34D03">
      <w:pPr>
        <w:spacing w:after="240"/>
        <w:ind w:left="720"/>
        <w:jc w:val="both"/>
        <w:rPr>
          <w:rFonts w:ascii="Arial" w:hAnsi="Arial" w:cs="Arial"/>
          <w:bCs/>
          <w:iCs/>
        </w:rPr>
      </w:pPr>
      <w:r w:rsidRPr="00E34D03">
        <w:rPr>
          <w:rFonts w:ascii="Arial" w:hAnsi="Arial" w:cs="Arial"/>
          <w:bCs/>
          <w:iCs/>
        </w:rPr>
        <w:t xml:space="preserve">The CRSSA Act provided an additional $54.3 billion for the ESSER Fund, which ED distributed as supplemental awards (ESSER II). These ESSER II awards to SEAs are in the same proportion as </w:t>
      </w:r>
      <w:r w:rsidRPr="00E34D03">
        <w:rPr>
          <w:rFonts w:ascii="Arial" w:hAnsi="Arial" w:cs="Arial"/>
          <w:bCs/>
          <w:iCs/>
        </w:rPr>
        <w:lastRenderedPageBreak/>
        <w:t>each State received funds under Title I, Part A of the ESEA for FY 2020. The SEA, in turn, allocated ESSER II funds to LEAs by formula based on FY 2020 Title I, Part A allocations.</w:t>
      </w:r>
    </w:p>
    <w:p w14:paraId="382CF94D" w14:textId="4F511643" w:rsidR="00E34D03" w:rsidRPr="00E34D03" w:rsidRDefault="00E34D03" w:rsidP="00E34D03">
      <w:pPr>
        <w:spacing w:after="240"/>
        <w:ind w:left="720"/>
        <w:jc w:val="both"/>
        <w:rPr>
          <w:rFonts w:ascii="Arial" w:hAnsi="Arial" w:cs="Arial"/>
          <w:bCs/>
          <w:iCs/>
        </w:rPr>
      </w:pPr>
      <w:r w:rsidRPr="00E34D03">
        <w:rPr>
          <w:rFonts w:ascii="Arial" w:hAnsi="Arial" w:cs="Arial"/>
          <w:bCs/>
          <w:iCs/>
        </w:rPr>
        <w:t>ESSER I and ESSER II have the same Assistance Listing alpha number and are subject to virtually all of the same requirements, except for one main difference: an LEA that receives ESSER I funds under the CARES Act (Section 18005) must provide equitable services to students and teachers in the same manner as provided under section 1117 of Title I, Part A of the ESEA. ESSER II is not subject to the equitable services requirement; rather the CRRSA Act included $2.75 billion for the separate CRRSA EANS program.</w:t>
      </w:r>
    </w:p>
    <w:p w14:paraId="251E34EC" w14:textId="6F9D46BD" w:rsidR="00E34D03" w:rsidRPr="00E34D03" w:rsidRDefault="00E34D03" w:rsidP="00E34D03">
      <w:pPr>
        <w:spacing w:after="240"/>
        <w:ind w:left="720"/>
        <w:jc w:val="both"/>
        <w:rPr>
          <w:rFonts w:ascii="Arial" w:hAnsi="Arial" w:cs="Arial"/>
          <w:bCs/>
          <w:iCs/>
        </w:rPr>
      </w:pPr>
      <w:r w:rsidRPr="00E34D03">
        <w:rPr>
          <w:rFonts w:ascii="Arial" w:hAnsi="Arial" w:cs="Arial"/>
          <w:bCs/>
          <w:iCs/>
        </w:rPr>
        <w:t>The ARP Act provided $122 billion for the ESSER Fund, providing funds to SEAs and LEAs to meet the urgent needs of schools and students. On March 17, 2021, the Department awarded each State the first two-thirds of its ARP ESSER allocation. On April 21, 2021, ED released a State Plan template for the ARP ESSER Fund, which is designed to promote comprehensive planning by SEAs and LEAs. Once ED approved a SEA’s plan, it made the SEA’s remaining ARP ESSER allocation available to the SEA.</w:t>
      </w:r>
    </w:p>
    <w:p w14:paraId="1D73657E" w14:textId="3F542447" w:rsidR="00E34D03" w:rsidRPr="00E34D03" w:rsidRDefault="00E34D03" w:rsidP="00E34D03">
      <w:pPr>
        <w:spacing w:after="240"/>
        <w:ind w:left="720"/>
        <w:jc w:val="both"/>
        <w:rPr>
          <w:rFonts w:ascii="Arial" w:hAnsi="Arial" w:cs="Arial"/>
          <w:bCs/>
          <w:iCs/>
        </w:rPr>
      </w:pPr>
      <w:r w:rsidRPr="00E34D03">
        <w:rPr>
          <w:rFonts w:ascii="Arial" w:hAnsi="Arial" w:cs="Arial"/>
          <w:bCs/>
          <w:iCs/>
        </w:rPr>
        <w:t>ARP ESSER allocations were based on the proportion that each State received under Title I, Part A of the ESEA for FY 2020. While ARP ESSER has a different alpha character (84.425U), it is subject to most of the same requirements as ESSER II except for the following: an SEA must reserve certain amounts of its ARP ESSER State-level funds for specific purposes, and an LEA that receives ARP ESSER funds must submit to the SEA an ARP LEA plan for the use of funds, must engage in meaningful stakeholder</w:t>
      </w:r>
      <w:r>
        <w:rPr>
          <w:rFonts w:ascii="Arial" w:hAnsi="Arial" w:cs="Arial"/>
          <w:bCs/>
          <w:iCs/>
        </w:rPr>
        <w:t xml:space="preserve"> </w:t>
      </w:r>
      <w:r w:rsidRPr="00E34D03">
        <w:rPr>
          <w:rFonts w:ascii="Arial" w:hAnsi="Arial" w:cs="Arial"/>
          <w:bCs/>
          <w:iCs/>
        </w:rPr>
        <w:t>consultation when developing its ARP LEA plan, must submit and make publicly available a plan for the safe return to in-person instruction and continuity of services, and must reserve at least 20 percent of its ARP ESSER award to address learning loss.</w:t>
      </w:r>
    </w:p>
    <w:p w14:paraId="531DA84F" w14:textId="6109C377" w:rsidR="00E34D03" w:rsidRPr="00E34D03" w:rsidRDefault="00E34D03" w:rsidP="00E34D03">
      <w:pPr>
        <w:spacing w:after="240"/>
        <w:jc w:val="both"/>
        <w:rPr>
          <w:rFonts w:ascii="Arial" w:hAnsi="Arial" w:cs="Arial"/>
          <w:b/>
          <w:iCs/>
        </w:rPr>
      </w:pPr>
      <w:r w:rsidRPr="00E34D03">
        <w:rPr>
          <w:rFonts w:ascii="Arial" w:hAnsi="Arial" w:cs="Arial"/>
          <w:b/>
          <w:iCs/>
        </w:rPr>
        <w:t>D.</w:t>
      </w:r>
      <w:r w:rsidRPr="00E34D03">
        <w:rPr>
          <w:rFonts w:ascii="Arial" w:hAnsi="Arial" w:cs="Arial"/>
          <w:b/>
          <w:iCs/>
        </w:rPr>
        <w:tab/>
        <w:t>ESF-SEA and ESF-Governor (Outlying Areas)</w:t>
      </w:r>
    </w:p>
    <w:p w14:paraId="1BAFE1A3" w14:textId="13CBB50E" w:rsidR="00E34D03" w:rsidRPr="00E34D03" w:rsidRDefault="00E34D03" w:rsidP="00E34D03">
      <w:pPr>
        <w:spacing w:after="240"/>
        <w:ind w:left="720"/>
        <w:jc w:val="both"/>
        <w:rPr>
          <w:rFonts w:ascii="Arial" w:hAnsi="Arial" w:cs="Arial"/>
          <w:bCs/>
          <w:iCs/>
        </w:rPr>
      </w:pPr>
      <w:r w:rsidRPr="00E34D03">
        <w:rPr>
          <w:rFonts w:ascii="Arial" w:hAnsi="Arial" w:cs="Arial"/>
          <w:bCs/>
          <w:iCs/>
        </w:rPr>
        <w:t>Under the ESF-SEA Fund, ED allocated funds to SEAs in the Outlying Areas based on the same proportion that each Outlying Area received under Title I, Part A of the ESEA in the most recent fiscal year. By statute, ED used this same formula to make allocations to States under the ESSER Fund. In order to receive ESF I-SEA funds, an SEA submitted to ED a completed “Certification and Agreement.” The ESF II-SEA funds were awarded to each Outlying Area under the same grant terms and conditions that applied to the ESF I- SEA funds.</w:t>
      </w:r>
    </w:p>
    <w:p w14:paraId="7078D6E2" w14:textId="0C384C74" w:rsidR="00E34D03" w:rsidRPr="00E34D03" w:rsidRDefault="00E34D03" w:rsidP="00E34D03">
      <w:pPr>
        <w:spacing w:after="240"/>
        <w:ind w:left="720"/>
        <w:jc w:val="both"/>
        <w:rPr>
          <w:rFonts w:ascii="Arial" w:hAnsi="Arial" w:cs="Arial"/>
          <w:bCs/>
          <w:iCs/>
        </w:rPr>
      </w:pPr>
      <w:r w:rsidRPr="00E34D03">
        <w:rPr>
          <w:rFonts w:ascii="Arial" w:hAnsi="Arial" w:cs="Arial"/>
          <w:bCs/>
          <w:iCs/>
        </w:rPr>
        <w:t>Under the ESF-Governor Fund, ED allocated funds to Governors in the Outlying Areas, with 60 percent of the award based on population ages 5 to 24 and 40 percent of the award based on the relative number of children counted under section 1124(c) (indicators of poverty) of the ESEA. By statute, ED used this same formula to make allocations to Governors under the GEER Fund. In order to receive ESF I-Governor funds, Governors submitted to ED a completed “Certification and Agreement.” The ESF II-Governor funds were awarded to each Outlying Area under the same grant terms and conditions that applied to the ESF I -Governor funds.</w:t>
      </w:r>
    </w:p>
    <w:p w14:paraId="47232374" w14:textId="66D88D51" w:rsidR="00E34D03" w:rsidRPr="00E34D03" w:rsidRDefault="00E34D03" w:rsidP="00E34D03">
      <w:pPr>
        <w:spacing w:after="240"/>
        <w:ind w:left="720"/>
        <w:jc w:val="both"/>
        <w:rPr>
          <w:rFonts w:ascii="Arial" w:hAnsi="Arial" w:cs="Arial"/>
          <w:bCs/>
          <w:iCs/>
        </w:rPr>
      </w:pPr>
      <w:r w:rsidRPr="00E34D03">
        <w:rPr>
          <w:rFonts w:ascii="Arial" w:hAnsi="Arial" w:cs="Arial"/>
          <w:bCs/>
          <w:iCs/>
        </w:rPr>
        <w:t>Under ARP-OA SEA, ED allocated funds to the SEAs in the Outlying Areas based on the same proportion as each Outlying Area received under Title I, Part A of the ESEA for FY 2020. ARP-OA SEA grant terms and conditions were attached to each SEA’s grant award notification. Each SEA received its full ARP-OA SEA allocation within 30 days of enactment of the ARP Act.</w:t>
      </w:r>
    </w:p>
    <w:p w14:paraId="1BBDA236" w14:textId="44F418FE" w:rsidR="00E34D03" w:rsidRPr="00E34D03" w:rsidRDefault="00E34D03" w:rsidP="00206D6B">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33FDFA60" w14:textId="1587F48E" w:rsidR="00206D6B" w:rsidRPr="000D63AB" w:rsidRDefault="00206D6B" w:rsidP="00206D6B">
      <w:pPr>
        <w:spacing w:after="240"/>
        <w:jc w:val="both"/>
        <w:rPr>
          <w:rFonts w:ascii="Arial" w:hAnsi="Arial" w:cs="Arial"/>
          <w:b/>
          <w:i/>
        </w:rPr>
      </w:pPr>
      <w:r w:rsidRPr="000D63AB">
        <w:rPr>
          <w:rFonts w:ascii="Arial" w:hAnsi="Arial" w:cs="Arial"/>
          <w:b/>
          <w:i/>
        </w:rPr>
        <w:t xml:space="preserve">US Department of Education Crosscutting Information </w:t>
      </w:r>
    </w:p>
    <w:p w14:paraId="5DAFD08A" w14:textId="77777777" w:rsidR="00206D6B" w:rsidRPr="00283DD3" w:rsidRDefault="00206D6B" w:rsidP="00206D6B">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3CE014C0" w14:textId="77777777" w:rsidR="00206D6B" w:rsidRPr="00283DD3" w:rsidRDefault="00206D6B" w:rsidP="00206D6B">
      <w:pPr>
        <w:spacing w:after="240"/>
        <w:ind w:firstLine="720"/>
        <w:jc w:val="both"/>
        <w:rPr>
          <w:rFonts w:ascii="Arial" w:hAnsi="Arial" w:cs="Arial"/>
          <w:bCs/>
          <w:i/>
          <w:iCs/>
        </w:rPr>
      </w:pPr>
      <w:r w:rsidRPr="00283DD3">
        <w:rPr>
          <w:rFonts w:ascii="Arial" w:hAnsi="Arial" w:cs="Arial"/>
          <w:bCs/>
          <w:i/>
          <w:iCs/>
        </w:rPr>
        <w:lastRenderedPageBreak/>
        <w:t>1. ESEA Programs</w:t>
      </w:r>
    </w:p>
    <w:p w14:paraId="7B88E2B0" w14:textId="77777777" w:rsidR="00206D6B" w:rsidRPr="00F00D94" w:rsidRDefault="00206D6B" w:rsidP="00206D6B">
      <w:pPr>
        <w:spacing w:after="240"/>
        <w:ind w:left="720"/>
        <w:jc w:val="both"/>
        <w:rPr>
          <w:rFonts w:ascii="Arial" w:hAnsi="Arial" w:cs="Arial"/>
          <w:bCs/>
        </w:rPr>
      </w:pPr>
      <w:r w:rsidRPr="00283DD3">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4D6D6B14" w14:textId="77777777" w:rsidR="00206D6B" w:rsidRPr="00283DD3" w:rsidRDefault="00206D6B" w:rsidP="00206D6B">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79B1C2E4" w14:textId="77777777" w:rsidR="00206D6B" w:rsidRPr="00283DD3" w:rsidRDefault="00206D6B" w:rsidP="00206D6B">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38EA2DC" w14:textId="77777777" w:rsidR="00206D6B" w:rsidRDefault="00206D6B" w:rsidP="00206D6B">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020A997C" w14:textId="77777777" w:rsidR="00206D6B" w:rsidRPr="009D1FD1"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Consolidation of Administrative Funds</w:t>
      </w:r>
    </w:p>
    <w:p w14:paraId="6BAEC911" w14:textId="77777777" w:rsidR="00206D6B" w:rsidRPr="00283DD3" w:rsidRDefault="00206D6B" w:rsidP="00206D6B">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B6472A9" w14:textId="77777777" w:rsidR="00206D6B"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Schoolwide Programs</w:t>
      </w:r>
    </w:p>
    <w:p w14:paraId="478F93F0" w14:textId="77777777" w:rsidR="00206D6B" w:rsidRPr="009D1FD1" w:rsidRDefault="00206D6B" w:rsidP="00206D6B">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6A2B3028" w14:textId="22388F03" w:rsidR="00206D6B" w:rsidRPr="009D1FD1"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Transferability</w:t>
      </w:r>
      <w:r w:rsidR="00682E47">
        <w:rPr>
          <w:rFonts w:ascii="Arial" w:hAnsi="Arial" w:cs="Arial"/>
          <w:bCs/>
          <w:i/>
          <w:iCs/>
        </w:rPr>
        <w:t xml:space="preserve"> – </w:t>
      </w:r>
      <w:r w:rsidR="00682E47" w:rsidRPr="00682E47">
        <w:rPr>
          <w:rFonts w:ascii="Arial" w:hAnsi="Arial" w:cs="Arial"/>
          <w:bCs/>
          <w:i/>
          <w:iCs/>
          <w:color w:val="002060"/>
        </w:rPr>
        <w:t>Not Applicable to Elementary and Secondary Education Funding</w:t>
      </w:r>
    </w:p>
    <w:p w14:paraId="4F7846DA" w14:textId="7E923B20" w:rsidR="00206D6B"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Small Rural Schools Achievement Alternative Use of Funds</w:t>
      </w:r>
      <w:r w:rsidR="00682E47">
        <w:rPr>
          <w:rFonts w:ascii="Arial" w:hAnsi="Arial" w:cs="Arial"/>
          <w:bCs/>
          <w:i/>
          <w:iCs/>
        </w:rPr>
        <w:t xml:space="preserve"> - </w:t>
      </w:r>
      <w:r w:rsidR="00682E47" w:rsidRPr="00682E47">
        <w:rPr>
          <w:rFonts w:ascii="Arial" w:hAnsi="Arial" w:cs="Arial"/>
          <w:bCs/>
          <w:i/>
          <w:iCs/>
          <w:color w:val="002060"/>
        </w:rPr>
        <w:t>Not Applicable to Elementary and Secondary Education Funding</w:t>
      </w:r>
    </w:p>
    <w:p w14:paraId="258F87AC" w14:textId="77777777" w:rsidR="00206D6B" w:rsidRPr="00E92E44" w:rsidRDefault="00206D6B" w:rsidP="00206D6B">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C50315" w:rsidRDefault="009656BB" w:rsidP="006672EA">
      <w:pPr>
        <w:pStyle w:val="Heading3"/>
        <w:jc w:val="both"/>
        <w:rPr>
          <w:rFonts w:cs="Arial"/>
          <w:sz w:val="24"/>
          <w:szCs w:val="24"/>
        </w:rPr>
      </w:pPr>
      <w:bookmarkStart w:id="13" w:name="_Toc213845385"/>
      <w:r w:rsidRPr="00C50315">
        <w:rPr>
          <w:rFonts w:cs="Arial"/>
          <w:sz w:val="24"/>
          <w:szCs w:val="24"/>
        </w:rPr>
        <w:t>III. Source of Governing Requirements</w:t>
      </w:r>
      <w:bookmarkEnd w:id="13"/>
    </w:p>
    <w:p w14:paraId="1370C6E5" w14:textId="2AE105A7" w:rsidR="00D51149" w:rsidRPr="00D51149" w:rsidRDefault="00D51149" w:rsidP="007F1CEA">
      <w:pPr>
        <w:spacing w:after="240"/>
        <w:jc w:val="both"/>
        <w:rPr>
          <w:rFonts w:ascii="Arial" w:hAnsi="Arial" w:cs="Arial"/>
          <w:b/>
          <w:i/>
        </w:rPr>
      </w:pPr>
      <w:r w:rsidRPr="00E427EB">
        <w:rPr>
          <w:rFonts w:ascii="Arial" w:hAnsi="Arial" w:cs="Arial"/>
          <w:b/>
          <w:i/>
        </w:rPr>
        <w:t>US Department of Education Program Specific Information</w:t>
      </w:r>
    </w:p>
    <w:p w14:paraId="0F697352" w14:textId="3EC4800A" w:rsidR="007F1CEA" w:rsidRPr="007F1CEA" w:rsidRDefault="007F1CEA" w:rsidP="007F1CEA">
      <w:pPr>
        <w:spacing w:after="240"/>
        <w:jc w:val="both"/>
        <w:rPr>
          <w:rFonts w:ascii="Arial" w:hAnsi="Arial" w:cs="Arial"/>
          <w:bCs/>
        </w:rPr>
      </w:pPr>
      <w:r w:rsidRPr="007F1CEA">
        <w:rPr>
          <w:rFonts w:ascii="Arial" w:hAnsi="Arial" w:cs="Arial"/>
          <w:bCs/>
        </w:rPr>
        <w:t>These programs are authorized, as applicable, by the CARES Act, Pub. L. No. 116-136, 134 Stat. 281 (Mar. 27, 2020), the CRRSA Act, Pub. L. No. 116-260 (December 27, 2020), and the ARP</w:t>
      </w:r>
      <w:r>
        <w:rPr>
          <w:rFonts w:ascii="Arial" w:hAnsi="Arial" w:cs="Arial"/>
          <w:bCs/>
        </w:rPr>
        <w:t xml:space="preserve"> </w:t>
      </w:r>
      <w:r w:rsidRPr="007F1CEA">
        <w:rPr>
          <w:rFonts w:ascii="Arial" w:hAnsi="Arial" w:cs="Arial"/>
          <w:bCs/>
        </w:rPr>
        <w:t xml:space="preserve">Act, Pub. L. No. 117-2 (March 11, 2021). The regulations in 34 CFR Part 76 (State- Administered Programs), 2 CFR Part 200 </w:t>
      </w:r>
      <w:r w:rsidRPr="007F1CEA">
        <w:rPr>
          <w:rFonts w:ascii="Arial" w:hAnsi="Arial" w:cs="Arial"/>
          <w:bCs/>
        </w:rPr>
        <w:lastRenderedPageBreak/>
        <w:t>(Uniform Administrative Requirements, Cost Principles, and Audit Requirements for Federal Awards), and 31 CFR Part 205 (Cash Management Improvement Act) apply to these programs.</w:t>
      </w:r>
    </w:p>
    <w:p w14:paraId="6AB2E7A1" w14:textId="16794232" w:rsidR="007F1CEA" w:rsidRPr="007F1CEA" w:rsidRDefault="007F1CEA" w:rsidP="007F1CEA">
      <w:pPr>
        <w:spacing w:after="240"/>
        <w:jc w:val="both"/>
        <w:rPr>
          <w:rFonts w:ascii="Arial" w:hAnsi="Arial" w:cs="Arial"/>
          <w:bCs/>
        </w:rPr>
      </w:pPr>
      <w:r w:rsidRPr="007F1CEA">
        <w:rPr>
          <w:rFonts w:ascii="Arial" w:hAnsi="Arial" w:cs="Arial"/>
          <w:bCs/>
        </w:rPr>
        <w:t xml:space="preserve">On April 22, 2021, ED established requirements for the ARP ESSER Fund under section 2001 of the ARP Act. The requirements cover meaningful stakeholder consultation, LEA ARP ESSER plan requirements, and LEA plans for the safe return to in-person instruction and continuity of services, </w:t>
      </w:r>
      <w:hyperlink r:id="rId39" w:history="1">
        <w:r w:rsidRPr="005039F7">
          <w:rPr>
            <w:rStyle w:val="Hyperlink"/>
            <w:rFonts w:cs="Arial"/>
            <w:bCs/>
          </w:rPr>
          <w:t>https://www.federalregister.gov/documents/2021/04/22/2021-08359/american-rescue-plan-act-elementary-and-secondary-school-emergency-relief-fund</w:t>
        </w:r>
      </w:hyperlink>
      <w:r w:rsidRPr="007F1CEA">
        <w:rPr>
          <w:rFonts w:ascii="Arial" w:hAnsi="Arial" w:cs="Arial"/>
          <w:bCs/>
        </w:rPr>
        <w:t>.</w:t>
      </w:r>
    </w:p>
    <w:p w14:paraId="61002308" w14:textId="0F5B3C42" w:rsidR="007F1CEA" w:rsidRPr="007F1CEA" w:rsidRDefault="007F1CEA" w:rsidP="007F1CEA">
      <w:pPr>
        <w:spacing w:after="240"/>
        <w:jc w:val="both"/>
        <w:rPr>
          <w:rFonts w:ascii="Arial" w:hAnsi="Arial" w:cs="Arial"/>
          <w:bCs/>
        </w:rPr>
      </w:pPr>
      <w:r w:rsidRPr="007F1CEA">
        <w:rPr>
          <w:rFonts w:ascii="Arial" w:hAnsi="Arial" w:cs="Arial"/>
          <w:bCs/>
        </w:rPr>
        <w:t>Additionally, on July 13, 2021, ED established final requirements for the ARP EANS program. The requirements clarified the statutory requirements applicable to the ARP EANS program, including the requirement to provide services or assistance to non-public schools that enroll a</w:t>
      </w:r>
      <w:r>
        <w:rPr>
          <w:rFonts w:ascii="Arial" w:hAnsi="Arial" w:cs="Arial"/>
          <w:bCs/>
        </w:rPr>
        <w:t xml:space="preserve"> </w:t>
      </w:r>
      <w:r w:rsidRPr="007F1CEA">
        <w:rPr>
          <w:rFonts w:ascii="Arial" w:hAnsi="Arial" w:cs="Arial"/>
          <w:bCs/>
        </w:rPr>
        <w:t xml:space="preserve">significant percentage of students from low-income families and are most impacted by COVID- 19 (see </w:t>
      </w:r>
      <w:hyperlink r:id="rId40" w:history="1">
        <w:r w:rsidRPr="005039F7">
          <w:rPr>
            <w:rStyle w:val="Hyperlink"/>
            <w:rFonts w:cs="Arial"/>
            <w:bCs/>
          </w:rPr>
          <w:t>https://www.govinfo.gov/content/pkg/FR-2021-07-13/pdf/2021-14862.pdf</w:t>
        </w:r>
      </w:hyperlink>
      <w:r w:rsidRPr="007F1CEA">
        <w:rPr>
          <w:rFonts w:ascii="Arial" w:hAnsi="Arial" w:cs="Arial"/>
          <w:bCs/>
        </w:rPr>
        <w:t>).</w:t>
      </w:r>
    </w:p>
    <w:p w14:paraId="6811E49F" w14:textId="518CA405" w:rsidR="007F1CEA" w:rsidRPr="007F1CEA" w:rsidRDefault="007F1CEA" w:rsidP="007F1CEA">
      <w:pPr>
        <w:spacing w:after="240"/>
        <w:jc w:val="both"/>
        <w:rPr>
          <w:rFonts w:ascii="Arial" w:hAnsi="Arial" w:cs="Arial"/>
          <w:bCs/>
        </w:rPr>
      </w:pPr>
      <w:r w:rsidRPr="007F1CEA">
        <w:rPr>
          <w:rFonts w:ascii="Arial" w:hAnsi="Arial" w:cs="Arial"/>
          <w:bCs/>
        </w:rPr>
        <w:t>Finally, the application each SEA or Governor completed and signed prior to receiving a grant award also form the basis of the governing requirements for those programs for which ED required Certification and Agreements or applications:</w:t>
      </w:r>
    </w:p>
    <w:p w14:paraId="73B51DE3" w14:textId="538C315D" w:rsidR="007F1CEA" w:rsidRPr="007F1CEA" w:rsidRDefault="007F1CEA" w:rsidP="007F1CEA">
      <w:pPr>
        <w:spacing w:after="240"/>
        <w:ind w:left="720" w:hanging="720"/>
        <w:jc w:val="both"/>
        <w:rPr>
          <w:rFonts w:ascii="Arial" w:hAnsi="Arial" w:cs="Arial"/>
          <w:bCs/>
        </w:rPr>
      </w:pPr>
      <w:r w:rsidRPr="007F1CEA">
        <w:rPr>
          <w:rFonts w:ascii="Arial" w:hAnsi="Arial" w:cs="Arial"/>
          <w:bCs/>
        </w:rPr>
        <w:t>1.</w:t>
      </w:r>
      <w:r w:rsidRPr="007F1CEA">
        <w:rPr>
          <w:rFonts w:ascii="Arial" w:hAnsi="Arial" w:cs="Arial"/>
          <w:bCs/>
        </w:rPr>
        <w:tab/>
        <w:t xml:space="preserve">Certification and Agreement for Funding under the Education Stabilization Fund Program Elementary and Secondary School Emergency Relief Fund (ESSER I Fund) </w:t>
      </w:r>
      <w:hyperlink r:id="rId41" w:history="1">
        <w:r w:rsidRPr="005039F7">
          <w:rPr>
            <w:rStyle w:val="Hyperlink"/>
            <w:rFonts w:cs="Arial"/>
            <w:bCs/>
          </w:rPr>
          <w:t>https://oese.ed.gov/files/2020/04/ESSERF-Certification-and-Agreement-2.pdf</w:t>
        </w:r>
      </w:hyperlink>
      <w:r>
        <w:rPr>
          <w:rFonts w:ascii="Arial" w:hAnsi="Arial" w:cs="Arial"/>
          <w:bCs/>
        </w:rPr>
        <w:t xml:space="preserve"> </w:t>
      </w:r>
    </w:p>
    <w:p w14:paraId="25730D45" w14:textId="7DD50369" w:rsidR="007F1CEA" w:rsidRPr="007F1CEA" w:rsidRDefault="007F1CEA" w:rsidP="007F1CEA">
      <w:pPr>
        <w:spacing w:after="240"/>
        <w:ind w:left="720" w:hanging="720"/>
        <w:jc w:val="both"/>
        <w:rPr>
          <w:rFonts w:ascii="Arial" w:hAnsi="Arial" w:cs="Arial"/>
          <w:bCs/>
        </w:rPr>
      </w:pPr>
      <w:r w:rsidRPr="007F1CEA">
        <w:rPr>
          <w:rFonts w:ascii="Arial" w:hAnsi="Arial" w:cs="Arial"/>
          <w:bCs/>
        </w:rPr>
        <w:t>2.</w:t>
      </w:r>
      <w:r w:rsidRPr="007F1CEA">
        <w:rPr>
          <w:rFonts w:ascii="Arial" w:hAnsi="Arial" w:cs="Arial"/>
          <w:bCs/>
        </w:rPr>
        <w:tab/>
        <w:t xml:space="preserve">Certification and Agreement for Funding under the Education Stabilization Fund Program Governor’s Emergency Education Relief Fund (GEER I Fund) </w:t>
      </w:r>
      <w:hyperlink r:id="rId42" w:history="1">
        <w:r w:rsidRPr="005039F7">
          <w:rPr>
            <w:rStyle w:val="Hyperlink"/>
            <w:rFonts w:cs="Arial"/>
            <w:bCs/>
          </w:rPr>
          <w:t>https://oese.ed.gov/files/2020/04/GEER-Certification-and-Agreement.pdf</w:t>
        </w:r>
      </w:hyperlink>
      <w:r>
        <w:rPr>
          <w:rFonts w:ascii="Arial" w:hAnsi="Arial" w:cs="Arial"/>
          <w:bCs/>
        </w:rPr>
        <w:t xml:space="preserve"> </w:t>
      </w:r>
    </w:p>
    <w:p w14:paraId="6D31ABE4" w14:textId="59DE8CCF" w:rsidR="007F1CEA" w:rsidRPr="007F1CEA" w:rsidRDefault="007F1CEA" w:rsidP="007F1CEA">
      <w:pPr>
        <w:spacing w:after="240"/>
        <w:ind w:left="720" w:hanging="720"/>
        <w:jc w:val="both"/>
        <w:rPr>
          <w:rFonts w:ascii="Arial" w:hAnsi="Arial" w:cs="Arial"/>
          <w:bCs/>
        </w:rPr>
      </w:pPr>
      <w:r w:rsidRPr="007F1CEA">
        <w:rPr>
          <w:rFonts w:ascii="Arial" w:hAnsi="Arial" w:cs="Arial"/>
          <w:bCs/>
        </w:rPr>
        <w:t>3.</w:t>
      </w:r>
      <w:r w:rsidRPr="007F1CEA">
        <w:rPr>
          <w:rFonts w:ascii="Arial" w:hAnsi="Arial" w:cs="Arial"/>
          <w:bCs/>
        </w:rPr>
        <w:tab/>
        <w:t xml:space="preserve">Certification and Agreement for Funding under the CRRSA Act Emergency Assistance to Non-Public Schools program (CRRSA EANS) </w:t>
      </w:r>
      <w:hyperlink r:id="rId43" w:history="1">
        <w:r w:rsidRPr="005039F7">
          <w:rPr>
            <w:rStyle w:val="Hyperlink"/>
            <w:rFonts w:cs="Arial"/>
            <w:bCs/>
          </w:rPr>
          <w:t>https://oese.ed.gov/files/2021/01/Final_EANS_CertificationandAgreement_FY21_1.11.21.pdf</w:t>
        </w:r>
      </w:hyperlink>
      <w:r>
        <w:rPr>
          <w:rFonts w:ascii="Arial" w:hAnsi="Arial" w:cs="Arial"/>
          <w:bCs/>
        </w:rPr>
        <w:t xml:space="preserve"> </w:t>
      </w:r>
    </w:p>
    <w:p w14:paraId="782A02B7" w14:textId="55CB1C04" w:rsidR="007F1CEA" w:rsidRPr="007F1CEA" w:rsidRDefault="007F1CEA" w:rsidP="007F1CEA">
      <w:pPr>
        <w:spacing w:after="240"/>
        <w:ind w:left="720" w:hanging="720"/>
        <w:jc w:val="both"/>
        <w:rPr>
          <w:rFonts w:ascii="Arial" w:hAnsi="Arial" w:cs="Arial"/>
          <w:bCs/>
        </w:rPr>
      </w:pPr>
      <w:r w:rsidRPr="007F1CEA">
        <w:rPr>
          <w:rFonts w:ascii="Arial" w:hAnsi="Arial" w:cs="Arial"/>
          <w:bCs/>
        </w:rPr>
        <w:t>4.</w:t>
      </w:r>
      <w:r w:rsidRPr="007F1CEA">
        <w:rPr>
          <w:rFonts w:ascii="Arial" w:hAnsi="Arial" w:cs="Arial"/>
          <w:bCs/>
        </w:rPr>
        <w:tab/>
        <w:t xml:space="preserve">Certification and Agreement for Funding under the Education Stabilization Fund-State Educational Agency Fund (ESF-SEA) </w:t>
      </w:r>
      <w:hyperlink r:id="rId44" w:history="1">
        <w:r w:rsidRPr="005039F7">
          <w:rPr>
            <w:rStyle w:val="Hyperlink"/>
            <w:rFonts w:cs="Arial"/>
            <w:bCs/>
          </w:rPr>
          <w:t>https://oese.ed.gov/files/2020/05/SEA-ESF-OA-Certification-and-Agreement.pdf</w:t>
        </w:r>
      </w:hyperlink>
      <w:r>
        <w:rPr>
          <w:rFonts w:ascii="Arial" w:hAnsi="Arial" w:cs="Arial"/>
          <w:bCs/>
        </w:rPr>
        <w:t xml:space="preserve"> </w:t>
      </w:r>
    </w:p>
    <w:p w14:paraId="537377F9" w14:textId="44CA1FAA" w:rsidR="007F1CEA" w:rsidRPr="007F1CEA" w:rsidRDefault="007F1CEA" w:rsidP="007F1CEA">
      <w:pPr>
        <w:spacing w:after="240"/>
        <w:ind w:left="720" w:hanging="720"/>
        <w:jc w:val="both"/>
        <w:rPr>
          <w:rFonts w:ascii="Arial" w:hAnsi="Arial" w:cs="Arial"/>
          <w:bCs/>
        </w:rPr>
      </w:pPr>
      <w:r w:rsidRPr="007F1CEA">
        <w:rPr>
          <w:rFonts w:ascii="Arial" w:hAnsi="Arial" w:cs="Arial"/>
          <w:bCs/>
        </w:rPr>
        <w:t>5.</w:t>
      </w:r>
      <w:r w:rsidRPr="007F1CEA">
        <w:rPr>
          <w:rFonts w:ascii="Arial" w:hAnsi="Arial" w:cs="Arial"/>
          <w:bCs/>
        </w:rPr>
        <w:tab/>
        <w:t xml:space="preserve">Certification and Agreement for Funding under the Education Stabilization Fund- Governors Fund (ESF-Governor Fund) </w:t>
      </w:r>
      <w:hyperlink r:id="rId45" w:history="1">
        <w:r w:rsidRPr="005039F7">
          <w:rPr>
            <w:rStyle w:val="Hyperlink"/>
            <w:rFonts w:cs="Arial"/>
            <w:bCs/>
          </w:rPr>
          <w:t>https://oese.ed.gov/files/2020/05/Governors-ESF-OA-Certification-and-Agreement.pdf</w:t>
        </w:r>
      </w:hyperlink>
      <w:r>
        <w:rPr>
          <w:rFonts w:ascii="Arial" w:hAnsi="Arial" w:cs="Arial"/>
          <w:bCs/>
        </w:rPr>
        <w:t xml:space="preserve"> </w:t>
      </w:r>
    </w:p>
    <w:p w14:paraId="7D0DDAE6" w14:textId="1969633A" w:rsidR="007F1CEA" w:rsidRPr="007F1CEA" w:rsidRDefault="007F1CEA" w:rsidP="007F1CEA">
      <w:pPr>
        <w:spacing w:after="240"/>
        <w:ind w:left="720" w:hanging="720"/>
        <w:jc w:val="both"/>
        <w:rPr>
          <w:rFonts w:ascii="Arial" w:hAnsi="Arial" w:cs="Arial"/>
          <w:bCs/>
        </w:rPr>
      </w:pPr>
      <w:r w:rsidRPr="007F1CEA">
        <w:rPr>
          <w:rFonts w:ascii="Arial" w:hAnsi="Arial" w:cs="Arial"/>
          <w:bCs/>
        </w:rPr>
        <w:t>6.</w:t>
      </w:r>
      <w:r w:rsidRPr="007F1CEA">
        <w:rPr>
          <w:rFonts w:ascii="Arial" w:hAnsi="Arial" w:cs="Arial"/>
          <w:bCs/>
        </w:rPr>
        <w:tab/>
        <w:t xml:space="preserve">Application for Funding, Emergency Assistance to Non-Public Schools (EANS) program under the American Rescue Plan Act of 2021 (ARP Act) </w:t>
      </w:r>
      <w:hyperlink r:id="rId46" w:history="1">
        <w:r w:rsidRPr="005039F7">
          <w:rPr>
            <w:rStyle w:val="Hyperlink"/>
            <w:rFonts w:cs="Arial"/>
            <w:bCs/>
          </w:rPr>
          <w:t>https://oese.ed.gov/files/2021/07/ARP-EANS-Application-7.7.21_FINAL.pdf</w:t>
        </w:r>
      </w:hyperlink>
      <w:r>
        <w:rPr>
          <w:rFonts w:ascii="Arial" w:hAnsi="Arial" w:cs="Arial"/>
          <w:bCs/>
        </w:rPr>
        <w:t xml:space="preserve"> </w:t>
      </w:r>
    </w:p>
    <w:p w14:paraId="14382802" w14:textId="63050618" w:rsidR="007F1CEA" w:rsidRPr="007F1CEA" w:rsidRDefault="007F1CEA" w:rsidP="007F1CEA">
      <w:pPr>
        <w:spacing w:after="240"/>
        <w:ind w:left="720" w:hanging="720"/>
        <w:jc w:val="both"/>
        <w:rPr>
          <w:rFonts w:ascii="Arial" w:hAnsi="Arial" w:cs="Arial"/>
          <w:bCs/>
        </w:rPr>
      </w:pPr>
      <w:r w:rsidRPr="007F1CEA">
        <w:rPr>
          <w:rFonts w:ascii="Arial" w:hAnsi="Arial" w:cs="Arial"/>
          <w:bCs/>
        </w:rPr>
        <w:t>7.</w:t>
      </w:r>
      <w:r w:rsidRPr="007F1CEA">
        <w:rPr>
          <w:rFonts w:ascii="Arial" w:hAnsi="Arial" w:cs="Arial"/>
          <w:bCs/>
        </w:rPr>
        <w:tab/>
        <w:t xml:space="preserve">Approved State Applications for the Emergency Assistance to Non-Public Schools (EANS) program under the American Rescue Plan Act of 2021 (ARP Act) </w:t>
      </w:r>
      <w:hyperlink r:id="rId47" w:history="1">
        <w:r w:rsidRPr="005039F7">
          <w:rPr>
            <w:rStyle w:val="Hyperlink"/>
            <w:rFonts w:cs="Arial"/>
            <w:bCs/>
          </w:rPr>
          <w:t>https://oese.ed.gov/arp-eans-awards/</w:t>
        </w:r>
      </w:hyperlink>
      <w:r>
        <w:rPr>
          <w:rFonts w:ascii="Arial" w:hAnsi="Arial" w:cs="Arial"/>
          <w:bCs/>
        </w:rPr>
        <w:t xml:space="preserve"> </w:t>
      </w:r>
      <w:r w:rsidR="00D51149">
        <w:rPr>
          <w:rFonts w:ascii="Arial" w:hAnsi="Arial" w:cs="Arial"/>
          <w:bCs/>
          <w:i/>
          <w:iCs/>
          <w:color w:val="002060"/>
        </w:rPr>
        <w:t>This page is no longer active, but the link will remain in the FACCR as it was included in the OMB Compliance Supplement.</w:t>
      </w:r>
    </w:p>
    <w:p w14:paraId="05B90F53" w14:textId="68F26730" w:rsidR="006F570B" w:rsidRDefault="007F1CEA" w:rsidP="007F1CEA">
      <w:pPr>
        <w:spacing w:after="240"/>
        <w:ind w:left="720" w:hanging="720"/>
        <w:jc w:val="both"/>
        <w:rPr>
          <w:rFonts w:ascii="Arial" w:hAnsi="Arial" w:cs="Arial"/>
          <w:bCs/>
        </w:rPr>
      </w:pPr>
      <w:r w:rsidRPr="007F1CEA">
        <w:rPr>
          <w:rFonts w:ascii="Arial" w:hAnsi="Arial" w:cs="Arial"/>
          <w:bCs/>
        </w:rPr>
        <w:t>8.</w:t>
      </w:r>
      <w:r w:rsidRPr="007F1CEA">
        <w:rPr>
          <w:rFonts w:ascii="Arial" w:hAnsi="Arial" w:cs="Arial"/>
          <w:bCs/>
        </w:rPr>
        <w:tab/>
        <w:t xml:space="preserve">State Plans for the American Rescue Plan Elementary and Secondary School Emergency Relief funds, </w:t>
      </w:r>
      <w:hyperlink r:id="rId48" w:history="1">
        <w:r>
          <w:rPr>
            <w:rStyle w:val="Hyperlink"/>
            <w:rFonts w:cs="Arial"/>
            <w:bCs/>
          </w:rPr>
          <w:t>https://oese.ed.gov/offices/american-rescue-plan/american-rescue-plan-elementary-and-secondary-school-emergency-relief/stateplans/</w:t>
        </w:r>
      </w:hyperlink>
      <w:r w:rsidR="00D51149">
        <w:rPr>
          <w:rFonts w:ascii="Arial" w:hAnsi="Arial" w:cs="Arial"/>
          <w:bCs/>
        </w:rPr>
        <w:t xml:space="preserve"> </w:t>
      </w:r>
      <w:r w:rsidR="00D51149">
        <w:rPr>
          <w:rFonts w:ascii="Arial" w:hAnsi="Arial" w:cs="Arial"/>
          <w:bCs/>
          <w:i/>
          <w:iCs/>
          <w:color w:val="002060"/>
        </w:rPr>
        <w:t>This page is no longer active, but the link will remain in the FACCR as it was included in the OMB Compliance Supplement.</w:t>
      </w:r>
    </w:p>
    <w:p w14:paraId="69392649" w14:textId="5CBE38BA" w:rsidR="007F1CEA" w:rsidRPr="007F1CEA" w:rsidRDefault="007F1CEA" w:rsidP="007F1CEA">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278D98F4" w14:textId="77777777" w:rsidR="006F570B" w:rsidRPr="00A0464C" w:rsidRDefault="00386445" w:rsidP="006672EA">
      <w:pPr>
        <w:pStyle w:val="Heading3"/>
        <w:jc w:val="both"/>
        <w:rPr>
          <w:rFonts w:cs="Arial"/>
          <w:sz w:val="24"/>
          <w:szCs w:val="24"/>
        </w:rPr>
      </w:pPr>
      <w:bookmarkStart w:id="14" w:name="_Toc213845386"/>
      <w:r w:rsidRPr="003439A5">
        <w:rPr>
          <w:rFonts w:cs="Arial"/>
          <w:sz w:val="24"/>
          <w:szCs w:val="24"/>
        </w:rPr>
        <w:lastRenderedPageBreak/>
        <w:t xml:space="preserve">IV. </w:t>
      </w:r>
      <w:r w:rsidR="009C1FCD" w:rsidRPr="003439A5">
        <w:rPr>
          <w:rFonts w:cs="Arial"/>
          <w:sz w:val="24"/>
          <w:szCs w:val="24"/>
        </w:rPr>
        <w:t>Other Information</w:t>
      </w:r>
      <w:bookmarkEnd w:id="14"/>
    </w:p>
    <w:p w14:paraId="228FABFA" w14:textId="77777777" w:rsidR="00DD211D" w:rsidRDefault="00DD211D" w:rsidP="00DD211D">
      <w:pPr>
        <w:spacing w:after="240"/>
        <w:jc w:val="both"/>
        <w:rPr>
          <w:rFonts w:ascii="Arial" w:hAnsi="Arial" w:cs="Arial"/>
          <w:b/>
          <w:i/>
        </w:rPr>
      </w:pPr>
      <w:r>
        <w:rPr>
          <w:rFonts w:ascii="Arial" w:hAnsi="Arial" w:cs="Arial"/>
          <w:b/>
          <w:i/>
        </w:rPr>
        <w:t>Education Stabilization Fund Introduction</w:t>
      </w:r>
    </w:p>
    <w:p w14:paraId="62FA1BE4" w14:textId="77777777" w:rsidR="00DD211D" w:rsidRPr="008C785D" w:rsidRDefault="00DD211D" w:rsidP="00DD211D">
      <w:pPr>
        <w:spacing w:after="240"/>
        <w:jc w:val="both"/>
        <w:rPr>
          <w:rFonts w:ascii="Arial" w:hAnsi="Arial" w:cs="Arial"/>
          <w:bCs/>
          <w:i/>
          <w:iCs/>
        </w:rPr>
      </w:pPr>
      <w:r w:rsidRPr="008C785D">
        <w:rPr>
          <w:rFonts w:ascii="Arial" w:hAnsi="Arial" w:cs="Arial"/>
          <w:bCs/>
          <w:i/>
          <w:iCs/>
        </w:rPr>
        <w:t>Major Program Determination</w:t>
      </w:r>
    </w:p>
    <w:p w14:paraId="300CDA7D" w14:textId="77777777" w:rsidR="00DD211D" w:rsidRPr="00DC60D7" w:rsidRDefault="00DD211D" w:rsidP="00DD211D">
      <w:pPr>
        <w:spacing w:after="240"/>
        <w:jc w:val="both"/>
        <w:rPr>
          <w:rFonts w:ascii="Arial" w:hAnsi="Arial" w:cs="Arial"/>
          <w:bCs/>
        </w:rPr>
      </w:pPr>
      <w:r w:rsidRPr="00B624D8">
        <w:rPr>
          <w:rFonts w:ascii="Arial" w:hAnsi="Arial" w:cs="Arial"/>
          <w:bCs/>
        </w:rPr>
        <w:t>Many auditees will have received and expended funds under multiple ESF subprograms. For major program purposes, auditors must evaluate 84.425 in its entirety. All ESF subprogram expenditures, even those expenditures of subprograms not addressed in this ESF Compliance Supplement, must be considered as part of the ESF program for major program determination purposes.</w:t>
      </w:r>
    </w:p>
    <w:p w14:paraId="7826AD05" w14:textId="77777777" w:rsidR="00DD211D" w:rsidRPr="00DC60D7" w:rsidRDefault="00DD211D" w:rsidP="00DD211D">
      <w:pPr>
        <w:spacing w:after="240"/>
        <w:jc w:val="both"/>
        <w:rPr>
          <w:rFonts w:ascii="Arial" w:hAnsi="Arial" w:cs="Arial"/>
          <w:bCs/>
          <w:i/>
          <w:iCs/>
        </w:rPr>
      </w:pPr>
      <w:r w:rsidRPr="00DC60D7">
        <w:rPr>
          <w:rFonts w:ascii="Arial" w:hAnsi="Arial" w:cs="Arial"/>
          <w:bCs/>
          <w:i/>
          <w:iCs/>
        </w:rPr>
        <w:t>Identifying Subawards on the SEFA and Data Collection Form</w:t>
      </w:r>
    </w:p>
    <w:p w14:paraId="7EC8A12F" w14:textId="77777777" w:rsidR="00DD211D" w:rsidRPr="00B624D8" w:rsidRDefault="00DD211D" w:rsidP="00DD211D">
      <w:pPr>
        <w:spacing w:after="240"/>
        <w:jc w:val="both"/>
        <w:rPr>
          <w:rFonts w:ascii="Arial" w:hAnsi="Arial" w:cs="Arial"/>
          <w:bCs/>
        </w:rPr>
      </w:pPr>
      <w:r w:rsidRPr="00B624D8">
        <w:rPr>
          <w:rFonts w:ascii="Arial" w:hAnsi="Arial" w:cs="Arial"/>
          <w:bCs/>
        </w:rPr>
        <w:t>For purposes of SEFA and Data Collection Form (Form SF-SAC) reporting, auditees should identify the individual subprogram(s) the funds were expended under, including each separate Assistance Listing Number (ALN) with the applicable alpha character. A total for the ESF in its entirety should also be provided. Auditees may need to determine which subprogram funds were expended through review of grant documents and inquiry of the source agency.</w:t>
      </w:r>
    </w:p>
    <w:p w14:paraId="71DC7864" w14:textId="77777777" w:rsidR="00DD211D" w:rsidRPr="00B624D8" w:rsidRDefault="00DD211D" w:rsidP="00DD211D">
      <w:pPr>
        <w:spacing w:after="240"/>
        <w:jc w:val="both"/>
        <w:rPr>
          <w:rFonts w:ascii="Arial" w:hAnsi="Arial" w:cs="Arial"/>
          <w:bCs/>
        </w:rPr>
      </w:pPr>
      <w:r w:rsidRPr="00B624D8">
        <w:rPr>
          <w:rFonts w:ascii="Arial" w:hAnsi="Arial" w:cs="Arial"/>
          <w:bCs/>
        </w:rPr>
        <w:t>In order to identify more precisely subprogram expenditures, while also incorporating guidance issued by OMB on separately identifying COVID-19 expenditures, ED issued a memo to grantees on August 4, 2021, requesting that auditees include on the Federal Awards page of the Data Collection Form: (1) whether the program is novel coronavirus 2019 (COVID-19) relief assistance; and (2) the subprogram Assistance Listing Number alpha.</w:t>
      </w:r>
    </w:p>
    <w:p w14:paraId="320378F5" w14:textId="77777777" w:rsidR="00DD211D" w:rsidRPr="00B624D8" w:rsidRDefault="00DD211D" w:rsidP="00DD211D">
      <w:pPr>
        <w:spacing w:after="240"/>
        <w:jc w:val="both"/>
        <w:rPr>
          <w:rFonts w:ascii="Arial" w:hAnsi="Arial" w:cs="Arial"/>
          <w:bCs/>
        </w:rPr>
      </w:pPr>
      <w:r w:rsidRPr="00B624D8">
        <w:rPr>
          <w:rFonts w:ascii="Arial" w:hAnsi="Arial" w:cs="Arial"/>
          <w:bCs/>
        </w:rPr>
        <w:t>Therefore, to apply this requirement to the ESF subprograms, on the Federal Awards workbook for the submission, under Column D: Additional Award Identification, include the phrase “COVID-19” to be consistent with OMB’s guidance in Appendix VII of the Compliance Supplement. Then place a comma (,) after COVID-19 and include the full Assistance Listing number and capitalized alpha character (A, B, C, etc.)</w:t>
      </w:r>
    </w:p>
    <w:p w14:paraId="4A4426BF" w14:textId="77777777" w:rsidR="00DD211D" w:rsidRPr="00DC60D7" w:rsidRDefault="00DD211D" w:rsidP="00DD211D">
      <w:pPr>
        <w:spacing w:after="240"/>
        <w:jc w:val="both"/>
        <w:rPr>
          <w:rFonts w:ascii="Arial" w:hAnsi="Arial" w:cs="Arial"/>
          <w:bCs/>
        </w:rPr>
      </w:pPr>
      <w:r w:rsidRPr="00B624D8">
        <w:rPr>
          <w:rFonts w:ascii="Arial" w:hAnsi="Arial" w:cs="Arial"/>
          <w:bCs/>
        </w:rPr>
        <w:t>Example: A grantee listing the program “Higher Education Emergency Relief Fund – Student Aid Portion” (ALN 84.425E) on the SEFA would complete the Federal Awards page of the Data Collection Form in the following manner:</w:t>
      </w:r>
    </w:p>
    <w:p w14:paraId="338F3BC3" w14:textId="77777777" w:rsidR="00DD211D" w:rsidRPr="00DC60D7" w:rsidRDefault="00DD211D" w:rsidP="00DD211D">
      <w:pPr>
        <w:jc w:val="both"/>
        <w:rPr>
          <w:rFonts w:ascii="Arial" w:hAnsi="Arial" w:cs="Arial"/>
          <w:bCs/>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1"/>
        <w:gridCol w:w="1870"/>
        <w:gridCol w:w="1870"/>
        <w:gridCol w:w="1871"/>
        <w:gridCol w:w="1870"/>
      </w:tblGrid>
      <w:tr w:rsidR="00DD211D" w14:paraId="36B1AF2B" w14:textId="77777777" w:rsidTr="007D1D0B">
        <w:trPr>
          <w:trHeight w:val="492"/>
        </w:trPr>
        <w:tc>
          <w:tcPr>
            <w:tcW w:w="1871" w:type="dxa"/>
            <w:shd w:val="clear" w:color="auto" w:fill="D9D9D9"/>
          </w:tcPr>
          <w:p w14:paraId="18F48188" w14:textId="77777777" w:rsidR="00DD211D" w:rsidRPr="00BD2E1C" w:rsidRDefault="00DD211D" w:rsidP="007D1D0B">
            <w:pPr>
              <w:pStyle w:val="TableParagraph"/>
              <w:spacing w:line="253" w:lineRule="exact"/>
              <w:ind w:left="107"/>
              <w:rPr>
                <w:rFonts w:ascii="Arial" w:hAnsi="Arial" w:cs="Arial"/>
                <w:sz w:val="20"/>
                <w:szCs w:val="20"/>
              </w:rPr>
            </w:pPr>
            <w:r w:rsidRPr="00BD2E1C">
              <w:rPr>
                <w:rFonts w:ascii="Arial" w:hAnsi="Arial" w:cs="Arial"/>
                <w:w w:val="99"/>
                <w:sz w:val="20"/>
                <w:szCs w:val="20"/>
              </w:rPr>
              <w:t>A</w:t>
            </w:r>
          </w:p>
        </w:tc>
        <w:tc>
          <w:tcPr>
            <w:tcW w:w="1870" w:type="dxa"/>
            <w:shd w:val="clear" w:color="auto" w:fill="D9D9D9"/>
          </w:tcPr>
          <w:p w14:paraId="771A0223" w14:textId="77777777" w:rsidR="00DD211D" w:rsidRPr="00BD2E1C" w:rsidRDefault="00DD211D" w:rsidP="007D1D0B">
            <w:pPr>
              <w:pStyle w:val="TableParagraph"/>
              <w:spacing w:line="253" w:lineRule="exact"/>
              <w:ind w:left="106"/>
              <w:rPr>
                <w:rFonts w:ascii="Arial" w:hAnsi="Arial" w:cs="Arial"/>
                <w:sz w:val="20"/>
                <w:szCs w:val="20"/>
              </w:rPr>
            </w:pPr>
            <w:r w:rsidRPr="00BD2E1C">
              <w:rPr>
                <w:rFonts w:ascii="Arial" w:hAnsi="Arial" w:cs="Arial"/>
                <w:w w:val="99"/>
                <w:sz w:val="20"/>
                <w:szCs w:val="20"/>
              </w:rPr>
              <w:t>B</w:t>
            </w:r>
          </w:p>
        </w:tc>
        <w:tc>
          <w:tcPr>
            <w:tcW w:w="1870" w:type="dxa"/>
            <w:shd w:val="clear" w:color="auto" w:fill="D9D9D9"/>
          </w:tcPr>
          <w:p w14:paraId="3BD100B6" w14:textId="77777777" w:rsidR="00DD211D" w:rsidRPr="00BD2E1C" w:rsidRDefault="00DD211D" w:rsidP="007D1D0B">
            <w:pPr>
              <w:pStyle w:val="TableParagraph"/>
              <w:spacing w:line="253" w:lineRule="exact"/>
              <w:ind w:left="107"/>
              <w:rPr>
                <w:rFonts w:ascii="Arial" w:hAnsi="Arial" w:cs="Arial"/>
                <w:sz w:val="20"/>
                <w:szCs w:val="20"/>
              </w:rPr>
            </w:pPr>
            <w:r w:rsidRPr="00BD2E1C">
              <w:rPr>
                <w:rFonts w:ascii="Arial" w:hAnsi="Arial" w:cs="Arial"/>
                <w:w w:val="99"/>
                <w:sz w:val="20"/>
                <w:szCs w:val="20"/>
              </w:rPr>
              <w:t>C</w:t>
            </w:r>
          </w:p>
        </w:tc>
        <w:tc>
          <w:tcPr>
            <w:tcW w:w="1871" w:type="dxa"/>
            <w:shd w:val="clear" w:color="auto" w:fill="D9D9D9"/>
          </w:tcPr>
          <w:p w14:paraId="5C1513AB" w14:textId="77777777" w:rsidR="00DD211D" w:rsidRPr="00BD2E1C" w:rsidRDefault="00DD211D" w:rsidP="007D1D0B">
            <w:pPr>
              <w:pStyle w:val="TableParagraph"/>
              <w:spacing w:line="253" w:lineRule="exact"/>
              <w:ind w:left="106"/>
              <w:rPr>
                <w:rFonts w:ascii="Arial" w:hAnsi="Arial" w:cs="Arial"/>
                <w:sz w:val="20"/>
                <w:szCs w:val="20"/>
              </w:rPr>
            </w:pPr>
            <w:r w:rsidRPr="00BD2E1C">
              <w:rPr>
                <w:rFonts w:ascii="Arial" w:hAnsi="Arial" w:cs="Arial"/>
                <w:w w:val="99"/>
                <w:sz w:val="20"/>
                <w:szCs w:val="20"/>
              </w:rPr>
              <w:t>D</w:t>
            </w:r>
          </w:p>
        </w:tc>
        <w:tc>
          <w:tcPr>
            <w:tcW w:w="1870" w:type="dxa"/>
            <w:shd w:val="clear" w:color="auto" w:fill="D9D9D9"/>
          </w:tcPr>
          <w:p w14:paraId="2FA060E3" w14:textId="77777777" w:rsidR="00DD211D" w:rsidRPr="00BD2E1C" w:rsidRDefault="00DD211D" w:rsidP="007D1D0B">
            <w:pPr>
              <w:pStyle w:val="TableParagraph"/>
              <w:spacing w:line="253" w:lineRule="exact"/>
              <w:ind w:left="105"/>
              <w:rPr>
                <w:rFonts w:ascii="Arial" w:hAnsi="Arial" w:cs="Arial"/>
                <w:sz w:val="20"/>
                <w:szCs w:val="20"/>
              </w:rPr>
            </w:pPr>
            <w:r w:rsidRPr="00BD2E1C">
              <w:rPr>
                <w:rFonts w:ascii="Arial" w:hAnsi="Arial" w:cs="Arial"/>
                <w:w w:val="99"/>
                <w:sz w:val="20"/>
                <w:szCs w:val="20"/>
              </w:rPr>
              <w:t>E</w:t>
            </w:r>
          </w:p>
        </w:tc>
      </w:tr>
      <w:tr w:rsidR="00DD211D" w14:paraId="32813272" w14:textId="77777777" w:rsidTr="007D1D0B">
        <w:trPr>
          <w:trHeight w:val="1466"/>
        </w:trPr>
        <w:tc>
          <w:tcPr>
            <w:tcW w:w="1871" w:type="dxa"/>
            <w:shd w:val="clear" w:color="auto" w:fill="F1F1F1"/>
            <w:textDirection w:val="tbRl"/>
          </w:tcPr>
          <w:p w14:paraId="5999E221" w14:textId="77777777" w:rsidR="00DD211D" w:rsidRPr="00BD2E1C" w:rsidRDefault="00DD211D" w:rsidP="007D1D0B">
            <w:pPr>
              <w:pStyle w:val="TableParagraph"/>
              <w:spacing w:before="102" w:line="247" w:lineRule="auto"/>
              <w:ind w:left="112" w:right="240"/>
              <w:rPr>
                <w:rFonts w:ascii="Arial" w:hAnsi="Arial" w:cs="Arial"/>
                <w:sz w:val="20"/>
                <w:szCs w:val="20"/>
              </w:rPr>
            </w:pPr>
            <w:r w:rsidRPr="00BD2E1C">
              <w:rPr>
                <w:rFonts w:ascii="Arial" w:hAnsi="Arial" w:cs="Arial"/>
                <w:sz w:val="20"/>
                <w:szCs w:val="20"/>
              </w:rPr>
              <w:t xml:space="preserve">Award Reference (auto </w:t>
            </w:r>
            <w:r w:rsidRPr="00BD2E1C">
              <w:rPr>
                <w:rFonts w:ascii="Arial" w:hAnsi="Arial" w:cs="Arial"/>
                <w:w w:val="95"/>
                <w:sz w:val="20"/>
                <w:szCs w:val="20"/>
              </w:rPr>
              <w:t>generated)</w:t>
            </w:r>
          </w:p>
        </w:tc>
        <w:tc>
          <w:tcPr>
            <w:tcW w:w="1870" w:type="dxa"/>
            <w:shd w:val="clear" w:color="auto" w:fill="F1F1F1"/>
            <w:textDirection w:val="tbRl"/>
          </w:tcPr>
          <w:p w14:paraId="7F850033" w14:textId="77777777" w:rsidR="00DD211D" w:rsidRPr="00BD2E1C" w:rsidRDefault="00DD211D" w:rsidP="007D1D0B">
            <w:pPr>
              <w:pStyle w:val="TableParagraph"/>
              <w:spacing w:before="102" w:line="247" w:lineRule="auto"/>
              <w:ind w:left="112" w:right="668"/>
              <w:jc w:val="both"/>
              <w:rPr>
                <w:rFonts w:ascii="Arial" w:hAnsi="Arial" w:cs="Arial"/>
                <w:sz w:val="20"/>
                <w:szCs w:val="20"/>
              </w:rPr>
            </w:pPr>
            <w:r w:rsidRPr="00BD2E1C">
              <w:rPr>
                <w:rFonts w:ascii="Arial" w:hAnsi="Arial" w:cs="Arial"/>
                <w:sz w:val="20"/>
                <w:szCs w:val="20"/>
              </w:rPr>
              <w:t xml:space="preserve">Federal </w:t>
            </w:r>
            <w:r w:rsidRPr="00BD2E1C">
              <w:rPr>
                <w:rFonts w:ascii="Arial" w:hAnsi="Arial" w:cs="Arial"/>
                <w:w w:val="95"/>
                <w:sz w:val="20"/>
                <w:szCs w:val="20"/>
              </w:rPr>
              <w:t xml:space="preserve">Agency </w:t>
            </w:r>
            <w:r w:rsidRPr="00BD2E1C">
              <w:rPr>
                <w:rFonts w:ascii="Arial" w:hAnsi="Arial" w:cs="Arial"/>
                <w:sz w:val="20"/>
                <w:szCs w:val="20"/>
              </w:rPr>
              <w:t>Prefix</w:t>
            </w:r>
          </w:p>
        </w:tc>
        <w:tc>
          <w:tcPr>
            <w:tcW w:w="1870" w:type="dxa"/>
            <w:shd w:val="clear" w:color="auto" w:fill="F1F1F1"/>
            <w:textDirection w:val="tbRl"/>
          </w:tcPr>
          <w:p w14:paraId="2C659A2B" w14:textId="77777777" w:rsidR="00DD211D" w:rsidRPr="00BD2E1C" w:rsidRDefault="00DD211D" w:rsidP="007D1D0B">
            <w:pPr>
              <w:pStyle w:val="TableParagraph"/>
              <w:spacing w:before="101" w:line="247" w:lineRule="auto"/>
              <w:ind w:left="112" w:right="240"/>
              <w:rPr>
                <w:rFonts w:ascii="Arial" w:hAnsi="Arial" w:cs="Arial"/>
                <w:sz w:val="20"/>
                <w:szCs w:val="20"/>
              </w:rPr>
            </w:pPr>
            <w:r w:rsidRPr="00BD2E1C">
              <w:rPr>
                <w:rFonts w:ascii="Arial" w:hAnsi="Arial" w:cs="Arial"/>
                <w:sz w:val="20"/>
                <w:szCs w:val="20"/>
              </w:rPr>
              <w:t>ALN Three- Digit Extension</w:t>
            </w:r>
          </w:p>
        </w:tc>
        <w:tc>
          <w:tcPr>
            <w:tcW w:w="1871" w:type="dxa"/>
            <w:shd w:val="clear" w:color="auto" w:fill="F1F1F1"/>
            <w:textDirection w:val="tbRl"/>
          </w:tcPr>
          <w:p w14:paraId="50D81DFD" w14:textId="77777777" w:rsidR="00DD211D" w:rsidRPr="00BD2E1C" w:rsidRDefault="00DD211D" w:rsidP="007D1D0B">
            <w:pPr>
              <w:pStyle w:val="TableParagraph"/>
              <w:spacing w:before="102" w:line="247" w:lineRule="auto"/>
              <w:ind w:left="112" w:right="148"/>
              <w:rPr>
                <w:rFonts w:ascii="Arial" w:hAnsi="Arial" w:cs="Arial"/>
                <w:sz w:val="20"/>
                <w:szCs w:val="20"/>
              </w:rPr>
            </w:pPr>
            <w:r w:rsidRPr="00BD2E1C">
              <w:rPr>
                <w:rFonts w:ascii="Arial" w:hAnsi="Arial" w:cs="Arial"/>
                <w:sz w:val="20"/>
                <w:szCs w:val="20"/>
              </w:rPr>
              <w:t>Additional Award Identification</w:t>
            </w:r>
          </w:p>
        </w:tc>
        <w:tc>
          <w:tcPr>
            <w:tcW w:w="1870" w:type="dxa"/>
            <w:shd w:val="clear" w:color="auto" w:fill="F1F1F1"/>
            <w:textDirection w:val="tbRl"/>
          </w:tcPr>
          <w:p w14:paraId="0E035FDC" w14:textId="77777777" w:rsidR="00DD211D" w:rsidRPr="00BD2E1C" w:rsidRDefault="00DD211D" w:rsidP="007D1D0B">
            <w:pPr>
              <w:pStyle w:val="TableParagraph"/>
              <w:spacing w:before="102" w:line="247" w:lineRule="auto"/>
              <w:ind w:left="112" w:right="576"/>
              <w:rPr>
                <w:rFonts w:ascii="Arial" w:hAnsi="Arial" w:cs="Arial"/>
                <w:sz w:val="20"/>
                <w:szCs w:val="20"/>
              </w:rPr>
            </w:pPr>
            <w:r w:rsidRPr="00BD2E1C">
              <w:rPr>
                <w:rFonts w:ascii="Arial" w:hAnsi="Arial" w:cs="Arial"/>
                <w:sz w:val="20"/>
                <w:szCs w:val="20"/>
              </w:rPr>
              <w:t>Federal Program Name</w:t>
            </w:r>
          </w:p>
        </w:tc>
      </w:tr>
      <w:tr w:rsidR="00DD211D" w14:paraId="286F5983" w14:textId="77777777" w:rsidTr="007D1D0B">
        <w:trPr>
          <w:trHeight w:val="999"/>
        </w:trPr>
        <w:tc>
          <w:tcPr>
            <w:tcW w:w="1871" w:type="dxa"/>
          </w:tcPr>
          <w:p w14:paraId="217909BF" w14:textId="77777777" w:rsidR="00DD211D" w:rsidRPr="00BD2E1C" w:rsidRDefault="00DD211D" w:rsidP="007D1D0B">
            <w:pPr>
              <w:pStyle w:val="TableParagraph"/>
              <w:spacing w:line="253" w:lineRule="exact"/>
              <w:ind w:left="107"/>
              <w:rPr>
                <w:rFonts w:ascii="Arial" w:hAnsi="Arial" w:cs="Arial"/>
                <w:sz w:val="20"/>
                <w:szCs w:val="20"/>
              </w:rPr>
            </w:pPr>
            <w:r w:rsidRPr="00BD2E1C">
              <w:rPr>
                <w:rFonts w:ascii="Arial" w:hAnsi="Arial" w:cs="Arial"/>
                <w:w w:val="99"/>
                <w:sz w:val="20"/>
                <w:szCs w:val="20"/>
              </w:rPr>
              <w:t>1</w:t>
            </w:r>
          </w:p>
        </w:tc>
        <w:tc>
          <w:tcPr>
            <w:tcW w:w="1870" w:type="dxa"/>
          </w:tcPr>
          <w:p w14:paraId="3B779F0E" w14:textId="77777777" w:rsidR="00DD211D" w:rsidRPr="00BD2E1C" w:rsidRDefault="00DD211D" w:rsidP="007D1D0B">
            <w:pPr>
              <w:pStyle w:val="TableParagraph"/>
              <w:spacing w:line="253" w:lineRule="exact"/>
              <w:ind w:left="106"/>
              <w:rPr>
                <w:rFonts w:ascii="Arial" w:hAnsi="Arial" w:cs="Arial"/>
                <w:sz w:val="20"/>
                <w:szCs w:val="20"/>
              </w:rPr>
            </w:pPr>
            <w:r w:rsidRPr="00BD2E1C">
              <w:rPr>
                <w:rFonts w:ascii="Arial" w:hAnsi="Arial" w:cs="Arial"/>
                <w:sz w:val="20"/>
                <w:szCs w:val="20"/>
              </w:rPr>
              <w:t>84</w:t>
            </w:r>
          </w:p>
        </w:tc>
        <w:tc>
          <w:tcPr>
            <w:tcW w:w="1870" w:type="dxa"/>
          </w:tcPr>
          <w:p w14:paraId="771DBE8A" w14:textId="77777777" w:rsidR="00DD211D" w:rsidRPr="00BD2E1C" w:rsidRDefault="00DD211D" w:rsidP="007D1D0B">
            <w:pPr>
              <w:pStyle w:val="TableParagraph"/>
              <w:spacing w:line="253" w:lineRule="exact"/>
              <w:ind w:left="107"/>
              <w:rPr>
                <w:rFonts w:ascii="Arial" w:hAnsi="Arial" w:cs="Arial"/>
                <w:sz w:val="20"/>
                <w:szCs w:val="20"/>
              </w:rPr>
            </w:pPr>
            <w:r w:rsidRPr="00BD2E1C">
              <w:rPr>
                <w:rFonts w:ascii="Arial" w:hAnsi="Arial" w:cs="Arial"/>
                <w:sz w:val="20"/>
                <w:szCs w:val="20"/>
              </w:rPr>
              <w:t>425</w:t>
            </w:r>
          </w:p>
        </w:tc>
        <w:tc>
          <w:tcPr>
            <w:tcW w:w="1871" w:type="dxa"/>
          </w:tcPr>
          <w:p w14:paraId="4B23A7E6" w14:textId="77777777" w:rsidR="00DD211D" w:rsidRPr="00BD2E1C" w:rsidRDefault="00DD211D" w:rsidP="007D1D0B">
            <w:pPr>
              <w:pStyle w:val="TableParagraph"/>
              <w:ind w:left="106" w:right="690"/>
              <w:rPr>
                <w:rFonts w:ascii="Arial" w:hAnsi="Arial" w:cs="Arial"/>
                <w:sz w:val="20"/>
                <w:szCs w:val="20"/>
              </w:rPr>
            </w:pPr>
            <w:r w:rsidRPr="00BD2E1C">
              <w:rPr>
                <w:rFonts w:ascii="Arial" w:hAnsi="Arial" w:cs="Arial"/>
                <w:sz w:val="20"/>
                <w:szCs w:val="20"/>
              </w:rPr>
              <w:t>COVID-19, 84.425E</w:t>
            </w:r>
          </w:p>
        </w:tc>
        <w:tc>
          <w:tcPr>
            <w:tcW w:w="1870" w:type="dxa"/>
          </w:tcPr>
          <w:p w14:paraId="31ECEE75" w14:textId="77777777" w:rsidR="00DD211D" w:rsidRPr="00BD2E1C" w:rsidRDefault="00DD211D" w:rsidP="007D1D0B">
            <w:pPr>
              <w:pStyle w:val="TableParagraph"/>
              <w:spacing w:line="253" w:lineRule="exact"/>
              <w:ind w:left="105"/>
              <w:rPr>
                <w:rFonts w:ascii="Arial" w:hAnsi="Arial" w:cs="Arial"/>
                <w:sz w:val="20"/>
                <w:szCs w:val="20"/>
              </w:rPr>
            </w:pPr>
            <w:r w:rsidRPr="00BD2E1C">
              <w:rPr>
                <w:rFonts w:ascii="Arial" w:hAnsi="Arial" w:cs="Arial"/>
                <w:sz w:val="20"/>
                <w:szCs w:val="20"/>
              </w:rPr>
              <w:t>COVID 19</w:t>
            </w:r>
          </w:p>
          <w:p w14:paraId="6984D86A" w14:textId="77777777" w:rsidR="00DD211D" w:rsidRPr="00BD2E1C" w:rsidRDefault="00DD211D" w:rsidP="007D1D0B">
            <w:pPr>
              <w:pStyle w:val="TableParagraph"/>
              <w:ind w:left="105" w:right="115"/>
              <w:rPr>
                <w:rFonts w:ascii="Arial" w:hAnsi="Arial" w:cs="Arial"/>
                <w:sz w:val="20"/>
                <w:szCs w:val="20"/>
              </w:rPr>
            </w:pPr>
            <w:r w:rsidRPr="00BD2E1C">
              <w:rPr>
                <w:rFonts w:ascii="Arial" w:hAnsi="Arial" w:cs="Arial"/>
                <w:sz w:val="20"/>
                <w:szCs w:val="20"/>
              </w:rPr>
              <w:t>Education Stabilization Fund</w:t>
            </w:r>
          </w:p>
        </w:tc>
      </w:tr>
    </w:tbl>
    <w:p w14:paraId="52C9CBDB" w14:textId="77777777" w:rsidR="00DD211D" w:rsidRPr="00DC60D7" w:rsidRDefault="00DD211D" w:rsidP="00DD211D">
      <w:pPr>
        <w:jc w:val="both"/>
        <w:rPr>
          <w:rFonts w:ascii="Arial" w:hAnsi="Arial" w:cs="Arial"/>
          <w:bCs/>
        </w:rPr>
      </w:pPr>
    </w:p>
    <w:p w14:paraId="229E8586" w14:textId="77777777" w:rsidR="00DD211D" w:rsidRDefault="00DD211D" w:rsidP="00DD211D">
      <w:pPr>
        <w:spacing w:after="240"/>
        <w:jc w:val="both"/>
        <w:rPr>
          <w:rFonts w:ascii="Arial" w:hAnsi="Arial" w:cs="Arial"/>
          <w:bCs/>
        </w:rPr>
      </w:pPr>
      <w:r w:rsidRPr="00DC60D7">
        <w:rPr>
          <w:rFonts w:ascii="Arial" w:hAnsi="Arial" w:cs="Arial"/>
          <w:bCs/>
          <w:i/>
          <w:iCs/>
        </w:rPr>
        <w:t>Note</w:t>
      </w:r>
      <w:r w:rsidRPr="00DC60D7">
        <w:rPr>
          <w:rFonts w:ascii="Arial" w:hAnsi="Arial" w:cs="Arial"/>
          <w:bCs/>
        </w:rPr>
        <w:t xml:space="preserve">: </w:t>
      </w:r>
      <w:r w:rsidRPr="00FF3C52">
        <w:rPr>
          <w:rFonts w:ascii="Arial" w:hAnsi="Arial" w:cs="Arial"/>
          <w:bCs/>
        </w:rPr>
        <w:t>Please note the inclusion of “COVID-19, 84.425E” in column D for the COVID-19 Higher Education Emergency Relief Fund – Student Aid Portion subprogram.</w:t>
      </w:r>
    </w:p>
    <w:p w14:paraId="36752DE9" w14:textId="77777777" w:rsidR="00DD211D" w:rsidRPr="00B624D8" w:rsidRDefault="00DD211D" w:rsidP="00DD211D">
      <w:pPr>
        <w:spacing w:after="240"/>
        <w:jc w:val="both"/>
        <w:rPr>
          <w:rFonts w:ascii="Arial" w:hAnsi="Arial" w:cs="Arial"/>
          <w:bCs/>
          <w:i/>
          <w:iCs/>
        </w:rPr>
      </w:pPr>
      <w:r w:rsidRPr="00B624D8">
        <w:rPr>
          <w:rFonts w:ascii="Arial" w:hAnsi="Arial" w:cs="Arial"/>
          <w:bCs/>
          <w:i/>
          <w:iCs/>
        </w:rPr>
        <w:t>Consolidation of Administrative Funds (SEAs and LEAs)</w:t>
      </w:r>
    </w:p>
    <w:p w14:paraId="486F2161" w14:textId="77777777" w:rsidR="00DD211D" w:rsidRPr="00DC60D7" w:rsidRDefault="00DD211D" w:rsidP="00DD211D">
      <w:pPr>
        <w:spacing w:after="240"/>
        <w:jc w:val="both"/>
        <w:rPr>
          <w:rFonts w:ascii="Arial" w:hAnsi="Arial" w:cs="Arial"/>
          <w:bCs/>
        </w:rPr>
      </w:pPr>
      <w:r w:rsidRPr="00B624D8">
        <w:rPr>
          <w:rFonts w:ascii="Arial" w:hAnsi="Arial" w:cs="Arial"/>
          <w:bCs/>
        </w:rPr>
        <w:lastRenderedPageBreak/>
        <w:t>State and local administrative funds for ESSER, GEER, and EANS (84.425C, D, R, U, and V) that are consolidated (as described in Part 4 ED Cross-Cutting,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p>
    <w:p w14:paraId="5F9890F5" w14:textId="6FE21A78" w:rsidR="00DD211D" w:rsidRPr="00DD211D" w:rsidRDefault="00DD211D" w:rsidP="00DD211D">
      <w:pPr>
        <w:spacing w:after="240"/>
        <w:jc w:val="both"/>
        <w:rPr>
          <w:rFonts w:ascii="Arial" w:hAnsi="Arial" w:cs="Arial"/>
          <w:bCs/>
        </w:rPr>
      </w:pPr>
      <w:r w:rsidRPr="00355557">
        <w:rPr>
          <w:rFonts w:ascii="Arial" w:hAnsi="Arial" w:cs="Arial"/>
          <w:i/>
        </w:rPr>
        <w:t>(Source: 202</w:t>
      </w:r>
      <w:r>
        <w:rPr>
          <w:rFonts w:ascii="Arial" w:hAnsi="Arial" w:cs="Arial"/>
          <w:i/>
        </w:rPr>
        <w:t>5</w:t>
      </w:r>
      <w:r w:rsidRPr="00355557">
        <w:rPr>
          <w:rFonts w:ascii="Arial" w:hAnsi="Arial" w:cs="Arial"/>
          <w:i/>
        </w:rPr>
        <w:t xml:space="preserve"> OMB Compliance Supplement</w:t>
      </w:r>
      <w:r>
        <w:rPr>
          <w:rFonts w:ascii="Arial" w:hAnsi="Arial" w:cs="Arial"/>
          <w:i/>
        </w:rPr>
        <w:t>, Part 4, Department of Education, ESF Introduction</w:t>
      </w:r>
      <w:r w:rsidRPr="00355557">
        <w:rPr>
          <w:rFonts w:ascii="Arial" w:hAnsi="Arial" w:cs="Arial"/>
          <w:i/>
        </w:rPr>
        <w:t>)</w:t>
      </w:r>
    </w:p>
    <w:p w14:paraId="59CE1399" w14:textId="77777777" w:rsidR="00D51149" w:rsidRPr="00E427EB" w:rsidRDefault="00D51149" w:rsidP="00D51149">
      <w:pPr>
        <w:spacing w:after="240"/>
        <w:jc w:val="both"/>
        <w:rPr>
          <w:rFonts w:ascii="Arial" w:hAnsi="Arial" w:cs="Arial"/>
          <w:b/>
          <w:i/>
        </w:rPr>
      </w:pPr>
      <w:r w:rsidRPr="00E427EB">
        <w:rPr>
          <w:rFonts w:ascii="Arial" w:hAnsi="Arial" w:cs="Arial"/>
          <w:b/>
          <w:i/>
        </w:rPr>
        <w:t>US Department of Education Program Specific Information</w:t>
      </w:r>
    </w:p>
    <w:p w14:paraId="0E8210AB" w14:textId="792550AE" w:rsidR="00D51149" w:rsidRPr="00D51149" w:rsidRDefault="00D51149" w:rsidP="003439A5">
      <w:pPr>
        <w:spacing w:after="240"/>
        <w:jc w:val="both"/>
        <w:rPr>
          <w:rFonts w:ascii="Arial" w:hAnsi="Arial" w:cs="Arial"/>
          <w:b/>
        </w:rPr>
      </w:pPr>
      <w:r>
        <w:rPr>
          <w:rFonts w:ascii="Arial" w:hAnsi="Arial" w:cs="Arial"/>
          <w:b/>
        </w:rPr>
        <w:t>Availability of Other Program Information</w:t>
      </w:r>
    </w:p>
    <w:p w14:paraId="2513D22D" w14:textId="1F5FBC48" w:rsidR="00D51149" w:rsidRPr="00D51149" w:rsidRDefault="00D51149" w:rsidP="00D51149">
      <w:pPr>
        <w:spacing w:after="240"/>
        <w:jc w:val="both"/>
        <w:rPr>
          <w:rFonts w:ascii="Arial" w:hAnsi="Arial" w:cs="Arial"/>
          <w:bCs/>
        </w:rPr>
      </w:pPr>
      <w:r w:rsidRPr="00D51149">
        <w:rPr>
          <w:rFonts w:ascii="Arial" w:hAnsi="Arial" w:cs="Arial"/>
          <w:bCs/>
        </w:rPr>
        <w:t>A number of documents posted on ED’s website provide clarity regarding the GEER Fund, ESSER Fund, EANS program, ESF-SEA Fund, and ESF-Governor Fund requirements in this Compliance Supplement.</w:t>
      </w:r>
    </w:p>
    <w:p w14:paraId="44D80E92" w14:textId="0D3C6794" w:rsidR="00D51149" w:rsidRPr="00D51149" w:rsidRDefault="00D51149" w:rsidP="00D51149">
      <w:pPr>
        <w:spacing w:after="240"/>
        <w:jc w:val="both"/>
        <w:rPr>
          <w:rFonts w:ascii="Arial" w:hAnsi="Arial" w:cs="Arial"/>
          <w:bCs/>
          <w:i/>
          <w:iCs/>
        </w:rPr>
      </w:pPr>
      <w:r w:rsidRPr="00D51149">
        <w:rPr>
          <w:rFonts w:ascii="Arial" w:hAnsi="Arial" w:cs="Arial"/>
          <w:bCs/>
          <w:i/>
          <w:iCs/>
        </w:rPr>
        <w:t>ESF</w:t>
      </w:r>
    </w:p>
    <w:p w14:paraId="1D72DB2B" w14:textId="118D97BB" w:rsidR="00D51149" w:rsidRPr="00D51149" w:rsidRDefault="00D51149" w:rsidP="00D51149">
      <w:pPr>
        <w:spacing w:after="240"/>
        <w:ind w:left="720" w:hanging="720"/>
        <w:jc w:val="both"/>
        <w:rPr>
          <w:rFonts w:ascii="Arial" w:hAnsi="Arial" w:cs="Arial"/>
          <w:bCs/>
        </w:rPr>
      </w:pPr>
      <w:r w:rsidRPr="00D51149">
        <w:rPr>
          <w:rFonts w:ascii="Arial" w:hAnsi="Arial" w:cs="Arial"/>
          <w:bCs/>
        </w:rPr>
        <w:t>1.</w:t>
      </w:r>
      <w:r w:rsidRPr="00D51149">
        <w:rPr>
          <w:rFonts w:ascii="Arial" w:hAnsi="Arial" w:cs="Arial"/>
          <w:bCs/>
        </w:rPr>
        <w:tab/>
        <w:t xml:space="preserve">Education Stabilization Fund Website </w:t>
      </w:r>
      <w:hyperlink r:id="rId49" w:history="1">
        <w:r w:rsidRPr="005039F7">
          <w:rPr>
            <w:rStyle w:val="Hyperlink"/>
            <w:rFonts w:cs="Arial"/>
            <w:bCs/>
          </w:rPr>
          <w:t>https://oese.ed.gov/offices/education-stabilization-fund/</w:t>
        </w:r>
      </w:hyperlink>
      <w:r>
        <w:rPr>
          <w:rFonts w:ascii="Arial" w:hAnsi="Arial" w:cs="Arial"/>
          <w:bCs/>
        </w:rPr>
        <w:t xml:space="preserve"> </w:t>
      </w:r>
      <w:r w:rsidRPr="00D51149">
        <w:rPr>
          <w:rFonts w:ascii="Arial" w:hAnsi="Arial" w:cs="Arial"/>
          <w:bCs/>
          <w:i/>
          <w:iCs/>
          <w:color w:val="002060"/>
        </w:rPr>
        <w:t xml:space="preserve"> </w:t>
      </w:r>
      <w:r>
        <w:rPr>
          <w:rFonts w:ascii="Arial" w:hAnsi="Arial" w:cs="Arial"/>
          <w:bCs/>
          <w:i/>
          <w:iCs/>
          <w:color w:val="002060"/>
        </w:rPr>
        <w:t>This page is no longer active, but the link will remain in the FACCR as it was included in the OMB Compliance Supplement.</w:t>
      </w:r>
    </w:p>
    <w:p w14:paraId="18855313" w14:textId="5452A307" w:rsidR="00D51149" w:rsidRPr="00D51149" w:rsidRDefault="00D51149" w:rsidP="00D51149">
      <w:pPr>
        <w:spacing w:after="240"/>
        <w:ind w:left="720" w:hanging="720"/>
        <w:jc w:val="both"/>
        <w:rPr>
          <w:rFonts w:ascii="Arial" w:hAnsi="Arial" w:cs="Arial"/>
          <w:bCs/>
        </w:rPr>
      </w:pPr>
      <w:r w:rsidRPr="00D51149">
        <w:rPr>
          <w:rFonts w:ascii="Arial" w:hAnsi="Arial" w:cs="Arial"/>
          <w:bCs/>
        </w:rPr>
        <w:t>2.</w:t>
      </w:r>
      <w:r w:rsidRPr="00D51149">
        <w:rPr>
          <w:rFonts w:ascii="Arial" w:hAnsi="Arial" w:cs="Arial"/>
          <w:bCs/>
        </w:rPr>
        <w:tab/>
        <w:t xml:space="preserve">American Rescue Plan Website </w:t>
      </w:r>
      <w:hyperlink r:id="rId50" w:history="1">
        <w:r w:rsidRPr="005039F7">
          <w:rPr>
            <w:rStyle w:val="Hyperlink"/>
            <w:rFonts w:cs="Arial"/>
            <w:bCs/>
          </w:rPr>
          <w:t>https://oese.ed.gov/offices/american-rescue-plan/</w:t>
        </w:r>
      </w:hyperlink>
      <w:r>
        <w:rPr>
          <w:rFonts w:ascii="Arial" w:hAnsi="Arial" w:cs="Arial"/>
          <w:bCs/>
        </w:rPr>
        <w:t xml:space="preserve"> </w:t>
      </w:r>
      <w:r>
        <w:rPr>
          <w:rFonts w:ascii="Arial" w:hAnsi="Arial" w:cs="Arial"/>
          <w:bCs/>
          <w:i/>
          <w:iCs/>
          <w:color w:val="002060"/>
        </w:rPr>
        <w:t>This page is no longer active, but the link will remain in the FACCR as it was included in the OMB Compliance Supplement.</w:t>
      </w:r>
    </w:p>
    <w:p w14:paraId="5DE55AB9" w14:textId="484E4995" w:rsidR="00D51149" w:rsidRPr="00D51149" w:rsidRDefault="00D51149" w:rsidP="00D51149">
      <w:pPr>
        <w:spacing w:after="240"/>
        <w:ind w:left="720" w:hanging="720"/>
        <w:jc w:val="both"/>
        <w:rPr>
          <w:rFonts w:ascii="Arial" w:hAnsi="Arial" w:cs="Arial"/>
          <w:bCs/>
        </w:rPr>
      </w:pPr>
      <w:r w:rsidRPr="00D51149">
        <w:rPr>
          <w:rFonts w:ascii="Arial" w:hAnsi="Arial" w:cs="Arial"/>
          <w:bCs/>
        </w:rPr>
        <w:t>3.</w:t>
      </w:r>
      <w:r w:rsidRPr="00D51149">
        <w:rPr>
          <w:rFonts w:ascii="Arial" w:hAnsi="Arial" w:cs="Arial"/>
          <w:bCs/>
        </w:rPr>
        <w:tab/>
        <w:t xml:space="preserve">Frequently Asked Questions on the Maintenance of Effort Requirements Applicable to the CARES Act Programs – May 2020 </w:t>
      </w:r>
      <w:hyperlink r:id="rId51" w:history="1">
        <w:r w:rsidRPr="005039F7">
          <w:rPr>
            <w:rStyle w:val="Hyperlink"/>
            <w:rFonts w:cs="Arial"/>
            <w:bCs/>
          </w:rPr>
          <w:t>https://oese.ed.gov/files/2020/06/CARES-Act-Programs-Maintenance-of-Effort-FAQ.pdf</w:t>
        </w:r>
      </w:hyperlink>
      <w:r>
        <w:rPr>
          <w:rFonts w:ascii="Arial" w:hAnsi="Arial" w:cs="Arial"/>
          <w:bCs/>
        </w:rPr>
        <w:t xml:space="preserve"> </w:t>
      </w:r>
    </w:p>
    <w:p w14:paraId="33AA71EF" w14:textId="27A75378" w:rsidR="00D51149" w:rsidRPr="00D51149" w:rsidRDefault="00D51149" w:rsidP="00D51149">
      <w:pPr>
        <w:spacing w:after="240"/>
        <w:ind w:left="720" w:hanging="720"/>
        <w:jc w:val="both"/>
        <w:rPr>
          <w:rFonts w:ascii="Arial" w:hAnsi="Arial" w:cs="Arial"/>
          <w:bCs/>
        </w:rPr>
      </w:pPr>
      <w:r w:rsidRPr="00D51149">
        <w:rPr>
          <w:rFonts w:ascii="Arial" w:hAnsi="Arial" w:cs="Arial"/>
          <w:bCs/>
        </w:rPr>
        <w:t>4.</w:t>
      </w:r>
      <w:r w:rsidRPr="00D51149">
        <w:rPr>
          <w:rFonts w:ascii="Arial" w:hAnsi="Arial" w:cs="Arial"/>
          <w:bCs/>
        </w:rPr>
        <w:tab/>
        <w:t xml:space="preserve">Guidance on Maintenance of Effort Requirements and Waiver Requests under the Elementary and Secondary School Emergency Relief (ESSER) Fund and the Governor’s Emergency Education Relief (GEER) Fund – </w:t>
      </w:r>
      <w:hyperlink r:id="rId52" w:history="1">
        <w:r w:rsidRPr="00D51149">
          <w:rPr>
            <w:rStyle w:val="Hyperlink"/>
            <w:rFonts w:cs="Arial"/>
            <w:bCs/>
          </w:rPr>
          <w:t>8.15.22-Update_MOE-Chart-with-waiver-FAQs-Rounding-and-Appendices-Updated1.pdf</w:t>
        </w:r>
      </w:hyperlink>
      <w:r>
        <w:rPr>
          <w:rFonts w:ascii="Arial" w:hAnsi="Arial" w:cs="Arial"/>
          <w:bCs/>
        </w:rPr>
        <w:t xml:space="preserve"> </w:t>
      </w:r>
    </w:p>
    <w:p w14:paraId="69447274" w14:textId="7EA91EFF" w:rsidR="00D51149" w:rsidRPr="00D51149" w:rsidRDefault="00D51149" w:rsidP="00D51149">
      <w:pPr>
        <w:spacing w:after="240"/>
        <w:ind w:left="720" w:hanging="720"/>
        <w:jc w:val="both"/>
        <w:rPr>
          <w:rFonts w:ascii="Arial" w:hAnsi="Arial" w:cs="Arial"/>
          <w:bCs/>
        </w:rPr>
      </w:pPr>
      <w:r w:rsidRPr="00D51149">
        <w:rPr>
          <w:rFonts w:ascii="Arial" w:hAnsi="Arial" w:cs="Arial"/>
          <w:bCs/>
        </w:rPr>
        <w:t>5.</w:t>
      </w:r>
      <w:r w:rsidRPr="00D51149">
        <w:rPr>
          <w:rFonts w:ascii="Arial" w:hAnsi="Arial" w:cs="Arial"/>
          <w:bCs/>
        </w:rPr>
        <w:tab/>
        <w:t xml:space="preserve">Frequently Asked Questions - Elementary and Secondary School Emergency Relief Programs Governor’s Emergency Education Relief Programs Use of Funds: </w:t>
      </w:r>
      <w:hyperlink r:id="rId53" w:history="1">
        <w:r w:rsidRPr="00D51149">
          <w:rPr>
            <w:rStyle w:val="Hyperlink"/>
            <w:rFonts w:cs="Arial"/>
            <w:bCs/>
          </w:rPr>
          <w:t>ESSER-and-GEER-Use-of-Funds-FAQs-December-7-2022-Update.pdf</w:t>
        </w:r>
      </w:hyperlink>
      <w:r w:rsidRPr="00D51149">
        <w:rPr>
          <w:rFonts w:ascii="Arial" w:hAnsi="Arial" w:cs="Arial"/>
          <w:bCs/>
        </w:rPr>
        <w:t xml:space="preserve"> (ed.gov)</w:t>
      </w:r>
    </w:p>
    <w:p w14:paraId="34777F10" w14:textId="23D4EC19" w:rsidR="00D51149" w:rsidRPr="00D51149" w:rsidRDefault="00D51149" w:rsidP="00D51149">
      <w:pPr>
        <w:spacing w:after="240"/>
        <w:jc w:val="both"/>
        <w:rPr>
          <w:rFonts w:ascii="Arial" w:hAnsi="Arial" w:cs="Arial"/>
          <w:bCs/>
          <w:i/>
          <w:iCs/>
        </w:rPr>
      </w:pPr>
      <w:r w:rsidRPr="00D51149">
        <w:rPr>
          <w:rFonts w:ascii="Arial" w:hAnsi="Arial" w:cs="Arial"/>
          <w:bCs/>
          <w:i/>
          <w:iCs/>
        </w:rPr>
        <w:t>GEER Fund</w:t>
      </w:r>
    </w:p>
    <w:p w14:paraId="5F999E17" w14:textId="112C970F" w:rsidR="00D51149" w:rsidRPr="00D51149" w:rsidRDefault="00D51149" w:rsidP="00D51149">
      <w:pPr>
        <w:spacing w:after="240"/>
        <w:ind w:left="720" w:hanging="720"/>
        <w:jc w:val="both"/>
        <w:rPr>
          <w:rFonts w:ascii="Arial" w:hAnsi="Arial" w:cs="Arial"/>
          <w:bCs/>
        </w:rPr>
      </w:pPr>
      <w:r w:rsidRPr="00D51149">
        <w:rPr>
          <w:rFonts w:ascii="Arial" w:hAnsi="Arial" w:cs="Arial"/>
          <w:bCs/>
        </w:rPr>
        <w:t>1.</w:t>
      </w:r>
      <w:r w:rsidRPr="00D51149">
        <w:rPr>
          <w:rFonts w:ascii="Arial" w:hAnsi="Arial" w:cs="Arial"/>
          <w:bCs/>
        </w:rPr>
        <w:tab/>
        <w:t xml:space="preserve">Frequently Asked Questions about the Governor’s Emergency Education Relief Fund (GEER Fund) </w:t>
      </w:r>
      <w:hyperlink r:id="rId54" w:history="1">
        <w:r w:rsidRPr="005039F7">
          <w:rPr>
            <w:rStyle w:val="Hyperlink"/>
            <w:rFonts w:cs="Arial"/>
            <w:bCs/>
          </w:rPr>
          <w:t>https://oese.ed.gov/files/2020/05/FAQs-GEER-Fund.pdf</w:t>
        </w:r>
      </w:hyperlink>
      <w:r w:rsidRPr="00D51149">
        <w:rPr>
          <w:rFonts w:ascii="Arial" w:hAnsi="Arial" w:cs="Arial"/>
          <w:bCs/>
        </w:rPr>
        <w:t xml:space="preserve">) Website: </w:t>
      </w:r>
      <w:hyperlink r:id="rId55" w:history="1">
        <w:r>
          <w:rPr>
            <w:rStyle w:val="Hyperlink"/>
            <w:rFonts w:cs="Arial"/>
            <w:bCs/>
          </w:rPr>
          <w:t>https://oese.ed.gov/offices/education-stabilization-fund/governors-emergency-education-relief-fund/</w:t>
        </w:r>
      </w:hyperlink>
      <w:r>
        <w:rPr>
          <w:rFonts w:ascii="Arial" w:hAnsi="Arial" w:cs="Arial"/>
          <w:bCs/>
        </w:rPr>
        <w:t xml:space="preserve"> </w:t>
      </w:r>
      <w:r>
        <w:rPr>
          <w:rFonts w:ascii="Arial" w:hAnsi="Arial" w:cs="Arial"/>
          <w:bCs/>
          <w:i/>
          <w:iCs/>
          <w:color w:val="002060"/>
        </w:rPr>
        <w:t>These pages are no longer active, but links will remain in the FACCR as they were included in the OMB Compliance Supplement.</w:t>
      </w:r>
    </w:p>
    <w:p w14:paraId="38E0DEF0" w14:textId="5F9B7649" w:rsidR="00D51149" w:rsidRPr="00D51149" w:rsidRDefault="00D51149" w:rsidP="00D51149">
      <w:pPr>
        <w:spacing w:after="240"/>
        <w:jc w:val="both"/>
        <w:rPr>
          <w:rFonts w:ascii="Arial" w:hAnsi="Arial" w:cs="Arial"/>
          <w:bCs/>
        </w:rPr>
      </w:pPr>
      <w:r w:rsidRPr="00D51149">
        <w:rPr>
          <w:rFonts w:ascii="Arial" w:hAnsi="Arial" w:cs="Arial"/>
          <w:bCs/>
        </w:rPr>
        <w:t>2.</w:t>
      </w:r>
      <w:r w:rsidRPr="00D51149">
        <w:rPr>
          <w:rFonts w:ascii="Arial" w:hAnsi="Arial" w:cs="Arial"/>
          <w:bCs/>
        </w:rPr>
        <w:tab/>
        <w:t xml:space="preserve">Fact Sheet for GEER II </w:t>
      </w:r>
      <w:hyperlink r:id="rId56" w:history="1">
        <w:r w:rsidRPr="005039F7">
          <w:rPr>
            <w:rStyle w:val="Hyperlink"/>
            <w:rFonts w:cs="Arial"/>
            <w:bCs/>
          </w:rPr>
          <w:t>https://oese.ed.gov/files/2021/01/FINAL_-GEER_FactSheet_1.8.21.pdf</w:t>
        </w:r>
      </w:hyperlink>
      <w:r>
        <w:rPr>
          <w:rFonts w:ascii="Arial" w:hAnsi="Arial" w:cs="Arial"/>
          <w:bCs/>
        </w:rPr>
        <w:t xml:space="preserve"> </w:t>
      </w:r>
    </w:p>
    <w:p w14:paraId="0738F0C2" w14:textId="5369B999" w:rsidR="00D51149" w:rsidRPr="00D51149" w:rsidRDefault="00D51149" w:rsidP="00D51149">
      <w:pPr>
        <w:spacing w:after="240"/>
        <w:ind w:left="720" w:hanging="720"/>
        <w:jc w:val="both"/>
        <w:rPr>
          <w:rFonts w:ascii="Arial" w:hAnsi="Arial" w:cs="Arial"/>
          <w:bCs/>
        </w:rPr>
      </w:pPr>
      <w:r w:rsidRPr="00D51149">
        <w:rPr>
          <w:rFonts w:ascii="Arial" w:hAnsi="Arial" w:cs="Arial"/>
          <w:bCs/>
        </w:rPr>
        <w:t>3.</w:t>
      </w:r>
      <w:r w:rsidRPr="00D51149">
        <w:rPr>
          <w:rFonts w:ascii="Arial" w:hAnsi="Arial" w:cs="Arial"/>
          <w:bCs/>
        </w:rPr>
        <w:tab/>
        <w:t xml:space="preserve">Communication to Grantees on Activities Continuing Beyond the Obligation and Liquidation Periods: </w:t>
      </w:r>
      <w:hyperlink r:id="rId57" w:history="1">
        <w:r w:rsidRPr="00D51149">
          <w:rPr>
            <w:rStyle w:val="Hyperlink"/>
            <w:rFonts w:cs="Arial"/>
            <w:bCs/>
          </w:rPr>
          <w:t>TA-on-activities-continuing-beyond-E3d.pdf</w:t>
        </w:r>
      </w:hyperlink>
      <w:r w:rsidRPr="00D51149">
        <w:rPr>
          <w:rFonts w:ascii="Arial" w:hAnsi="Arial" w:cs="Arial"/>
          <w:bCs/>
        </w:rPr>
        <w:t xml:space="preserve"> (ed.gov)</w:t>
      </w:r>
    </w:p>
    <w:p w14:paraId="6EDA01D5" w14:textId="06EFB570" w:rsidR="00D51149" w:rsidRPr="000161AC" w:rsidRDefault="00D51149" w:rsidP="00D51149">
      <w:pPr>
        <w:spacing w:after="240"/>
        <w:jc w:val="both"/>
        <w:rPr>
          <w:rFonts w:ascii="Arial" w:hAnsi="Arial" w:cs="Arial"/>
          <w:bCs/>
          <w:i/>
          <w:iCs/>
        </w:rPr>
      </w:pPr>
      <w:r w:rsidRPr="000161AC">
        <w:rPr>
          <w:rFonts w:ascii="Arial" w:hAnsi="Arial" w:cs="Arial"/>
          <w:bCs/>
          <w:i/>
          <w:iCs/>
        </w:rPr>
        <w:t>EANS Program</w:t>
      </w:r>
    </w:p>
    <w:p w14:paraId="5C72B996" w14:textId="38617187" w:rsidR="00D51149" w:rsidRPr="00D51149" w:rsidRDefault="00D51149" w:rsidP="000161AC">
      <w:pPr>
        <w:spacing w:after="240"/>
        <w:ind w:left="720" w:hanging="720"/>
        <w:jc w:val="both"/>
        <w:rPr>
          <w:rFonts w:ascii="Arial" w:hAnsi="Arial" w:cs="Arial"/>
          <w:bCs/>
        </w:rPr>
      </w:pPr>
      <w:r w:rsidRPr="00D51149">
        <w:rPr>
          <w:rFonts w:ascii="Arial" w:hAnsi="Arial" w:cs="Arial"/>
          <w:bCs/>
        </w:rPr>
        <w:lastRenderedPageBreak/>
        <w:t>1.</w:t>
      </w:r>
      <w:r w:rsidRPr="00D51149">
        <w:rPr>
          <w:rFonts w:ascii="Arial" w:hAnsi="Arial" w:cs="Arial"/>
          <w:bCs/>
        </w:rPr>
        <w:tab/>
        <w:t xml:space="preserve">Frequently Asked Questions, Emergency Assistance to Non-Public Schools (EANS) Program as authorized by the Coronavirus Response and Relief Supplemental Appropriations Act, 2021 (CRRSA Act) and the American Rescue Plan Act of 2021 (ARP Act) </w:t>
      </w:r>
      <w:hyperlink r:id="rId58" w:history="1">
        <w:r w:rsidR="000161AC" w:rsidRPr="005039F7">
          <w:rPr>
            <w:rStyle w:val="Hyperlink"/>
            <w:rFonts w:cs="Arial"/>
            <w:bCs/>
          </w:rPr>
          <w:t>https://oese.ed.gov/files/2021/09/Final-EANS-FAQ- Update-9.17.21.pdf</w:t>
        </w:r>
      </w:hyperlink>
      <w:r w:rsidR="000161AC">
        <w:rPr>
          <w:rFonts w:ascii="Arial" w:hAnsi="Arial" w:cs="Arial"/>
          <w:bCs/>
        </w:rPr>
        <w:t xml:space="preserve"> </w:t>
      </w:r>
      <w:r w:rsidR="000161AC">
        <w:rPr>
          <w:rFonts w:ascii="Arial" w:hAnsi="Arial" w:cs="Arial"/>
          <w:bCs/>
          <w:i/>
          <w:iCs/>
          <w:color w:val="002060"/>
        </w:rPr>
        <w:t>This page is no longer active, but the link will remain in the FACCR as it was included in the OMB Compliance Supplement.</w:t>
      </w:r>
    </w:p>
    <w:p w14:paraId="07CF93DF" w14:textId="424AC8FE" w:rsidR="00D51149" w:rsidRPr="00D51149" w:rsidRDefault="00D51149" w:rsidP="000161AC">
      <w:pPr>
        <w:spacing w:after="240"/>
        <w:ind w:left="720" w:hanging="720"/>
        <w:jc w:val="both"/>
        <w:rPr>
          <w:rFonts w:ascii="Arial" w:hAnsi="Arial" w:cs="Arial"/>
          <w:bCs/>
        </w:rPr>
      </w:pPr>
      <w:r w:rsidRPr="00D51149">
        <w:rPr>
          <w:rFonts w:ascii="Arial" w:hAnsi="Arial" w:cs="Arial"/>
          <w:bCs/>
        </w:rPr>
        <w:t>2.</w:t>
      </w:r>
      <w:r w:rsidRPr="00D51149">
        <w:rPr>
          <w:rFonts w:ascii="Arial" w:hAnsi="Arial" w:cs="Arial"/>
          <w:bCs/>
        </w:rPr>
        <w:tab/>
        <w:t xml:space="preserve">ARP EANS Final Requirements </w:t>
      </w:r>
      <w:hyperlink r:id="rId59" w:history="1">
        <w:r w:rsidR="000161AC" w:rsidRPr="005039F7">
          <w:rPr>
            <w:rStyle w:val="Hyperlink"/>
            <w:rFonts w:cs="Arial"/>
            <w:bCs/>
          </w:rPr>
          <w:t>https://www.federalregister.gov/documents/2021/07/13/2021-14862/american-rescue-plan-act-emergency-assistance-to-non-public-schools-program</w:t>
        </w:r>
      </w:hyperlink>
      <w:r w:rsidR="000161AC">
        <w:rPr>
          <w:rFonts w:ascii="Arial" w:hAnsi="Arial" w:cs="Arial"/>
          <w:bCs/>
        </w:rPr>
        <w:t xml:space="preserve"> </w:t>
      </w:r>
    </w:p>
    <w:p w14:paraId="5FF013F0" w14:textId="2079FBC3" w:rsidR="00D51149" w:rsidRPr="00D51149" w:rsidRDefault="00D51149" w:rsidP="000161AC">
      <w:pPr>
        <w:spacing w:after="240"/>
        <w:ind w:left="720" w:hanging="720"/>
        <w:jc w:val="both"/>
        <w:rPr>
          <w:rFonts w:ascii="Arial" w:hAnsi="Arial" w:cs="Arial"/>
          <w:bCs/>
        </w:rPr>
      </w:pPr>
      <w:r w:rsidRPr="00D51149">
        <w:rPr>
          <w:rFonts w:ascii="Arial" w:hAnsi="Arial" w:cs="Arial"/>
          <w:bCs/>
        </w:rPr>
        <w:t>3.</w:t>
      </w:r>
      <w:r w:rsidRPr="00D51149">
        <w:rPr>
          <w:rFonts w:ascii="Arial" w:hAnsi="Arial" w:cs="Arial"/>
          <w:bCs/>
        </w:rPr>
        <w:tab/>
        <w:t xml:space="preserve">Disposition of Equipment and Supplies, an Addendum to Frequently Asked Questions, Emergency Assistance to Non-Public School (EANS) Program </w:t>
      </w:r>
      <w:hyperlink r:id="rId60" w:history="1">
        <w:r w:rsidR="000161AC" w:rsidRPr="005039F7">
          <w:rPr>
            <w:rStyle w:val="Hyperlink"/>
            <w:rFonts w:cs="Arial"/>
            <w:bCs/>
          </w:rPr>
          <w:t>https://oese.ed.gov/files/2023/01/EANS-Disposition-FAQs-Addendum-FINAL-1.23.23.pdf</w:t>
        </w:r>
      </w:hyperlink>
      <w:r w:rsidR="000161AC">
        <w:rPr>
          <w:rFonts w:ascii="Arial" w:hAnsi="Arial" w:cs="Arial"/>
          <w:bCs/>
        </w:rPr>
        <w:t xml:space="preserve"> </w:t>
      </w:r>
    </w:p>
    <w:p w14:paraId="7A278CC5" w14:textId="50E7D41D" w:rsidR="00D51149" w:rsidRPr="00D51149" w:rsidRDefault="00D51149" w:rsidP="000161AC">
      <w:pPr>
        <w:spacing w:after="240"/>
        <w:ind w:left="720" w:hanging="720"/>
        <w:jc w:val="both"/>
        <w:rPr>
          <w:rFonts w:ascii="Arial" w:hAnsi="Arial" w:cs="Arial"/>
          <w:bCs/>
        </w:rPr>
      </w:pPr>
      <w:r w:rsidRPr="00D51149">
        <w:rPr>
          <w:rFonts w:ascii="Arial" w:hAnsi="Arial" w:cs="Arial"/>
          <w:bCs/>
        </w:rPr>
        <w:t>4.</w:t>
      </w:r>
      <w:r w:rsidRPr="00D51149">
        <w:rPr>
          <w:rFonts w:ascii="Arial" w:hAnsi="Arial" w:cs="Arial"/>
          <w:bCs/>
        </w:rPr>
        <w:tab/>
        <w:t xml:space="preserve">Communication to Grantees on EANS Services and Assistance After the Period of Performance Ends, </w:t>
      </w:r>
      <w:hyperlink r:id="rId61" w:history="1">
        <w:r w:rsidRPr="000161AC">
          <w:rPr>
            <w:rStyle w:val="Hyperlink"/>
            <w:rFonts w:cs="Arial"/>
            <w:bCs/>
          </w:rPr>
          <w:t>EANS-Services-and-Assistance-After-End-of-Period-of-Performance.pdf (ed.gov)</w:t>
        </w:r>
      </w:hyperlink>
      <w:r w:rsidRPr="00D51149">
        <w:rPr>
          <w:rFonts w:ascii="Arial" w:hAnsi="Arial" w:cs="Arial"/>
          <w:bCs/>
        </w:rPr>
        <w:t xml:space="preserve"> and </w:t>
      </w:r>
      <w:hyperlink r:id="rId62" w:history="1">
        <w:r w:rsidRPr="000161AC">
          <w:rPr>
            <w:rStyle w:val="Hyperlink"/>
            <w:rFonts w:cs="Arial"/>
            <w:bCs/>
          </w:rPr>
          <w:t>TA-on-activities-continuing-beyond-E3d.pdf (ed.gov)</w:t>
        </w:r>
      </w:hyperlink>
    </w:p>
    <w:p w14:paraId="599B2AB0" w14:textId="5B03A890" w:rsidR="00D51149" w:rsidRPr="000161AC" w:rsidRDefault="00D51149" w:rsidP="00D51149">
      <w:pPr>
        <w:spacing w:after="240"/>
        <w:jc w:val="both"/>
        <w:rPr>
          <w:rFonts w:ascii="Arial" w:hAnsi="Arial" w:cs="Arial"/>
          <w:bCs/>
          <w:i/>
          <w:iCs/>
        </w:rPr>
      </w:pPr>
      <w:r w:rsidRPr="000161AC">
        <w:rPr>
          <w:rFonts w:ascii="Arial" w:hAnsi="Arial" w:cs="Arial"/>
          <w:bCs/>
          <w:i/>
          <w:iCs/>
        </w:rPr>
        <w:t>ESSER Fund</w:t>
      </w:r>
    </w:p>
    <w:p w14:paraId="0B685F71" w14:textId="737081EA" w:rsidR="00D51149" w:rsidRPr="00D51149" w:rsidRDefault="00D51149" w:rsidP="00526A17">
      <w:pPr>
        <w:spacing w:after="240"/>
        <w:ind w:left="720" w:hanging="720"/>
        <w:jc w:val="both"/>
        <w:rPr>
          <w:rFonts w:ascii="Arial" w:hAnsi="Arial" w:cs="Arial"/>
          <w:bCs/>
        </w:rPr>
      </w:pPr>
      <w:r w:rsidRPr="00D51149">
        <w:rPr>
          <w:rFonts w:ascii="Arial" w:hAnsi="Arial" w:cs="Arial"/>
          <w:bCs/>
        </w:rPr>
        <w:t>1.</w:t>
      </w:r>
      <w:r w:rsidRPr="00D51149">
        <w:rPr>
          <w:rFonts w:ascii="Arial" w:hAnsi="Arial" w:cs="Arial"/>
          <w:bCs/>
        </w:rPr>
        <w:tab/>
        <w:t xml:space="preserve">Frequently Asked Questions about the Elementary and Secondary School Emergency Relief Fund (ESSER Fund) </w:t>
      </w:r>
      <w:hyperlink r:id="rId63" w:history="1">
        <w:r w:rsidR="00526A17" w:rsidRPr="005039F7">
          <w:rPr>
            <w:rStyle w:val="Hyperlink"/>
            <w:rFonts w:cs="Arial"/>
            <w:bCs/>
          </w:rPr>
          <w:t>https://oese.ed.gov/files/2020/05/ESSER-Fund-Frequently-Asked-Questions.pdf</w:t>
        </w:r>
      </w:hyperlink>
      <w:r w:rsidR="00526A17">
        <w:rPr>
          <w:rFonts w:ascii="Arial" w:hAnsi="Arial" w:cs="Arial"/>
          <w:bCs/>
        </w:rPr>
        <w:t xml:space="preserve"> </w:t>
      </w:r>
      <w:r w:rsidR="00526A17">
        <w:rPr>
          <w:rFonts w:ascii="Arial" w:hAnsi="Arial" w:cs="Arial"/>
          <w:bCs/>
          <w:i/>
          <w:iCs/>
          <w:color w:val="002060"/>
        </w:rPr>
        <w:t>This page is no longer active, but the link will remain in the FACCR as it was included in the OMB Compliance Supplement.</w:t>
      </w:r>
    </w:p>
    <w:p w14:paraId="3DB06D1B" w14:textId="664DBC29" w:rsidR="00D51149" w:rsidRPr="00D51149" w:rsidRDefault="00D51149" w:rsidP="00D51149">
      <w:pPr>
        <w:spacing w:after="240"/>
        <w:jc w:val="both"/>
        <w:rPr>
          <w:rFonts w:ascii="Arial" w:hAnsi="Arial" w:cs="Arial"/>
          <w:bCs/>
        </w:rPr>
      </w:pPr>
      <w:r w:rsidRPr="00D51149">
        <w:rPr>
          <w:rFonts w:ascii="Arial" w:hAnsi="Arial" w:cs="Arial"/>
          <w:bCs/>
        </w:rPr>
        <w:t>2.</w:t>
      </w:r>
      <w:r w:rsidRPr="00D51149">
        <w:rPr>
          <w:rFonts w:ascii="Arial" w:hAnsi="Arial" w:cs="Arial"/>
          <w:bCs/>
        </w:rPr>
        <w:tab/>
        <w:t xml:space="preserve">Fact Sheet for ESSER II </w:t>
      </w:r>
      <w:hyperlink r:id="rId64" w:history="1">
        <w:r w:rsidR="00526A17" w:rsidRPr="005039F7">
          <w:rPr>
            <w:rStyle w:val="Hyperlink"/>
            <w:rFonts w:cs="Arial"/>
            <w:bCs/>
          </w:rPr>
          <w:t>https://oese.ed.gov/files/2021/01/Final_ESSERII_Factsheet_1.5.21.pdf</w:t>
        </w:r>
      </w:hyperlink>
      <w:r w:rsidR="00526A17">
        <w:rPr>
          <w:rFonts w:ascii="Arial" w:hAnsi="Arial" w:cs="Arial"/>
          <w:bCs/>
        </w:rPr>
        <w:t xml:space="preserve"> </w:t>
      </w:r>
    </w:p>
    <w:p w14:paraId="73F5271B" w14:textId="61C99587" w:rsidR="00D51149" w:rsidRPr="00D51149" w:rsidRDefault="00D51149" w:rsidP="00526A17">
      <w:pPr>
        <w:spacing w:after="240"/>
        <w:ind w:left="720" w:hanging="720"/>
        <w:jc w:val="both"/>
        <w:rPr>
          <w:rFonts w:ascii="Arial" w:hAnsi="Arial" w:cs="Arial"/>
          <w:bCs/>
        </w:rPr>
      </w:pPr>
      <w:r w:rsidRPr="00D51149">
        <w:rPr>
          <w:rFonts w:ascii="Arial" w:hAnsi="Arial" w:cs="Arial"/>
          <w:bCs/>
        </w:rPr>
        <w:t>3.</w:t>
      </w:r>
      <w:r w:rsidRPr="00D51149">
        <w:rPr>
          <w:rFonts w:ascii="Arial" w:hAnsi="Arial" w:cs="Arial"/>
          <w:bCs/>
        </w:rPr>
        <w:tab/>
        <w:t xml:space="preserve">Fact Sheet for ARP ESSER </w:t>
      </w:r>
      <w:hyperlink r:id="rId65" w:history="1">
        <w:r w:rsidR="00526A17" w:rsidRPr="005039F7">
          <w:rPr>
            <w:rStyle w:val="Hyperlink"/>
            <w:rFonts w:cs="Arial"/>
            <w:bCs/>
          </w:rPr>
          <w:t>https://oese.ed.gov/files/2021/03/FINAL_ARP-ESSER-FACT-SHEET.pdf</w:t>
        </w:r>
      </w:hyperlink>
      <w:r w:rsidR="00526A17">
        <w:rPr>
          <w:rFonts w:ascii="Arial" w:hAnsi="Arial" w:cs="Arial"/>
          <w:bCs/>
        </w:rPr>
        <w:t xml:space="preserve"> </w:t>
      </w:r>
    </w:p>
    <w:p w14:paraId="5824100C" w14:textId="1CB43A85" w:rsidR="00D51149" w:rsidRPr="00D51149" w:rsidRDefault="00D51149" w:rsidP="00526A17">
      <w:pPr>
        <w:spacing w:after="240"/>
        <w:ind w:left="720" w:hanging="720"/>
        <w:jc w:val="both"/>
        <w:rPr>
          <w:rFonts w:ascii="Arial" w:hAnsi="Arial" w:cs="Arial"/>
          <w:bCs/>
        </w:rPr>
      </w:pPr>
      <w:r w:rsidRPr="00D51149">
        <w:rPr>
          <w:rFonts w:ascii="Arial" w:hAnsi="Arial" w:cs="Arial"/>
          <w:bCs/>
        </w:rPr>
        <w:t>4.</w:t>
      </w:r>
      <w:r w:rsidRPr="00D51149">
        <w:rPr>
          <w:rFonts w:ascii="Arial" w:hAnsi="Arial" w:cs="Arial"/>
          <w:bCs/>
        </w:rPr>
        <w:tab/>
        <w:t>Assurances for American Rescue Plan – Elementary and Secondary School Emergency</w:t>
      </w:r>
      <w:r w:rsidR="00526A17">
        <w:rPr>
          <w:rFonts w:ascii="Arial" w:hAnsi="Arial" w:cs="Arial"/>
          <w:bCs/>
        </w:rPr>
        <w:t xml:space="preserve"> </w:t>
      </w:r>
      <w:r w:rsidRPr="00D51149">
        <w:rPr>
          <w:rFonts w:ascii="Arial" w:hAnsi="Arial" w:cs="Arial"/>
          <w:bCs/>
        </w:rPr>
        <w:t xml:space="preserve">Relief (ARP ESSER) Grant Award </w:t>
      </w:r>
      <w:hyperlink r:id="rId66" w:history="1">
        <w:r w:rsidR="00526A17" w:rsidRPr="005039F7">
          <w:rPr>
            <w:rStyle w:val="Hyperlink"/>
            <w:rFonts w:cs="Arial"/>
            <w:bCs/>
          </w:rPr>
          <w:t>https://oese.ed.gov/files/2021/03/ARP-ESSER-Grant-Award-Assurances_FINAL2.pdf</w:t>
        </w:r>
      </w:hyperlink>
      <w:r w:rsidR="00526A17">
        <w:rPr>
          <w:rFonts w:ascii="Arial" w:hAnsi="Arial" w:cs="Arial"/>
          <w:bCs/>
        </w:rPr>
        <w:t xml:space="preserve"> </w:t>
      </w:r>
    </w:p>
    <w:p w14:paraId="62EE7462" w14:textId="4392D8F8" w:rsidR="00D51149" w:rsidRPr="00D51149" w:rsidRDefault="00D51149" w:rsidP="00526A17">
      <w:pPr>
        <w:spacing w:after="240"/>
        <w:ind w:left="720" w:hanging="720"/>
        <w:jc w:val="both"/>
        <w:rPr>
          <w:rFonts w:ascii="Arial" w:hAnsi="Arial" w:cs="Arial"/>
          <w:bCs/>
        </w:rPr>
      </w:pPr>
      <w:r w:rsidRPr="00D51149">
        <w:rPr>
          <w:rFonts w:ascii="Arial" w:hAnsi="Arial" w:cs="Arial"/>
          <w:bCs/>
        </w:rPr>
        <w:t>5.</w:t>
      </w:r>
      <w:r w:rsidRPr="00D51149">
        <w:rPr>
          <w:rFonts w:ascii="Arial" w:hAnsi="Arial" w:cs="Arial"/>
          <w:bCs/>
        </w:rPr>
        <w:tab/>
        <w:t xml:space="preserve">ARP ESSER Methodology and Allocation Table – March 17, 2021 </w:t>
      </w:r>
      <w:hyperlink r:id="rId67" w:history="1">
        <w:r w:rsidR="00526A17" w:rsidRPr="005039F7">
          <w:rPr>
            <w:rStyle w:val="Hyperlink"/>
            <w:rFonts w:cs="Arial"/>
            <w:bCs/>
          </w:rPr>
          <w:t>https://oese.ed.gov/files/2021/03/FINAL_ARP-ESSER-Methodology-and-Table.pdf</w:t>
        </w:r>
      </w:hyperlink>
      <w:r w:rsidR="00526A17">
        <w:rPr>
          <w:rFonts w:ascii="Arial" w:hAnsi="Arial" w:cs="Arial"/>
          <w:bCs/>
        </w:rPr>
        <w:t xml:space="preserve"> </w:t>
      </w:r>
    </w:p>
    <w:p w14:paraId="528D747A" w14:textId="491EFEA7" w:rsidR="00D51149" w:rsidRPr="00D51149" w:rsidRDefault="00D51149" w:rsidP="00526A17">
      <w:pPr>
        <w:spacing w:after="240"/>
        <w:ind w:left="720" w:hanging="720"/>
        <w:jc w:val="both"/>
        <w:rPr>
          <w:rFonts w:ascii="Arial" w:hAnsi="Arial" w:cs="Arial"/>
          <w:bCs/>
        </w:rPr>
      </w:pPr>
      <w:r w:rsidRPr="00D51149">
        <w:rPr>
          <w:rFonts w:ascii="Arial" w:hAnsi="Arial" w:cs="Arial"/>
          <w:bCs/>
        </w:rPr>
        <w:t>6.</w:t>
      </w:r>
      <w:r w:rsidRPr="00D51149">
        <w:rPr>
          <w:rFonts w:ascii="Arial" w:hAnsi="Arial" w:cs="Arial"/>
          <w:bCs/>
        </w:rPr>
        <w:tab/>
        <w:t xml:space="preserve">ARP ESSER Methodology and Allocation Table Revised – June 25, 2021 </w:t>
      </w:r>
      <w:hyperlink r:id="rId68" w:history="1">
        <w:r w:rsidR="00E9725C" w:rsidRPr="005039F7">
          <w:rPr>
            <w:rStyle w:val="Hyperlink"/>
            <w:rFonts w:cs="Arial"/>
            <w:bCs/>
          </w:rPr>
          <w:t>https://oese.ed.gov/files/2021/06/Revised-ARP-ESSER-Methodology-and-Allocation-Table_6.25.21_FINAL.pdf</w:t>
        </w:r>
      </w:hyperlink>
      <w:r w:rsidR="00526A17">
        <w:rPr>
          <w:rFonts w:ascii="Arial" w:hAnsi="Arial" w:cs="Arial"/>
          <w:bCs/>
        </w:rPr>
        <w:t xml:space="preserve"> </w:t>
      </w:r>
    </w:p>
    <w:p w14:paraId="6072E0F2" w14:textId="17132B75" w:rsidR="00D51149" w:rsidRPr="00D51149" w:rsidRDefault="00D51149" w:rsidP="00E9725C">
      <w:pPr>
        <w:spacing w:after="240"/>
        <w:ind w:left="720" w:hanging="720"/>
        <w:jc w:val="both"/>
        <w:rPr>
          <w:rFonts w:ascii="Arial" w:hAnsi="Arial" w:cs="Arial"/>
          <w:bCs/>
        </w:rPr>
      </w:pPr>
      <w:r w:rsidRPr="00D51149">
        <w:rPr>
          <w:rFonts w:ascii="Arial" w:hAnsi="Arial" w:cs="Arial"/>
          <w:bCs/>
        </w:rPr>
        <w:t>7.</w:t>
      </w:r>
      <w:r w:rsidRPr="00D51149">
        <w:rPr>
          <w:rFonts w:ascii="Arial" w:hAnsi="Arial" w:cs="Arial"/>
          <w:bCs/>
        </w:rPr>
        <w:tab/>
        <w:t>Frequently Asked Questions – American Rescue Plan Elementary and Secondary School Emergency Relief (ESSER) Program – Maintenance of Equity (MOEquity) Requirements –</w:t>
      </w:r>
      <w:hyperlink r:id="rId69" w:history="1">
        <w:r w:rsidRPr="00E9725C">
          <w:rPr>
            <w:rStyle w:val="Hyperlink"/>
            <w:rFonts w:cs="Arial"/>
            <w:bCs/>
          </w:rPr>
          <w:t>2023-01-23-Update_22-0471-moequity-FAQs_Final-Version.pdf (ed.gov)</w:t>
        </w:r>
      </w:hyperlink>
    </w:p>
    <w:p w14:paraId="6FC46813" w14:textId="7A2829FD" w:rsidR="00D51149" w:rsidRPr="00D51149" w:rsidRDefault="00D51149" w:rsidP="00E9725C">
      <w:pPr>
        <w:spacing w:after="240"/>
        <w:ind w:left="720" w:hanging="720"/>
        <w:jc w:val="both"/>
        <w:rPr>
          <w:rFonts w:ascii="Arial" w:hAnsi="Arial" w:cs="Arial"/>
          <w:bCs/>
        </w:rPr>
      </w:pPr>
      <w:r w:rsidRPr="00D51149">
        <w:rPr>
          <w:rFonts w:ascii="Arial" w:hAnsi="Arial" w:cs="Arial"/>
          <w:bCs/>
        </w:rPr>
        <w:t>8.</w:t>
      </w:r>
      <w:r w:rsidRPr="00D51149">
        <w:rPr>
          <w:rFonts w:ascii="Arial" w:hAnsi="Arial" w:cs="Arial"/>
          <w:bCs/>
        </w:rPr>
        <w:tab/>
        <w:t xml:space="preserve">A Resources page, which includes links to Frequently Asked Questions documents as well as to materials used during technical assistance meetings or Office Hours </w:t>
      </w:r>
      <w:hyperlink r:id="rId70" w:history="1">
        <w:r w:rsidR="00E9725C" w:rsidRPr="005039F7">
          <w:rPr>
            <w:rStyle w:val="Hyperlink"/>
            <w:rFonts w:cs="Arial"/>
            <w:bCs/>
          </w:rPr>
          <w:t>https://oese.ed.gov/offices/american-rescue-plan/american-rescue-plan-elementary-and-secondary-school-emergency-relief/resources/</w:t>
        </w:r>
      </w:hyperlink>
      <w:r w:rsidR="00E9725C">
        <w:rPr>
          <w:rFonts w:ascii="Arial" w:hAnsi="Arial" w:cs="Arial"/>
          <w:bCs/>
        </w:rPr>
        <w:t xml:space="preserve"> </w:t>
      </w:r>
      <w:r w:rsidR="00E9725C">
        <w:rPr>
          <w:rFonts w:ascii="Arial" w:hAnsi="Arial" w:cs="Arial"/>
          <w:bCs/>
          <w:i/>
          <w:iCs/>
          <w:color w:val="002060"/>
        </w:rPr>
        <w:t>This page is no longer active, but the link will remain in the FACCR as it was included in the OMB Compliance Supplement.</w:t>
      </w:r>
    </w:p>
    <w:p w14:paraId="2462566B" w14:textId="46C7E67D" w:rsidR="00D51149" w:rsidRPr="00D51149" w:rsidRDefault="00D51149" w:rsidP="00E9725C">
      <w:pPr>
        <w:spacing w:after="240"/>
        <w:ind w:left="720" w:hanging="720"/>
        <w:jc w:val="both"/>
        <w:rPr>
          <w:rFonts w:ascii="Arial" w:hAnsi="Arial" w:cs="Arial"/>
          <w:bCs/>
        </w:rPr>
      </w:pPr>
      <w:r w:rsidRPr="00D51149">
        <w:rPr>
          <w:rFonts w:ascii="Arial" w:hAnsi="Arial" w:cs="Arial"/>
          <w:bCs/>
        </w:rPr>
        <w:t>9.</w:t>
      </w:r>
      <w:r w:rsidRPr="00D51149">
        <w:rPr>
          <w:rFonts w:ascii="Arial" w:hAnsi="Arial" w:cs="Arial"/>
          <w:bCs/>
        </w:rPr>
        <w:tab/>
        <w:t xml:space="preserve">Communication to Grantees on Activities Continuing Beyond the Obligation and Liquidation Periods: </w:t>
      </w:r>
      <w:hyperlink r:id="rId71" w:history="1">
        <w:r w:rsidRPr="00E9725C">
          <w:rPr>
            <w:rStyle w:val="Hyperlink"/>
            <w:rFonts w:cs="Arial"/>
            <w:bCs/>
          </w:rPr>
          <w:t>TA-on-activities-continuing-beyond-E3d.pdf (ed.gov)</w:t>
        </w:r>
      </w:hyperlink>
    </w:p>
    <w:p w14:paraId="115BE983" w14:textId="5C868576" w:rsidR="00D51149" w:rsidRPr="00E9725C" w:rsidRDefault="00D51149" w:rsidP="00D51149">
      <w:pPr>
        <w:spacing w:after="240"/>
        <w:jc w:val="both"/>
        <w:rPr>
          <w:rFonts w:ascii="Arial" w:hAnsi="Arial" w:cs="Arial"/>
          <w:bCs/>
          <w:i/>
          <w:iCs/>
        </w:rPr>
      </w:pPr>
      <w:r w:rsidRPr="00E9725C">
        <w:rPr>
          <w:rFonts w:ascii="Arial" w:hAnsi="Arial" w:cs="Arial"/>
          <w:bCs/>
          <w:i/>
          <w:iCs/>
        </w:rPr>
        <w:t>ESF-SEA, ESF-Governor, and ARP OA-SEA</w:t>
      </w:r>
    </w:p>
    <w:p w14:paraId="13EC0340" w14:textId="54FDBB8D" w:rsidR="00D51149" w:rsidRPr="00D51149" w:rsidRDefault="00D51149" w:rsidP="00D51149">
      <w:pPr>
        <w:spacing w:after="240"/>
        <w:jc w:val="both"/>
        <w:rPr>
          <w:rFonts w:ascii="Arial" w:hAnsi="Arial" w:cs="Arial"/>
          <w:bCs/>
        </w:rPr>
      </w:pPr>
      <w:r w:rsidRPr="00D51149">
        <w:rPr>
          <w:rFonts w:ascii="Arial" w:hAnsi="Arial" w:cs="Arial"/>
          <w:bCs/>
        </w:rPr>
        <w:lastRenderedPageBreak/>
        <w:t>1.</w:t>
      </w:r>
      <w:r w:rsidRPr="00D51149">
        <w:rPr>
          <w:rFonts w:ascii="Arial" w:hAnsi="Arial" w:cs="Arial"/>
          <w:bCs/>
        </w:rPr>
        <w:tab/>
        <w:t xml:space="preserve">Website: </w:t>
      </w:r>
      <w:hyperlink r:id="rId72" w:history="1">
        <w:r w:rsidR="00E9725C" w:rsidRPr="005039F7">
          <w:rPr>
            <w:rStyle w:val="Hyperlink"/>
            <w:rFonts w:cs="Arial"/>
            <w:bCs/>
          </w:rPr>
          <w:t>https://oese.ed.gov/offices/education-stabilization-fund/outlying-areas/</w:t>
        </w:r>
      </w:hyperlink>
      <w:r w:rsidR="00E9725C">
        <w:rPr>
          <w:rFonts w:ascii="Arial" w:hAnsi="Arial" w:cs="Arial"/>
          <w:bCs/>
        </w:rPr>
        <w:t xml:space="preserve"> </w:t>
      </w:r>
    </w:p>
    <w:p w14:paraId="61586784" w14:textId="732CCD38" w:rsidR="00D51149" w:rsidRPr="00D51149" w:rsidRDefault="00D51149" w:rsidP="00E9725C">
      <w:pPr>
        <w:spacing w:after="240"/>
        <w:ind w:left="720" w:hanging="720"/>
        <w:jc w:val="both"/>
        <w:rPr>
          <w:rFonts w:ascii="Arial" w:hAnsi="Arial" w:cs="Arial"/>
          <w:bCs/>
        </w:rPr>
      </w:pPr>
      <w:r w:rsidRPr="00D51149">
        <w:rPr>
          <w:rFonts w:ascii="Arial" w:hAnsi="Arial" w:cs="Arial"/>
          <w:bCs/>
        </w:rPr>
        <w:t>2.</w:t>
      </w:r>
      <w:r w:rsidRPr="00D51149">
        <w:rPr>
          <w:rFonts w:ascii="Arial" w:hAnsi="Arial" w:cs="Arial"/>
          <w:bCs/>
        </w:rPr>
        <w:tab/>
        <w:t xml:space="preserve">Frequently Asked Questions – Education Stabilization Fund-State Educational Agency (ESF-SEA) </w:t>
      </w:r>
      <w:hyperlink r:id="rId73" w:history="1">
        <w:r w:rsidR="00E9725C" w:rsidRPr="005039F7">
          <w:rPr>
            <w:rStyle w:val="Hyperlink"/>
            <w:rFonts w:cs="Arial"/>
            <w:bCs/>
          </w:rPr>
          <w:t>https://oese.ed.gov/files/2020/09/ESF-SEA-Final-FAQs.pdf</w:t>
        </w:r>
      </w:hyperlink>
      <w:r w:rsidR="00E9725C">
        <w:rPr>
          <w:rFonts w:ascii="Arial" w:hAnsi="Arial" w:cs="Arial"/>
          <w:bCs/>
        </w:rPr>
        <w:t xml:space="preserve"> </w:t>
      </w:r>
    </w:p>
    <w:p w14:paraId="5BAFBEC7" w14:textId="02FECFD8" w:rsidR="00D51149" w:rsidRPr="00D51149" w:rsidRDefault="00D51149" w:rsidP="00E9725C">
      <w:pPr>
        <w:spacing w:after="240"/>
        <w:ind w:left="720" w:hanging="720"/>
        <w:jc w:val="both"/>
        <w:rPr>
          <w:rFonts w:ascii="Arial" w:hAnsi="Arial" w:cs="Arial"/>
          <w:bCs/>
        </w:rPr>
      </w:pPr>
      <w:r w:rsidRPr="00D51149">
        <w:rPr>
          <w:rFonts w:ascii="Arial" w:hAnsi="Arial" w:cs="Arial"/>
          <w:bCs/>
        </w:rPr>
        <w:t>3.</w:t>
      </w:r>
      <w:r w:rsidRPr="00D51149">
        <w:rPr>
          <w:rFonts w:ascii="Arial" w:hAnsi="Arial" w:cs="Arial"/>
          <w:bCs/>
        </w:rPr>
        <w:tab/>
        <w:t xml:space="preserve">Frequently Asked Questions – Education Stabilization Fund-Governors (ESF- Governor) </w:t>
      </w:r>
      <w:hyperlink r:id="rId74" w:history="1">
        <w:r w:rsidR="00E9725C" w:rsidRPr="005039F7">
          <w:rPr>
            <w:rStyle w:val="Hyperlink"/>
            <w:rFonts w:cs="Arial"/>
            <w:bCs/>
          </w:rPr>
          <w:t>https://oese.ed.gov/files/2020/09/ESF-Governor-Final-FAQs.pdf</w:t>
        </w:r>
      </w:hyperlink>
      <w:r w:rsidR="00E9725C">
        <w:rPr>
          <w:rFonts w:ascii="Arial" w:hAnsi="Arial" w:cs="Arial"/>
          <w:bCs/>
        </w:rPr>
        <w:t xml:space="preserve"> </w:t>
      </w:r>
    </w:p>
    <w:p w14:paraId="4C8D9D56" w14:textId="61B7E4F8" w:rsidR="00D51149" w:rsidRPr="00D51149" w:rsidRDefault="00D51149" w:rsidP="00E9725C">
      <w:pPr>
        <w:spacing w:after="240"/>
        <w:ind w:left="720" w:hanging="720"/>
        <w:jc w:val="both"/>
        <w:rPr>
          <w:rFonts w:ascii="Arial" w:hAnsi="Arial" w:cs="Arial"/>
          <w:bCs/>
        </w:rPr>
      </w:pPr>
      <w:r w:rsidRPr="00D51149">
        <w:rPr>
          <w:rFonts w:ascii="Arial" w:hAnsi="Arial" w:cs="Arial"/>
          <w:bCs/>
        </w:rPr>
        <w:t>4.</w:t>
      </w:r>
      <w:r w:rsidRPr="00D51149">
        <w:rPr>
          <w:rFonts w:ascii="Arial" w:hAnsi="Arial" w:cs="Arial"/>
          <w:bCs/>
        </w:rPr>
        <w:tab/>
        <w:t xml:space="preserve">Frequently Asked Questions – Outlying Areas Education Stabilization Fund and American Rescue Plan Programs for State Educational Agencies &amp; Outlying Areas Education Stabilization Fund Governors Program </w:t>
      </w:r>
      <w:hyperlink r:id="rId75" w:history="1">
        <w:r w:rsidR="00E9725C" w:rsidRPr="005039F7">
          <w:rPr>
            <w:rStyle w:val="Hyperlink"/>
            <w:rFonts w:cs="Arial"/>
            <w:bCs/>
          </w:rPr>
          <w:t>https://oese.ed.gov/files/2021/11/ARP-OA-SEA-FAQs-FINAL.pdf</w:t>
        </w:r>
      </w:hyperlink>
      <w:r w:rsidR="00E9725C">
        <w:rPr>
          <w:rFonts w:ascii="Arial" w:hAnsi="Arial" w:cs="Arial"/>
          <w:bCs/>
        </w:rPr>
        <w:t xml:space="preserve"> </w:t>
      </w:r>
    </w:p>
    <w:p w14:paraId="0EF8C60E" w14:textId="2591BE62" w:rsidR="00D51149" w:rsidRPr="00D51149" w:rsidRDefault="00D51149" w:rsidP="00E9725C">
      <w:pPr>
        <w:spacing w:after="240"/>
        <w:ind w:left="720" w:hanging="720"/>
        <w:jc w:val="both"/>
        <w:rPr>
          <w:rFonts w:ascii="Arial" w:hAnsi="Arial" w:cs="Arial"/>
          <w:bCs/>
        </w:rPr>
      </w:pPr>
      <w:r w:rsidRPr="00D51149">
        <w:rPr>
          <w:rFonts w:ascii="Arial" w:hAnsi="Arial" w:cs="Arial"/>
          <w:bCs/>
        </w:rPr>
        <w:t>5.</w:t>
      </w:r>
      <w:r w:rsidRPr="00D51149">
        <w:rPr>
          <w:rFonts w:ascii="Arial" w:hAnsi="Arial" w:cs="Arial"/>
          <w:bCs/>
        </w:rPr>
        <w:tab/>
        <w:t xml:space="preserve">Fact Sheet – American Rescue Plan Outlying Areas State Educational Agencies Fund (ARP-OA SEA) </w:t>
      </w:r>
      <w:hyperlink r:id="rId76" w:history="1">
        <w:r w:rsidR="00E9725C" w:rsidRPr="005039F7">
          <w:rPr>
            <w:rStyle w:val="Hyperlink"/>
            <w:rFonts w:cs="Arial"/>
            <w:bCs/>
          </w:rPr>
          <w:t>https://oese.ed.gov/files/2021/11/ARP-OA-SEA-Fact-Sheet-FINAL.pdf</w:t>
        </w:r>
      </w:hyperlink>
      <w:r w:rsidR="00E9725C">
        <w:rPr>
          <w:rFonts w:ascii="Arial" w:hAnsi="Arial" w:cs="Arial"/>
          <w:bCs/>
        </w:rPr>
        <w:t xml:space="preserve"> </w:t>
      </w:r>
    </w:p>
    <w:p w14:paraId="47F8703A" w14:textId="3C917A98" w:rsidR="00D51149" w:rsidRPr="00D51149" w:rsidRDefault="00D51149" w:rsidP="00E9725C">
      <w:pPr>
        <w:spacing w:after="240"/>
        <w:ind w:left="720" w:hanging="720"/>
        <w:jc w:val="both"/>
        <w:rPr>
          <w:rFonts w:ascii="Arial" w:hAnsi="Arial" w:cs="Arial"/>
          <w:bCs/>
        </w:rPr>
      </w:pPr>
      <w:r w:rsidRPr="00D51149">
        <w:rPr>
          <w:rFonts w:ascii="Arial" w:hAnsi="Arial" w:cs="Arial"/>
          <w:bCs/>
        </w:rPr>
        <w:t>6.</w:t>
      </w:r>
      <w:r w:rsidRPr="00D51149">
        <w:rPr>
          <w:rFonts w:ascii="Arial" w:hAnsi="Arial" w:cs="Arial"/>
          <w:bCs/>
        </w:rPr>
        <w:tab/>
        <w:t xml:space="preserve">State Educational Agency Plan for the American Rescue Plan Outlying Areas State Educational Agencies Fund </w:t>
      </w:r>
      <w:hyperlink r:id="rId77" w:history="1">
        <w:r w:rsidR="00E9725C" w:rsidRPr="005039F7">
          <w:rPr>
            <w:rStyle w:val="Hyperlink"/>
            <w:rFonts w:cs="Arial"/>
            <w:bCs/>
          </w:rPr>
          <w:t>https://oese.ed.gov/files/2021/06/ARP-OA-SEA-Implementation-Plan-Template_Final.pdf</w:t>
        </w:r>
      </w:hyperlink>
      <w:r w:rsidR="00E9725C">
        <w:rPr>
          <w:rFonts w:ascii="Arial" w:hAnsi="Arial" w:cs="Arial"/>
          <w:bCs/>
        </w:rPr>
        <w:t xml:space="preserve"> </w:t>
      </w:r>
    </w:p>
    <w:p w14:paraId="588C0746" w14:textId="191306F6" w:rsidR="00D51149" w:rsidRDefault="00D51149" w:rsidP="00E9725C">
      <w:pPr>
        <w:spacing w:after="240"/>
        <w:ind w:left="720" w:hanging="720"/>
        <w:jc w:val="both"/>
        <w:rPr>
          <w:rFonts w:ascii="Arial" w:hAnsi="Arial" w:cs="Arial"/>
          <w:bCs/>
        </w:rPr>
      </w:pPr>
      <w:r w:rsidRPr="00D51149">
        <w:rPr>
          <w:rFonts w:ascii="Arial" w:hAnsi="Arial" w:cs="Arial"/>
          <w:bCs/>
        </w:rPr>
        <w:t>7.</w:t>
      </w:r>
      <w:r w:rsidRPr="00D51149">
        <w:rPr>
          <w:rFonts w:ascii="Arial" w:hAnsi="Arial" w:cs="Arial"/>
          <w:bCs/>
        </w:rPr>
        <w:tab/>
        <w:t>ARP OA-SEA Allocation Table</w:t>
      </w:r>
      <w:r w:rsidR="00E9725C">
        <w:rPr>
          <w:rFonts w:ascii="Arial" w:hAnsi="Arial" w:cs="Arial"/>
          <w:bCs/>
        </w:rPr>
        <w:t xml:space="preserve"> </w:t>
      </w:r>
      <w:hyperlink r:id="rId78" w:history="1">
        <w:r w:rsidR="00145C5D" w:rsidRPr="005039F7">
          <w:rPr>
            <w:rStyle w:val="Hyperlink"/>
            <w:rFonts w:cs="Arial"/>
            <w:bCs/>
          </w:rPr>
          <w:t>https://oese.ed.gov/files/2021/04/ARP-OAs-Methodology-and-Table.docx</w:t>
        </w:r>
      </w:hyperlink>
    </w:p>
    <w:p w14:paraId="1AE0CD94" w14:textId="787EDC57" w:rsidR="00D51149" w:rsidRPr="00D51149" w:rsidRDefault="00D51149" w:rsidP="00D51149">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4D4B5A81" w14:textId="28ACF6BA" w:rsidR="003439A5" w:rsidRPr="00F00D94" w:rsidRDefault="003439A5" w:rsidP="003439A5">
      <w:pPr>
        <w:spacing w:after="240"/>
        <w:jc w:val="both"/>
        <w:rPr>
          <w:rFonts w:ascii="Arial" w:hAnsi="Arial" w:cs="Arial"/>
          <w:b/>
          <w:bCs/>
          <w:szCs w:val="24"/>
        </w:rPr>
      </w:pPr>
      <w:r w:rsidRPr="00EB60A4">
        <w:rPr>
          <w:rFonts w:ascii="Arial" w:hAnsi="Arial" w:cs="Arial"/>
          <w:b/>
          <w:i/>
          <w:iCs/>
        </w:rPr>
        <w:t>US Department of Education Crosscutting Information</w:t>
      </w:r>
    </w:p>
    <w:p w14:paraId="5EDBDA42" w14:textId="77777777" w:rsidR="003439A5" w:rsidRPr="009A0D83" w:rsidRDefault="003439A5" w:rsidP="003439A5">
      <w:pPr>
        <w:pStyle w:val="ListParagraph"/>
        <w:numPr>
          <w:ilvl w:val="0"/>
          <w:numId w:val="59"/>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3350F630" w14:textId="77777777" w:rsidR="003439A5"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44014B9B" w14:textId="77777777" w:rsidR="003439A5" w:rsidRPr="009A0D83"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00BE4DAF" w14:textId="77777777" w:rsidR="003439A5" w:rsidRPr="009A0D83" w:rsidRDefault="003439A5" w:rsidP="003439A5">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1FB6D3EB" w14:textId="77777777" w:rsidR="003439A5" w:rsidRPr="009A0D83" w:rsidRDefault="003439A5" w:rsidP="003439A5">
      <w:pPr>
        <w:pStyle w:val="ListParagraph"/>
        <w:numPr>
          <w:ilvl w:val="0"/>
          <w:numId w:val="59"/>
        </w:numPr>
        <w:spacing w:after="240"/>
        <w:jc w:val="both"/>
        <w:rPr>
          <w:rFonts w:ascii="Arial" w:hAnsi="Arial" w:cs="Arial"/>
          <w:i/>
          <w:iCs/>
          <w:szCs w:val="24"/>
        </w:rPr>
      </w:pPr>
      <w:r w:rsidRPr="009A0D83">
        <w:rPr>
          <w:rFonts w:ascii="Arial" w:hAnsi="Arial" w:cs="Arial"/>
          <w:i/>
          <w:iCs/>
          <w:szCs w:val="24"/>
        </w:rPr>
        <w:t>Schoolwide Programs (LEAs)</w:t>
      </w:r>
    </w:p>
    <w:p w14:paraId="43ECB1B1" w14:textId="77777777" w:rsidR="003439A5" w:rsidRDefault="003439A5" w:rsidP="003439A5">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6A69B80A" w14:textId="77777777" w:rsidR="003439A5"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74C64CF8" w14:textId="77777777" w:rsidR="003439A5" w:rsidRPr="00EB60A4" w:rsidRDefault="003439A5" w:rsidP="003439A5">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683B12A" w14:textId="4C2E44E4" w:rsidR="003439A5" w:rsidRPr="00EB60A4" w:rsidRDefault="003439A5" w:rsidP="003439A5">
      <w:pPr>
        <w:pStyle w:val="ListParagraph"/>
        <w:numPr>
          <w:ilvl w:val="0"/>
          <w:numId w:val="59"/>
        </w:numPr>
        <w:spacing w:after="240"/>
        <w:jc w:val="both"/>
        <w:rPr>
          <w:rFonts w:ascii="Arial" w:hAnsi="Arial" w:cs="Arial"/>
          <w:i/>
          <w:iCs/>
          <w:szCs w:val="24"/>
        </w:rPr>
      </w:pPr>
      <w:r w:rsidRPr="00EB60A4">
        <w:rPr>
          <w:rFonts w:ascii="Arial" w:hAnsi="Arial" w:cs="Arial"/>
          <w:i/>
          <w:iCs/>
          <w:szCs w:val="24"/>
        </w:rPr>
        <w:lastRenderedPageBreak/>
        <w:t>Transferability (SEAs and LEAs)</w:t>
      </w:r>
      <w:r w:rsidR="00682E47">
        <w:rPr>
          <w:rFonts w:ascii="Arial" w:hAnsi="Arial" w:cs="Arial"/>
          <w:i/>
          <w:iCs/>
          <w:szCs w:val="24"/>
        </w:rPr>
        <w:t xml:space="preserve"> - </w:t>
      </w:r>
      <w:r w:rsidR="00682E47" w:rsidRPr="00682E47">
        <w:rPr>
          <w:rFonts w:ascii="Arial" w:hAnsi="Arial" w:cs="Arial"/>
          <w:bCs/>
          <w:i/>
          <w:iCs/>
          <w:color w:val="002060"/>
        </w:rPr>
        <w:t>Not Applicable to Elementary and Secondary Education Funding</w:t>
      </w:r>
    </w:p>
    <w:p w14:paraId="66886BAA" w14:textId="77777777" w:rsidR="003439A5" w:rsidRPr="00E92E44" w:rsidRDefault="003439A5" w:rsidP="003439A5">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1A9742C9" w14:textId="77777777" w:rsidR="003439A5" w:rsidRDefault="003439A5" w:rsidP="003439A5">
      <w:pPr>
        <w:spacing w:after="240"/>
        <w:jc w:val="both"/>
        <w:rPr>
          <w:rFonts w:ascii="Arial" w:hAnsi="Arial" w:cs="Arial"/>
          <w:b/>
          <w:i/>
        </w:rPr>
      </w:pPr>
      <w:r>
        <w:rPr>
          <w:rFonts w:ascii="Arial" w:hAnsi="Arial" w:cs="Arial"/>
          <w:b/>
          <w:i/>
        </w:rPr>
        <w:t>US Department of Education Crosscutting Information</w:t>
      </w:r>
    </w:p>
    <w:p w14:paraId="37E9CD52" w14:textId="77777777" w:rsidR="003439A5" w:rsidRPr="000D63AB" w:rsidRDefault="003439A5" w:rsidP="003439A5">
      <w:pPr>
        <w:spacing w:after="240"/>
        <w:jc w:val="both"/>
        <w:rPr>
          <w:rFonts w:ascii="Arial" w:hAnsi="Arial" w:cs="Arial"/>
          <w:b/>
          <w:bCs/>
        </w:rPr>
      </w:pPr>
      <w:r w:rsidRPr="000D63AB">
        <w:rPr>
          <w:rFonts w:ascii="Arial" w:hAnsi="Arial" w:cs="Arial"/>
          <w:b/>
          <w:bCs/>
        </w:rPr>
        <w:t>Availability of Other Program Information</w:t>
      </w:r>
    </w:p>
    <w:p w14:paraId="1F769463" w14:textId="27FA0888" w:rsidR="003439A5" w:rsidRPr="00283DD3" w:rsidRDefault="003439A5" w:rsidP="003439A5">
      <w:pPr>
        <w:spacing w:after="240"/>
        <w:jc w:val="both"/>
        <w:rPr>
          <w:rFonts w:ascii="Arial" w:hAnsi="Arial" w:cs="Arial"/>
          <w:bCs/>
        </w:rPr>
      </w:pPr>
      <w:r w:rsidRPr="00283DD3">
        <w:rPr>
          <w:rFonts w:ascii="Arial" w:hAnsi="Arial" w:cs="Arial"/>
          <w:bCs/>
        </w:rPr>
        <w:t>The ESEA, as reauthorized by the ESSA, is available with a hypertext index at</w:t>
      </w:r>
      <w:r>
        <w:rPr>
          <w:rFonts w:ascii="Arial" w:hAnsi="Arial" w:cs="Arial"/>
          <w:bCs/>
        </w:rPr>
        <w:t xml:space="preserve"> </w:t>
      </w:r>
      <w:hyperlink r:id="rId79" w:history="1">
        <w:r w:rsidRPr="00283DD3">
          <w:rPr>
            <w:rStyle w:val="Hyperlink"/>
            <w:rFonts w:cs="Arial"/>
            <w:bCs/>
          </w:rPr>
          <w:t>https://www.congress.gov/114/plaws/publ95/PLAW-114publ95.pdf</w:t>
        </w:r>
      </w:hyperlink>
      <w:r w:rsidRPr="00283DD3">
        <w:rPr>
          <w:rFonts w:ascii="Arial" w:hAnsi="Arial" w:cs="Arial"/>
          <w:bCs/>
        </w:rPr>
        <w:t>.</w:t>
      </w:r>
    </w:p>
    <w:p w14:paraId="23276C63" w14:textId="65FBB89C" w:rsidR="003439A5" w:rsidRPr="00283DD3" w:rsidRDefault="003439A5" w:rsidP="003439A5">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80" w:history="1">
        <w:r w:rsidRPr="00283DD3">
          <w:rPr>
            <w:rStyle w:val="Hyperlink"/>
            <w:rFonts w:cs="Arial"/>
            <w:bCs/>
          </w:rPr>
          <w:t>http://www.gpo.gov/fdsys/pkg/FR-2004-07-02/pdf/04-15121.pdf</w:t>
        </w:r>
      </w:hyperlink>
      <w:r w:rsidRPr="00283DD3">
        <w:rPr>
          <w:rFonts w:ascii="Arial" w:hAnsi="Arial" w:cs="Arial"/>
          <w:bCs/>
        </w:rPr>
        <w:t>.</w:t>
      </w:r>
    </w:p>
    <w:p w14:paraId="3A75E450" w14:textId="77777777" w:rsidR="003439A5" w:rsidRPr="00283DD3" w:rsidRDefault="003439A5" w:rsidP="003439A5">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7C49C70" w14:textId="57E600C1" w:rsidR="003439A5" w:rsidRDefault="003439A5" w:rsidP="003439A5">
      <w:pPr>
        <w:pStyle w:val="ListParagraph"/>
        <w:numPr>
          <w:ilvl w:val="0"/>
          <w:numId w:val="60"/>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81" w:history="1">
        <w:r w:rsidRPr="00283DD3">
          <w:rPr>
            <w:rStyle w:val="Hyperlink"/>
            <w:rFonts w:cs="Arial"/>
            <w:bCs/>
          </w:rPr>
          <w:t>) ESSA Non Regulatory Guidance Fiscal and Equitable Service 11-21-2016 (PDF) (ed.gov)</w:t>
        </w:r>
      </w:hyperlink>
    </w:p>
    <w:p w14:paraId="2CB26A8D" w14:textId="77777777" w:rsidR="003439A5" w:rsidRPr="00283DD3" w:rsidRDefault="003439A5" w:rsidP="003439A5">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53AE7259" w14:textId="0A3737F8" w:rsidR="003439A5" w:rsidRPr="001C1D58" w:rsidRDefault="003439A5" w:rsidP="003439A5">
      <w:pPr>
        <w:pStyle w:val="ListParagraph"/>
        <w:numPr>
          <w:ilvl w:val="0"/>
          <w:numId w:val="60"/>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82"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666592FA" w14:textId="7C06BA72"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83" w:history="1">
        <w:r w:rsidRPr="009513C3">
          <w:rPr>
            <w:rStyle w:val="Hyperlink"/>
            <w:rFonts w:cs="Arial"/>
            <w:bCs/>
          </w:rPr>
          <w:t>https://oese.ed.gov/files/2023/05/Title-I-ES-guidance-revised-5-2023.pdf</w:t>
        </w:r>
      </w:hyperlink>
    </w:p>
    <w:p w14:paraId="61C46812" w14:textId="6AA1F778"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84" w:history="1">
        <w:r>
          <w:rPr>
            <w:rStyle w:val="Hyperlink"/>
            <w:rFonts w:cs="Arial"/>
            <w:bCs/>
          </w:rPr>
          <w:t>https://oese.ed.gov/files/2021/01/19-0043-REAP-Informational-Document-final-OS-Approved-1.pdf</w:t>
        </w:r>
      </w:hyperlink>
    </w:p>
    <w:p w14:paraId="46D95FEB" w14:textId="55CA54A4"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85" w:history="1">
        <w:r w:rsidRPr="009513C3">
          <w:rPr>
            <w:rStyle w:val="Hyperlink"/>
            <w:rFonts w:cs="Arial"/>
            <w:bCs/>
          </w:rPr>
          <w:t>https://oese.ed.gov/files/2020/07/essaelguidance10202016.pdf</w:t>
        </w:r>
      </w:hyperlink>
    </w:p>
    <w:p w14:paraId="1C418AFF" w14:textId="77368016"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86" w:history="1">
        <w:r w:rsidRPr="009513C3">
          <w:rPr>
            <w:rStyle w:val="Hyperlink"/>
            <w:rFonts w:cs="Arial"/>
            <w:bCs/>
          </w:rPr>
          <w:t>https://oese.ed.gov/files/2022/02/Within-district-allocations-FINAL.pdf</w:t>
        </w:r>
      </w:hyperlink>
    </w:p>
    <w:p w14:paraId="197E1D33" w14:textId="14DE7EAF" w:rsidR="003439A5" w:rsidRPr="00206457"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87" w:history="1">
        <w:r>
          <w:rPr>
            <w:rStyle w:val="Hyperlink"/>
            <w:rFonts w:cs="Arial"/>
            <w:bCs/>
          </w:rPr>
          <w:t>https://oese.ed.gov/files/2020/10/Providing-Equitable-Services-under-the-CARES-Act-Programs-Update-10-9-2020.pdf</w:t>
        </w:r>
      </w:hyperlink>
    </w:p>
    <w:p w14:paraId="1632E8B9" w14:textId="0E88C01D"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88" w:history="1">
        <w:r>
          <w:rPr>
            <w:rStyle w:val="Hyperlink"/>
            <w:rFonts w:cs="Arial"/>
            <w:bCs/>
          </w:rPr>
          <w:t>https://www2.ed.gov/about/inits/ed/non-public-education/files/esea-titleviii-guidance-2023.pdf</w:t>
        </w:r>
      </w:hyperlink>
    </w:p>
    <w:p w14:paraId="3A16C7B7" w14:textId="30E3FDD0"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lastRenderedPageBreak/>
        <w:t xml:space="preserve">How Does a State or Local Educational Agency Allocate Funds to Charter Schools that are Opening for the First Time or Significantly Expanding Their Enrollment? (December 2000) </w:t>
      </w:r>
      <w:hyperlink r:id="rId89" w:history="1">
        <w:r w:rsidRPr="009513C3">
          <w:rPr>
            <w:rStyle w:val="Hyperlink"/>
            <w:rFonts w:cs="Arial"/>
            <w:bCs/>
          </w:rPr>
          <w:t>https://oese.ed.gov/files/2020/07/cguidedec2000.pdf</w:t>
        </w:r>
      </w:hyperlink>
    </w:p>
    <w:p w14:paraId="16F88E66" w14:textId="10D882D3"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90" w:history="1">
        <w:r w:rsidRPr="009513C3">
          <w:rPr>
            <w:rStyle w:val="Hyperlink"/>
            <w:rFonts w:cs="Arial"/>
            <w:bCs/>
          </w:rPr>
          <w:t>https://oese.ed.gov/files/2020/07/fiscalguid.pdf</w:t>
        </w:r>
      </w:hyperlink>
    </w:p>
    <w:p w14:paraId="587BAD81" w14:textId="12FF648D"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BABAA is available at </w:t>
      </w:r>
      <w:hyperlink r:id="rId91"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92" w:history="1">
        <w:r w:rsidRPr="009513C3">
          <w:rPr>
            <w:rStyle w:val="Hyperlink"/>
            <w:rFonts w:cs="Arial"/>
            <w:bCs/>
          </w:rPr>
          <w:t>https://www2.ed.gov/policy/fund/guid/buy-america/index.html</w:t>
        </w:r>
      </w:hyperlink>
      <w:r w:rsidRPr="001C1D58">
        <w:rPr>
          <w:rFonts w:ascii="Arial" w:hAnsi="Arial" w:cs="Arial"/>
          <w:bCs/>
        </w:rPr>
        <w:t>.</w:t>
      </w:r>
    </w:p>
    <w:p w14:paraId="1BBC0E86" w14:textId="3A7D958C"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93"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1885EA4C" w14:textId="77777777" w:rsidR="003439A5" w:rsidRPr="00E92E44" w:rsidRDefault="003439A5" w:rsidP="003439A5">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94"/>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3845387"/>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13845388"/>
      <w:r w:rsidRPr="00A0464C">
        <w:rPr>
          <w:rFonts w:cs="Arial"/>
          <w:sz w:val="24"/>
          <w:szCs w:val="24"/>
        </w:rPr>
        <w:t>Program Overview</w:t>
      </w:r>
      <w:bookmarkEnd w:id="17"/>
    </w:p>
    <w:p w14:paraId="38869B0D" w14:textId="77777777" w:rsidR="003304ED" w:rsidRPr="00967814" w:rsidRDefault="003304ED" w:rsidP="003304ED">
      <w:pPr>
        <w:spacing w:after="160" w:line="278" w:lineRule="auto"/>
        <w:jc w:val="both"/>
        <w:rPr>
          <w:rFonts w:ascii="Arial" w:hAnsi="Arial" w:cs="Arial"/>
          <w:b/>
          <w:bCs/>
        </w:rPr>
      </w:pPr>
      <w:r w:rsidRPr="00967814">
        <w:rPr>
          <w:rFonts w:ascii="Arial" w:hAnsi="Arial" w:cs="Arial"/>
          <w:b/>
          <w:bCs/>
        </w:rPr>
        <w:t>Application Access</w:t>
      </w:r>
    </w:p>
    <w:p w14:paraId="1EF71558" w14:textId="77777777" w:rsidR="003304ED" w:rsidRPr="00967814" w:rsidRDefault="003304ED" w:rsidP="003304ED">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95" w:history="1">
        <w:hyperlink r:id="rId96"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07FA9FB9" w14:textId="77777777" w:rsidR="003304ED" w:rsidRPr="00967814" w:rsidRDefault="003304ED" w:rsidP="003304ED">
      <w:pPr>
        <w:spacing w:after="160" w:line="278" w:lineRule="auto"/>
        <w:jc w:val="both"/>
        <w:rPr>
          <w:rFonts w:ascii="Arial" w:hAnsi="Arial" w:cs="Arial"/>
        </w:rPr>
      </w:pPr>
      <w:r w:rsidRPr="00967814">
        <w:rPr>
          <w:rFonts w:ascii="Arial" w:hAnsi="Arial" w:cs="Arial"/>
        </w:rPr>
        <w:t xml:space="preserve">Also, see </w:t>
      </w:r>
      <w:hyperlink r:id="rId97" w:history="1">
        <w:r w:rsidRPr="00967814">
          <w:rPr>
            <w:rStyle w:val="Hyperlink"/>
            <w:rFonts w:cs="Arial"/>
          </w:rPr>
          <w:t>Additional Grants Management Guidance and Forms</w:t>
        </w:r>
      </w:hyperlink>
      <w:r w:rsidRPr="00967814">
        <w:rPr>
          <w:rFonts w:ascii="Arial" w:hAnsi="Arial" w:cs="Arial"/>
        </w:rPr>
        <w:t xml:space="preserve"> and </w:t>
      </w:r>
      <w:hyperlink r:id="rId98" w:history="1">
        <w:r w:rsidRPr="00967814">
          <w:rPr>
            <w:rStyle w:val="Hyperlink"/>
            <w:rFonts w:cs="Arial"/>
          </w:rPr>
          <w:t>DEW Grants Manual</w:t>
        </w:r>
      </w:hyperlink>
      <w:r w:rsidRPr="00967814">
        <w:rPr>
          <w:rFonts w:ascii="Arial" w:hAnsi="Arial" w:cs="Arial"/>
        </w:rPr>
        <w:t>.</w:t>
      </w:r>
    </w:p>
    <w:p w14:paraId="34CE2C03" w14:textId="77777777" w:rsidR="003304ED" w:rsidRPr="00F00D94" w:rsidRDefault="003304ED" w:rsidP="003304ED">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8" w:name="_Toc213845389"/>
      <w:r w:rsidRPr="00A0464C">
        <w:rPr>
          <w:rFonts w:cs="Arial"/>
          <w:sz w:val="24"/>
          <w:szCs w:val="24"/>
        </w:rPr>
        <w:t>Testing Considerations</w:t>
      </w:r>
      <w:bookmarkEnd w:id="18"/>
    </w:p>
    <w:p w14:paraId="7EB311F7" w14:textId="77777777" w:rsidR="003A218D" w:rsidRDefault="003A218D" w:rsidP="003A218D">
      <w:pPr>
        <w:spacing w:after="240"/>
        <w:jc w:val="both"/>
        <w:rPr>
          <w:rFonts w:ascii="Arial" w:eastAsia="Segoe UI" w:hAnsi="Arial" w:cs="Arial"/>
          <w:color w:val="333333"/>
        </w:rPr>
      </w:pPr>
      <w:r>
        <w:rPr>
          <w:rFonts w:ascii="Arial" w:eastAsia="Segoe UI" w:hAnsi="Arial" w:cs="Arial"/>
          <w:color w:val="333333"/>
        </w:rPr>
        <w:t xml:space="preserve">The CCIP document library contains guidance and FAQs on COVID 19 funding.  The most current guidance and information is located in the American Rescue Plan (ARP) Act folder of the </w:t>
      </w:r>
      <w:hyperlink r:id="rId99" w:history="1">
        <w:r w:rsidRPr="00AF2168">
          <w:rPr>
            <w:rStyle w:val="Hyperlink"/>
            <w:rFonts w:eastAsia="Segoe UI" w:cs="Arial"/>
          </w:rPr>
          <w:t>Document Library</w:t>
        </w:r>
      </w:hyperlink>
      <w:r>
        <w:rPr>
          <w:rFonts w:ascii="Arial" w:eastAsia="Segoe UI" w:hAnsi="Arial" w:cs="Arial"/>
          <w:color w:val="333333"/>
        </w:rPr>
        <w:t>.</w:t>
      </w:r>
    </w:p>
    <w:p w14:paraId="36C52000" w14:textId="77777777" w:rsidR="003A218D" w:rsidRDefault="003A218D" w:rsidP="003A218D">
      <w:pPr>
        <w:spacing w:after="240"/>
        <w:jc w:val="both"/>
        <w:rPr>
          <w:rFonts w:ascii="Arial" w:eastAsia="Segoe UI" w:hAnsi="Arial" w:cs="Arial"/>
          <w:color w:val="333333"/>
        </w:rPr>
      </w:pPr>
      <w:hyperlink r:id="rId100" w:history="1">
        <w:r>
          <w:rPr>
            <w:rStyle w:val="Hyperlink"/>
            <w:rFonts w:eastAsia="Segoe UI" w:cs="Arial"/>
          </w:rPr>
          <w:t>CCIP Note 554</w:t>
        </w:r>
      </w:hyperlink>
      <w:r w:rsidRPr="0095182E">
        <w:rPr>
          <w:rFonts w:ascii="Arial" w:eastAsia="Segoe UI" w:hAnsi="Arial" w:cs="Arial"/>
          <w:color w:val="333333"/>
        </w:rPr>
        <w:t xml:space="preserve"> contains an updated chart of important deadlines, timelines and guidance for the closeout of State Fiscal Year 202</w:t>
      </w:r>
      <w:r>
        <w:rPr>
          <w:rFonts w:ascii="Arial" w:eastAsia="Segoe UI" w:hAnsi="Arial" w:cs="Arial"/>
          <w:color w:val="333333"/>
        </w:rPr>
        <w:t>4</w:t>
      </w:r>
    </w:p>
    <w:p w14:paraId="43696FCC" w14:textId="77777777" w:rsidR="003A218D" w:rsidRDefault="003A218D" w:rsidP="003A218D">
      <w:pPr>
        <w:spacing w:after="240"/>
        <w:jc w:val="center"/>
        <w:rPr>
          <w:rFonts w:ascii="Arial" w:eastAsia="Segoe UI" w:hAnsi="Arial" w:cs="Arial"/>
          <w:color w:val="333333"/>
        </w:rPr>
      </w:pPr>
      <w:r>
        <w:rPr>
          <w:noProof/>
        </w:rPr>
        <w:drawing>
          <wp:inline distT="0" distB="0" distL="0" distR="0" wp14:anchorId="04268456" wp14:editId="54AF99A1">
            <wp:extent cx="5943600" cy="981307"/>
            <wp:effectExtent l="0" t="0" r="0" b="9525"/>
            <wp:docPr id="137844026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40261" name="Picture 1" descr="Table&#10;&#10;Description automatically generated"/>
                    <pic:cNvPicPr/>
                  </pic:nvPicPr>
                  <pic:blipFill>
                    <a:blip r:embed="rId101"/>
                    <a:stretch>
                      <a:fillRect/>
                    </a:stretch>
                  </pic:blipFill>
                  <pic:spPr>
                    <a:xfrm>
                      <a:off x="0" y="0"/>
                      <a:ext cx="5962956" cy="984503"/>
                    </a:xfrm>
                    <a:prstGeom prst="rect">
                      <a:avLst/>
                    </a:prstGeom>
                  </pic:spPr>
                </pic:pic>
              </a:graphicData>
            </a:graphic>
          </wp:inline>
        </w:drawing>
      </w:r>
    </w:p>
    <w:p w14:paraId="6255CA32" w14:textId="77907D57" w:rsidR="003A218D" w:rsidRPr="003A218D" w:rsidRDefault="003A218D" w:rsidP="003A218D">
      <w:pPr>
        <w:spacing w:after="240"/>
        <w:jc w:val="both"/>
        <w:rPr>
          <w:rFonts w:ascii="Arial" w:eastAsia="Segoe UI" w:hAnsi="Arial" w:cs="Arial"/>
          <w:i/>
          <w:iCs/>
          <w:color w:val="333333"/>
        </w:rPr>
      </w:pPr>
      <w:r>
        <w:rPr>
          <w:rFonts w:ascii="Arial" w:eastAsia="Segoe UI" w:hAnsi="Arial" w:cs="Arial"/>
          <w:i/>
          <w:iCs/>
          <w:color w:val="333333"/>
        </w:rPr>
        <w:t>(Source: Jeremy Marks, Director, ODEW Office of Federal Programs Administration, July 15, 2025)</w:t>
      </w:r>
    </w:p>
    <w:p w14:paraId="38A8D64E" w14:textId="4586E040" w:rsidR="003304ED" w:rsidRPr="00967814" w:rsidRDefault="003304ED" w:rsidP="003304ED">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03243E8" w14:textId="77777777" w:rsidR="003304ED" w:rsidRPr="00967814" w:rsidRDefault="003304ED" w:rsidP="003304ED">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set up for the consolidation of administrative funds for its ESEA programs. However, consolidation is permitted by DEW. </w:t>
      </w:r>
    </w:p>
    <w:p w14:paraId="4F832EBB" w14:textId="0A963EEB" w:rsidR="003644ED" w:rsidRPr="00F00D94" w:rsidRDefault="003304ED" w:rsidP="006672EA">
      <w:pPr>
        <w:spacing w:after="240"/>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19" w:name="_Toc213845390"/>
      <w:r w:rsidRPr="00A0464C">
        <w:rPr>
          <w:rFonts w:cs="Arial"/>
          <w:sz w:val="24"/>
          <w:szCs w:val="24"/>
        </w:rPr>
        <w:t>Reporting</w:t>
      </w:r>
      <w:bookmarkEnd w:id="19"/>
    </w:p>
    <w:p w14:paraId="098F526F" w14:textId="7A38FDB5" w:rsidR="002A4184" w:rsidRPr="0019565C" w:rsidRDefault="0047409E" w:rsidP="006672EA">
      <w:pPr>
        <w:spacing w:after="240"/>
        <w:jc w:val="both"/>
        <w:rPr>
          <w:rFonts w:ascii="Arial" w:hAnsi="Arial" w:cs="Arial"/>
          <w:b/>
        </w:rPr>
        <w:sectPr w:rsidR="002A4184" w:rsidRPr="0019565C" w:rsidSect="00FE4777">
          <w:headerReference w:type="default" r:id="rId10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10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3845391"/>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3845392"/>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3845393"/>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201FC10" w14:textId="6DD5AAAB" w:rsidR="00145C5D" w:rsidRPr="003D632F" w:rsidRDefault="00145C5D" w:rsidP="00145C5D">
      <w:pPr>
        <w:spacing w:after="240"/>
        <w:jc w:val="both"/>
        <w:rPr>
          <w:rFonts w:ascii="Arial" w:hAnsi="Arial" w:cs="Arial"/>
          <w:b/>
          <w:i/>
        </w:rPr>
      </w:pPr>
      <w:r w:rsidRPr="003D632F">
        <w:rPr>
          <w:rFonts w:ascii="Arial" w:hAnsi="Arial" w:cs="Arial"/>
          <w:b/>
          <w:i/>
        </w:rPr>
        <w:t>US Department of Education Program Specific Information</w:t>
      </w:r>
    </w:p>
    <w:p w14:paraId="0642E26B" w14:textId="29EC5788" w:rsidR="00145C5D" w:rsidRPr="00145C5D" w:rsidRDefault="00145C5D" w:rsidP="00145C5D">
      <w:pPr>
        <w:spacing w:after="240"/>
        <w:jc w:val="both"/>
        <w:rPr>
          <w:rFonts w:ascii="Arial" w:hAnsi="Arial" w:cs="Arial"/>
          <w:bCs/>
        </w:rPr>
      </w:pPr>
      <w:r w:rsidRPr="00145C5D">
        <w:rPr>
          <w:rFonts w:ascii="Arial" w:hAnsi="Arial" w:cs="Arial"/>
          <w:bCs/>
        </w:rPr>
        <w:t>Governors and SEAs must demonstrate that costs incurred by Governors, SEAs, and subrecipients are allowable under the relevant statutory and regulatory provisions, assurances, and Certification and Agreement, and consistent with the purpose of the ESF, which is “to prevent, prepare for, and respond to COVID-19.” The Outlying Areas must ensure that expenditures under ESF-SEA and ESF-Governor are consistent with the allowable uses of funds set forth in the signed Certification and Agreement and that expenditures under ARP-OA-SEA are consistent with the grant conditions and assurances attached to the ARP-OA SEA Grant Award Notification (GAN).</w:t>
      </w:r>
    </w:p>
    <w:p w14:paraId="24342A76" w14:textId="0AD2F242" w:rsidR="00145C5D" w:rsidRPr="00145C5D" w:rsidRDefault="00145C5D" w:rsidP="00145C5D">
      <w:pPr>
        <w:spacing w:after="240"/>
        <w:jc w:val="both"/>
        <w:rPr>
          <w:rFonts w:ascii="Arial" w:hAnsi="Arial" w:cs="Arial"/>
          <w:bCs/>
          <w:i/>
          <w:iCs/>
        </w:rPr>
      </w:pPr>
      <w:r w:rsidRPr="00145C5D">
        <w:rPr>
          <w:rFonts w:ascii="Arial" w:hAnsi="Arial" w:cs="Arial"/>
          <w:bCs/>
          <w:i/>
          <w:iCs/>
        </w:rPr>
        <w:t>1.</w:t>
      </w:r>
      <w:r w:rsidRPr="00145C5D">
        <w:rPr>
          <w:rFonts w:ascii="Arial" w:hAnsi="Arial" w:cs="Arial"/>
          <w:bCs/>
          <w:i/>
          <w:iCs/>
        </w:rPr>
        <w:tab/>
        <w:t>Activities Allowed</w:t>
      </w:r>
    </w:p>
    <w:p w14:paraId="3E44AE87" w14:textId="5BABFA85" w:rsidR="00145C5D" w:rsidRPr="00145C5D" w:rsidRDefault="00145C5D" w:rsidP="00145C5D">
      <w:pPr>
        <w:spacing w:after="240"/>
        <w:ind w:left="1440" w:hanging="720"/>
        <w:jc w:val="both"/>
        <w:rPr>
          <w:rFonts w:ascii="Arial" w:hAnsi="Arial" w:cs="Arial"/>
          <w:bCs/>
        </w:rPr>
      </w:pPr>
      <w:r w:rsidRPr="00145C5D">
        <w:rPr>
          <w:rFonts w:ascii="Arial" w:hAnsi="Arial" w:cs="Arial"/>
          <w:bCs/>
          <w:i/>
          <w:iCs/>
        </w:rPr>
        <w:t>a.</w:t>
      </w:r>
      <w:r w:rsidRPr="00145C5D">
        <w:rPr>
          <w:rFonts w:ascii="Arial" w:hAnsi="Arial" w:cs="Arial"/>
          <w:bCs/>
          <w:i/>
          <w:iCs/>
        </w:rPr>
        <w:tab/>
        <w:t>GEER Funds</w:t>
      </w:r>
      <w:r w:rsidRPr="00145C5D">
        <w:rPr>
          <w:rFonts w:ascii="Arial" w:hAnsi="Arial" w:cs="Arial"/>
          <w:bCs/>
        </w:rPr>
        <w:t xml:space="preserve"> - Under section 18002(c) of the CARES Act and Section 312 of the CRRSA Act, GEER I and GEER II funds may be used to:</w:t>
      </w:r>
    </w:p>
    <w:p w14:paraId="4A037ADB" w14:textId="7788F99A" w:rsidR="00145C5D" w:rsidRPr="00145C5D" w:rsidRDefault="00145C5D" w:rsidP="00145C5D">
      <w:pPr>
        <w:spacing w:after="240"/>
        <w:ind w:left="2160" w:hanging="720"/>
        <w:jc w:val="both"/>
        <w:rPr>
          <w:rFonts w:ascii="Arial" w:hAnsi="Arial" w:cs="Arial"/>
          <w:bCs/>
        </w:rPr>
      </w:pPr>
      <w:r w:rsidRPr="00145C5D">
        <w:rPr>
          <w:rFonts w:ascii="Arial" w:hAnsi="Arial" w:cs="Arial"/>
          <w:bCs/>
        </w:rPr>
        <w:t>(1)</w:t>
      </w:r>
      <w:r w:rsidRPr="00145C5D">
        <w:rPr>
          <w:rFonts w:ascii="Arial" w:hAnsi="Arial" w:cs="Arial"/>
          <w:bCs/>
        </w:rPr>
        <w:tab/>
        <w:t xml:space="preserve">Provide emergency support through grants to LEAs that the SEA deems have been most significantly impacted by coronavirus to support the ability of such LEAs </w:t>
      </w:r>
      <w:r w:rsidRPr="00145C5D">
        <w:rPr>
          <w:rFonts w:ascii="Arial" w:hAnsi="Arial" w:cs="Arial"/>
          <w:bCs/>
        </w:rPr>
        <w:lastRenderedPageBreak/>
        <w:t>to continue to provide educational services to their students and to support the on-going functionality of the LEA;</w:t>
      </w:r>
    </w:p>
    <w:p w14:paraId="78886534" w14:textId="756A073E" w:rsidR="00145C5D" w:rsidRPr="00145C5D" w:rsidRDefault="00145C5D" w:rsidP="00145C5D">
      <w:pPr>
        <w:spacing w:after="240"/>
        <w:ind w:left="2160" w:hanging="720"/>
        <w:jc w:val="both"/>
        <w:rPr>
          <w:rFonts w:ascii="Arial" w:hAnsi="Arial" w:cs="Arial"/>
          <w:bCs/>
        </w:rPr>
      </w:pPr>
      <w:r w:rsidRPr="00145C5D">
        <w:rPr>
          <w:rFonts w:ascii="Arial" w:hAnsi="Arial" w:cs="Arial"/>
          <w:bCs/>
        </w:rPr>
        <w:t>(2)</w:t>
      </w:r>
      <w:r w:rsidRPr="00145C5D">
        <w:rPr>
          <w:rFonts w:ascii="Arial" w:hAnsi="Arial" w:cs="Arial"/>
          <w:bCs/>
        </w:rPr>
        <w:tab/>
        <w:t>Provide emergency support through grants to IHEs serving students within the State that the Governor determines have been most significantly impacted by coronavirus to support the ability of such institutions to continue to provide educational services and support the on-going functionality of the institution; and</w:t>
      </w:r>
    </w:p>
    <w:p w14:paraId="3651E573" w14:textId="3CEDEF34" w:rsidR="00145C5D" w:rsidRPr="00145C5D" w:rsidRDefault="00145C5D" w:rsidP="00145C5D">
      <w:pPr>
        <w:spacing w:after="240"/>
        <w:ind w:left="2160" w:hanging="720"/>
        <w:jc w:val="both"/>
        <w:rPr>
          <w:rFonts w:ascii="Arial" w:hAnsi="Arial" w:cs="Arial"/>
          <w:bCs/>
        </w:rPr>
      </w:pPr>
      <w:r w:rsidRPr="00145C5D">
        <w:rPr>
          <w:rFonts w:ascii="Arial" w:hAnsi="Arial" w:cs="Arial"/>
          <w:bCs/>
        </w:rPr>
        <w:t>(3)</w:t>
      </w:r>
      <w:r w:rsidRPr="00145C5D">
        <w:rPr>
          <w:rFonts w:ascii="Arial" w:hAnsi="Arial" w:cs="Arial"/>
          <w:bCs/>
        </w:rPr>
        <w:tab/>
        <w:t>Provide support to any other institution of higher education, LEA, or education-related entity within the State that the Governor deems essential for carrying out emergency educational services to students for authorized activities described in section 18003(d)(1) of the CARES Act or the HEA, the provision of childcare and early childhood education, social and emotional support, and the protection of education-related jobs.</w:t>
      </w:r>
    </w:p>
    <w:p w14:paraId="62041EC9" w14:textId="455860DD" w:rsidR="00145C5D" w:rsidRPr="00145C5D" w:rsidRDefault="00145C5D" w:rsidP="00145C5D">
      <w:pPr>
        <w:spacing w:after="240"/>
        <w:jc w:val="both"/>
        <w:rPr>
          <w:rFonts w:ascii="Arial" w:hAnsi="Arial" w:cs="Arial"/>
          <w:bCs/>
        </w:rPr>
      </w:pPr>
      <w:r w:rsidRPr="00145C5D">
        <w:rPr>
          <w:rFonts w:ascii="Arial" w:hAnsi="Arial" w:cs="Arial"/>
          <w:bCs/>
          <w:i/>
          <w:iCs/>
        </w:rPr>
        <w:t>b.</w:t>
      </w:r>
      <w:r w:rsidRPr="00145C5D">
        <w:rPr>
          <w:rFonts w:ascii="Arial" w:hAnsi="Arial" w:cs="Arial"/>
          <w:bCs/>
          <w:i/>
          <w:iCs/>
        </w:rPr>
        <w:tab/>
        <w:t>ESF-Governor Funds</w:t>
      </w:r>
      <w:r w:rsidRPr="00145C5D">
        <w:rPr>
          <w:rFonts w:ascii="Arial" w:hAnsi="Arial" w:cs="Arial"/>
          <w:bCs/>
        </w:rPr>
        <w:t>- Governors in the Outlying Areas may use ESF- Governor funds to:</w:t>
      </w:r>
    </w:p>
    <w:p w14:paraId="400C00C7" w14:textId="72487D77" w:rsidR="00145C5D" w:rsidRPr="00145C5D" w:rsidRDefault="00145C5D" w:rsidP="00145C5D">
      <w:pPr>
        <w:spacing w:after="240"/>
        <w:ind w:left="2160" w:hanging="720"/>
        <w:jc w:val="both"/>
        <w:rPr>
          <w:rFonts w:ascii="Arial" w:hAnsi="Arial" w:cs="Arial"/>
          <w:bCs/>
        </w:rPr>
      </w:pPr>
      <w:r w:rsidRPr="00145C5D">
        <w:rPr>
          <w:rFonts w:ascii="Arial" w:hAnsi="Arial" w:cs="Arial"/>
          <w:bCs/>
        </w:rPr>
        <w:t>(1)</w:t>
      </w:r>
      <w:r w:rsidRPr="00145C5D">
        <w:rPr>
          <w:rFonts w:ascii="Arial" w:hAnsi="Arial" w:cs="Arial"/>
          <w:bCs/>
        </w:rPr>
        <w:tab/>
        <w:t>Provide emergency support through grants to SEAs and, where applicable, to LEAs to address impacts of the coronavirus in elementary and secondary schools and to support the ability of these agencies to continue to provide educational services to their students and to support the ongoing functionality of the SEA and, where applicable, LEAs (note that SEAs may also subgrant funds received to LEAs);</w:t>
      </w:r>
    </w:p>
    <w:p w14:paraId="751BDF4C" w14:textId="288501F6" w:rsidR="00145C5D" w:rsidRPr="00145C5D" w:rsidRDefault="00145C5D" w:rsidP="00145C5D">
      <w:pPr>
        <w:spacing w:after="240"/>
        <w:ind w:left="2160" w:hanging="720"/>
        <w:jc w:val="both"/>
        <w:rPr>
          <w:rFonts w:ascii="Arial" w:hAnsi="Arial" w:cs="Arial"/>
          <w:bCs/>
        </w:rPr>
      </w:pPr>
      <w:r w:rsidRPr="00145C5D">
        <w:rPr>
          <w:rFonts w:ascii="Arial" w:hAnsi="Arial" w:cs="Arial"/>
          <w:bCs/>
        </w:rPr>
        <w:t>(2)</w:t>
      </w:r>
      <w:r w:rsidRPr="00145C5D">
        <w:rPr>
          <w:rFonts w:ascii="Arial" w:hAnsi="Arial" w:cs="Arial"/>
          <w:bCs/>
        </w:rPr>
        <w:tab/>
        <w:t>Provide emergency support through grants to IHEs to address the impacts of the coronavirus on IHEs and to support the ability of such institutions to continue to provide educational services and support the ongoing functionality of the institutions; and</w:t>
      </w:r>
    </w:p>
    <w:p w14:paraId="75CF72E1" w14:textId="14A942B3" w:rsidR="00145C5D" w:rsidRPr="00145C5D" w:rsidRDefault="00145C5D" w:rsidP="00145C5D">
      <w:pPr>
        <w:spacing w:after="240"/>
        <w:ind w:left="2160" w:hanging="720"/>
        <w:jc w:val="both"/>
        <w:rPr>
          <w:rFonts w:ascii="Arial" w:hAnsi="Arial" w:cs="Arial"/>
          <w:bCs/>
        </w:rPr>
      </w:pPr>
      <w:r w:rsidRPr="00145C5D">
        <w:rPr>
          <w:rFonts w:ascii="Arial" w:hAnsi="Arial" w:cs="Arial"/>
          <w:bCs/>
        </w:rPr>
        <w:t>(3)</w:t>
      </w:r>
      <w:r w:rsidRPr="00145C5D">
        <w:rPr>
          <w:rFonts w:ascii="Arial" w:hAnsi="Arial" w:cs="Arial"/>
          <w:bCs/>
        </w:rPr>
        <w:tab/>
        <w:t>Provide support to any IHE, LEA, or education-related entity within the Outlying Area that the Governor deems essential for carrying out emergency educational services to students, the provision of childcare and early childhood education, social and emotional support, and the protection of education-related jobs.</w:t>
      </w:r>
    </w:p>
    <w:p w14:paraId="1F9A4982" w14:textId="5A14FDF3" w:rsidR="00145C5D" w:rsidRPr="00145C5D" w:rsidRDefault="00145C5D" w:rsidP="00145C5D">
      <w:pPr>
        <w:spacing w:after="240"/>
        <w:ind w:left="1440"/>
        <w:jc w:val="both"/>
        <w:rPr>
          <w:rFonts w:ascii="Arial" w:hAnsi="Arial" w:cs="Arial"/>
          <w:bCs/>
        </w:rPr>
      </w:pPr>
      <w:r w:rsidRPr="00145C5D">
        <w:rPr>
          <w:rFonts w:ascii="Arial" w:hAnsi="Arial" w:cs="Arial"/>
          <w:bCs/>
        </w:rPr>
        <w:t>Governors may also use a reasonable and necessary amount of the ESF- Governor funds for administrative costs related to the allocation and management of the funds. Entities that receive ESF-Governor funds may also use a reasonable and necessary amount of the funds for administrative costs related to the management of the funds.</w:t>
      </w:r>
    </w:p>
    <w:p w14:paraId="6FEAC190" w14:textId="3C3B5B6B" w:rsidR="00145C5D" w:rsidRPr="00145C5D" w:rsidRDefault="00145C5D" w:rsidP="00145C5D">
      <w:pPr>
        <w:spacing w:after="240"/>
        <w:ind w:left="1440" w:hanging="720"/>
        <w:jc w:val="both"/>
        <w:rPr>
          <w:rFonts w:ascii="Arial" w:hAnsi="Arial" w:cs="Arial"/>
          <w:bCs/>
        </w:rPr>
      </w:pPr>
      <w:r w:rsidRPr="00145C5D">
        <w:rPr>
          <w:rFonts w:ascii="Arial" w:hAnsi="Arial" w:cs="Arial"/>
          <w:bCs/>
          <w:i/>
          <w:iCs/>
        </w:rPr>
        <w:t>c.</w:t>
      </w:r>
      <w:r w:rsidRPr="00145C5D">
        <w:rPr>
          <w:rFonts w:ascii="Arial" w:hAnsi="Arial" w:cs="Arial"/>
          <w:bCs/>
          <w:i/>
          <w:iCs/>
        </w:rPr>
        <w:tab/>
        <w:t>CRRSA EANS and ARP EANS Funds</w:t>
      </w:r>
      <w:r w:rsidRPr="00145C5D">
        <w:rPr>
          <w:rFonts w:ascii="Arial" w:hAnsi="Arial" w:cs="Arial"/>
          <w:bCs/>
        </w:rPr>
        <w:t>- The CRRSA Act, Pub. L. No. 116- 260 (December 27, 2020) authorizes the CRRSA EANS program. A non- public school may apply to receive services and assistance from the SEA to address educational disruptions resulting from COVID-19 for:</w:t>
      </w:r>
    </w:p>
    <w:p w14:paraId="45C7BA19" w14:textId="6FA375DA" w:rsidR="00145C5D" w:rsidRPr="00145C5D" w:rsidRDefault="00145C5D" w:rsidP="00145C5D">
      <w:pPr>
        <w:spacing w:after="240"/>
        <w:ind w:left="2160" w:hanging="720"/>
        <w:jc w:val="both"/>
        <w:rPr>
          <w:rFonts w:ascii="Arial" w:hAnsi="Arial" w:cs="Arial"/>
          <w:bCs/>
        </w:rPr>
      </w:pPr>
      <w:r w:rsidRPr="00145C5D">
        <w:rPr>
          <w:rFonts w:ascii="Arial" w:hAnsi="Arial" w:cs="Arial"/>
          <w:bCs/>
        </w:rPr>
        <w:t>(1)</w:t>
      </w:r>
      <w:r w:rsidRPr="00145C5D">
        <w:rPr>
          <w:rFonts w:ascii="Arial" w:hAnsi="Arial" w:cs="Arial"/>
          <w:bCs/>
        </w:rPr>
        <w:tab/>
        <w:t>Supplies to sanitize, disinfect, and clean school facilities;</w:t>
      </w:r>
    </w:p>
    <w:p w14:paraId="6C8B3EA7" w14:textId="01EBECE6" w:rsidR="00145C5D" w:rsidRPr="00145C5D" w:rsidRDefault="00145C5D" w:rsidP="00145C5D">
      <w:pPr>
        <w:spacing w:after="240"/>
        <w:ind w:left="2160" w:hanging="720"/>
        <w:jc w:val="both"/>
        <w:rPr>
          <w:rFonts w:ascii="Arial" w:hAnsi="Arial" w:cs="Arial"/>
          <w:bCs/>
        </w:rPr>
      </w:pPr>
      <w:r w:rsidRPr="00145C5D">
        <w:rPr>
          <w:rFonts w:ascii="Arial" w:hAnsi="Arial" w:cs="Arial"/>
          <w:bCs/>
        </w:rPr>
        <w:t>(2)</w:t>
      </w:r>
      <w:r w:rsidRPr="00145C5D">
        <w:rPr>
          <w:rFonts w:ascii="Arial" w:hAnsi="Arial" w:cs="Arial"/>
          <w:bCs/>
        </w:rPr>
        <w:tab/>
        <w:t>Personal protective equipment (PPE);</w:t>
      </w:r>
    </w:p>
    <w:p w14:paraId="619ADFC2" w14:textId="1BE9863F" w:rsidR="00145C5D" w:rsidRPr="00145C5D" w:rsidRDefault="00145C5D" w:rsidP="00145C5D">
      <w:pPr>
        <w:spacing w:after="240"/>
        <w:ind w:left="2160" w:hanging="720"/>
        <w:jc w:val="both"/>
        <w:rPr>
          <w:rFonts w:ascii="Arial" w:hAnsi="Arial" w:cs="Arial"/>
          <w:bCs/>
        </w:rPr>
      </w:pPr>
      <w:r w:rsidRPr="00145C5D">
        <w:rPr>
          <w:rFonts w:ascii="Arial" w:hAnsi="Arial" w:cs="Arial"/>
          <w:bCs/>
        </w:rPr>
        <w:t>(3)</w:t>
      </w:r>
      <w:r w:rsidRPr="00145C5D">
        <w:rPr>
          <w:rFonts w:ascii="Arial" w:hAnsi="Arial" w:cs="Arial"/>
          <w:bCs/>
        </w:rPr>
        <w:tab/>
        <w:t>Improving ventilation systems, including windows or portable air purification systems;</w:t>
      </w:r>
    </w:p>
    <w:p w14:paraId="1088BAB5" w14:textId="42E9B287" w:rsidR="00145C5D" w:rsidRPr="00145C5D" w:rsidRDefault="00145C5D" w:rsidP="00145C5D">
      <w:pPr>
        <w:spacing w:after="240"/>
        <w:ind w:left="2160" w:hanging="720"/>
        <w:jc w:val="both"/>
        <w:rPr>
          <w:rFonts w:ascii="Arial" w:hAnsi="Arial" w:cs="Arial"/>
          <w:bCs/>
        </w:rPr>
      </w:pPr>
      <w:r w:rsidRPr="00145C5D">
        <w:rPr>
          <w:rFonts w:ascii="Arial" w:hAnsi="Arial" w:cs="Arial"/>
          <w:bCs/>
        </w:rPr>
        <w:t>(4)</w:t>
      </w:r>
      <w:r w:rsidRPr="00145C5D">
        <w:rPr>
          <w:rFonts w:ascii="Arial" w:hAnsi="Arial" w:cs="Arial"/>
          <w:bCs/>
        </w:rPr>
        <w:tab/>
        <w:t>Training and professional development for staff on sanitization, the use of PPE, and minimizing the spread of infectious diseases;</w:t>
      </w:r>
    </w:p>
    <w:p w14:paraId="162C275B" w14:textId="6FC69FF2" w:rsidR="00145C5D" w:rsidRPr="00145C5D" w:rsidRDefault="00145C5D" w:rsidP="00145C5D">
      <w:pPr>
        <w:spacing w:after="240"/>
        <w:ind w:left="2160" w:hanging="720"/>
        <w:jc w:val="both"/>
        <w:rPr>
          <w:rFonts w:ascii="Arial" w:hAnsi="Arial" w:cs="Arial"/>
          <w:bCs/>
        </w:rPr>
      </w:pPr>
      <w:r w:rsidRPr="00145C5D">
        <w:rPr>
          <w:rFonts w:ascii="Arial" w:hAnsi="Arial" w:cs="Arial"/>
          <w:bCs/>
        </w:rPr>
        <w:t>(5)</w:t>
      </w:r>
      <w:r w:rsidRPr="00145C5D">
        <w:rPr>
          <w:rFonts w:ascii="Arial" w:hAnsi="Arial" w:cs="Arial"/>
          <w:bCs/>
        </w:rPr>
        <w:tab/>
        <w:t>Physical barriers to facilitate social distancing;</w:t>
      </w:r>
    </w:p>
    <w:p w14:paraId="794ABB27" w14:textId="6CB83474" w:rsidR="00145C5D" w:rsidRPr="00145C5D" w:rsidRDefault="00145C5D" w:rsidP="00145C5D">
      <w:pPr>
        <w:spacing w:after="240"/>
        <w:ind w:left="2160" w:hanging="720"/>
        <w:jc w:val="both"/>
        <w:rPr>
          <w:rFonts w:ascii="Arial" w:hAnsi="Arial" w:cs="Arial"/>
          <w:bCs/>
        </w:rPr>
      </w:pPr>
      <w:r w:rsidRPr="00145C5D">
        <w:rPr>
          <w:rFonts w:ascii="Arial" w:hAnsi="Arial" w:cs="Arial"/>
          <w:bCs/>
        </w:rPr>
        <w:lastRenderedPageBreak/>
        <w:t>(6)</w:t>
      </w:r>
      <w:r w:rsidRPr="00145C5D">
        <w:rPr>
          <w:rFonts w:ascii="Arial" w:hAnsi="Arial" w:cs="Arial"/>
          <w:bCs/>
        </w:rPr>
        <w:tab/>
        <w:t>Other materials, supplies, or equipment to implement public health protocols, including guidelines and recommendations from the Centers for Disease Control for reopening and operation of school facilities to effectively maintain health and safety of students, educators, and other staff;</w:t>
      </w:r>
    </w:p>
    <w:p w14:paraId="25D9E610" w14:textId="481C88C3" w:rsidR="00145C5D" w:rsidRPr="00145C5D" w:rsidRDefault="00145C5D" w:rsidP="00145C5D">
      <w:pPr>
        <w:spacing w:after="240"/>
        <w:ind w:left="2160" w:hanging="720"/>
        <w:jc w:val="both"/>
        <w:rPr>
          <w:rFonts w:ascii="Arial" w:hAnsi="Arial" w:cs="Arial"/>
          <w:bCs/>
        </w:rPr>
      </w:pPr>
      <w:r w:rsidRPr="00145C5D">
        <w:rPr>
          <w:rFonts w:ascii="Arial" w:hAnsi="Arial" w:cs="Arial"/>
          <w:bCs/>
        </w:rPr>
        <w:t>(7)</w:t>
      </w:r>
      <w:r w:rsidRPr="00145C5D">
        <w:rPr>
          <w:rFonts w:ascii="Arial" w:hAnsi="Arial" w:cs="Arial"/>
          <w:bCs/>
        </w:rPr>
        <w:tab/>
        <w:t>Expanding capacity to administer coronavirus testing to effectively monitor and suppress the virus, to conduct surveillance and contact tracing activities, and to support other activities related to coronavirus testing for students, teachers, and staff;</w:t>
      </w:r>
    </w:p>
    <w:p w14:paraId="5FB1A218" w14:textId="19D49A92" w:rsidR="00145C5D" w:rsidRPr="00145C5D" w:rsidRDefault="00145C5D" w:rsidP="00145C5D">
      <w:pPr>
        <w:spacing w:after="240"/>
        <w:ind w:left="2160" w:hanging="720"/>
        <w:jc w:val="both"/>
        <w:rPr>
          <w:rFonts w:ascii="Arial" w:hAnsi="Arial" w:cs="Arial"/>
          <w:bCs/>
        </w:rPr>
      </w:pPr>
      <w:r w:rsidRPr="00145C5D">
        <w:rPr>
          <w:rFonts w:ascii="Arial" w:hAnsi="Arial" w:cs="Arial"/>
          <w:bCs/>
        </w:rPr>
        <w:t>(8)</w:t>
      </w:r>
      <w:r w:rsidRPr="00145C5D">
        <w:rPr>
          <w:rFonts w:ascii="Arial" w:hAnsi="Arial" w:cs="Arial"/>
          <w:bCs/>
        </w:rPr>
        <w:tab/>
        <w:t>Educational technology (including hardware, software, connectivity, assistive technology, and adaptive equipment) to assist students, educators, and other staff with remote or hybrid learning;</w:t>
      </w:r>
    </w:p>
    <w:p w14:paraId="08E59B6C" w14:textId="79681B85" w:rsidR="00145C5D" w:rsidRPr="00145C5D" w:rsidRDefault="00145C5D" w:rsidP="00145C5D">
      <w:pPr>
        <w:spacing w:after="240"/>
        <w:ind w:left="2160" w:hanging="720"/>
        <w:jc w:val="both"/>
        <w:rPr>
          <w:rFonts w:ascii="Arial" w:hAnsi="Arial" w:cs="Arial"/>
          <w:bCs/>
        </w:rPr>
      </w:pPr>
      <w:r w:rsidRPr="00145C5D">
        <w:rPr>
          <w:rFonts w:ascii="Arial" w:hAnsi="Arial" w:cs="Arial"/>
          <w:bCs/>
        </w:rPr>
        <w:t>(9)</w:t>
      </w:r>
      <w:r w:rsidRPr="00145C5D">
        <w:rPr>
          <w:rFonts w:ascii="Arial" w:hAnsi="Arial" w:cs="Arial"/>
          <w:bCs/>
        </w:rPr>
        <w:tab/>
        <w:t>Redeveloping instructional plans, including curriculum development, for remote or hybrid learning or to address learning loss;</w:t>
      </w:r>
    </w:p>
    <w:p w14:paraId="644974E1" w14:textId="231C5709" w:rsidR="00145C5D" w:rsidRPr="00145C5D" w:rsidRDefault="00145C5D" w:rsidP="00145C5D">
      <w:pPr>
        <w:spacing w:after="240"/>
        <w:ind w:left="2160" w:hanging="720"/>
        <w:jc w:val="both"/>
        <w:rPr>
          <w:rFonts w:ascii="Arial" w:hAnsi="Arial" w:cs="Arial"/>
          <w:bCs/>
        </w:rPr>
      </w:pPr>
      <w:r w:rsidRPr="00145C5D">
        <w:rPr>
          <w:rFonts w:ascii="Arial" w:hAnsi="Arial" w:cs="Arial"/>
          <w:bCs/>
        </w:rPr>
        <w:t>(10)</w:t>
      </w:r>
      <w:r w:rsidRPr="00145C5D">
        <w:rPr>
          <w:rFonts w:ascii="Arial" w:hAnsi="Arial" w:cs="Arial"/>
          <w:bCs/>
        </w:rPr>
        <w:tab/>
        <w:t>Leasing sites or spaces to ensure safe social distancing;</w:t>
      </w:r>
    </w:p>
    <w:p w14:paraId="6D5BCCF7" w14:textId="1E0991C4" w:rsidR="00145C5D" w:rsidRPr="00145C5D" w:rsidRDefault="00145C5D" w:rsidP="00145C5D">
      <w:pPr>
        <w:spacing w:after="240"/>
        <w:ind w:left="2160" w:hanging="720"/>
        <w:jc w:val="both"/>
        <w:rPr>
          <w:rFonts w:ascii="Arial" w:hAnsi="Arial" w:cs="Arial"/>
          <w:bCs/>
        </w:rPr>
      </w:pPr>
      <w:r w:rsidRPr="00145C5D">
        <w:rPr>
          <w:rFonts w:ascii="Arial" w:hAnsi="Arial" w:cs="Arial"/>
          <w:bCs/>
        </w:rPr>
        <w:t>(11)</w:t>
      </w:r>
      <w:r w:rsidRPr="00145C5D">
        <w:rPr>
          <w:rFonts w:ascii="Arial" w:hAnsi="Arial" w:cs="Arial"/>
          <w:bCs/>
        </w:rPr>
        <w:tab/>
        <w:t>Reasonable transportation costs;</w:t>
      </w:r>
    </w:p>
    <w:p w14:paraId="3B161844" w14:textId="20FC00BD" w:rsidR="00145C5D" w:rsidRPr="00145C5D" w:rsidRDefault="00145C5D" w:rsidP="00145C5D">
      <w:pPr>
        <w:spacing w:after="240"/>
        <w:ind w:left="2160" w:hanging="720"/>
        <w:jc w:val="both"/>
        <w:rPr>
          <w:rFonts w:ascii="Arial" w:hAnsi="Arial" w:cs="Arial"/>
          <w:bCs/>
        </w:rPr>
      </w:pPr>
      <w:r w:rsidRPr="00145C5D">
        <w:rPr>
          <w:rFonts w:ascii="Arial" w:hAnsi="Arial" w:cs="Arial"/>
          <w:bCs/>
        </w:rPr>
        <w:t>(12)</w:t>
      </w:r>
      <w:r w:rsidRPr="00145C5D">
        <w:rPr>
          <w:rFonts w:ascii="Arial" w:hAnsi="Arial" w:cs="Arial"/>
          <w:bCs/>
        </w:rPr>
        <w:tab/>
        <w:t>Initiating and maintaining education and support services or assistance for remote or hybrid learning or to address learning loss; or</w:t>
      </w:r>
    </w:p>
    <w:p w14:paraId="7BAB0D8B" w14:textId="18DD45ED" w:rsidR="00145C5D" w:rsidRPr="00145C5D" w:rsidRDefault="00145C5D" w:rsidP="00145C5D">
      <w:pPr>
        <w:spacing w:after="240"/>
        <w:ind w:left="2160" w:hanging="720"/>
        <w:jc w:val="both"/>
        <w:rPr>
          <w:rFonts w:ascii="Arial" w:hAnsi="Arial" w:cs="Arial"/>
          <w:bCs/>
        </w:rPr>
      </w:pPr>
      <w:r w:rsidRPr="00145C5D">
        <w:rPr>
          <w:rFonts w:ascii="Arial" w:hAnsi="Arial" w:cs="Arial"/>
          <w:bCs/>
        </w:rPr>
        <w:t>(13)</w:t>
      </w:r>
      <w:r w:rsidRPr="00145C5D">
        <w:rPr>
          <w:rFonts w:ascii="Arial" w:hAnsi="Arial" w:cs="Arial"/>
          <w:bCs/>
        </w:rPr>
        <w:tab/>
        <w:t>Reimbursement for the expenses of any services or assistance described above that a non-public school incurred on or after March 13, 2020, except for the following:</w:t>
      </w:r>
    </w:p>
    <w:p w14:paraId="0E0CBD97" w14:textId="71EE57CE"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Improvements to ventilation systems (including windows), except for portable air purification systems, which may be reimbursed.</w:t>
      </w:r>
    </w:p>
    <w:p w14:paraId="2B600FFB" w14:textId="22153029"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Any expenses reimbursed through a loan guaranteed under the Paycheck Protection Program (15 USC 636(a)) prior to December 27, 2020.</w:t>
      </w:r>
    </w:p>
    <w:p w14:paraId="1F78744F" w14:textId="76731208"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Staff training and professional development on sanitization, the use of PPE, and minimizing the spread of COVID-19.</w:t>
      </w:r>
    </w:p>
    <w:p w14:paraId="49CFE211" w14:textId="4D768554"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Developing instructional plans, including curriculum development, for remote or hybrid learning or to address learning loss.</w:t>
      </w:r>
    </w:p>
    <w:p w14:paraId="4593E2D9" w14:textId="577A82E8"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Initiating and maintaining education and support services or assistance for remote or hybrid learning or to address learning loss.</w:t>
      </w:r>
    </w:p>
    <w:p w14:paraId="2432E8A8" w14:textId="79B89FD5" w:rsidR="00145C5D" w:rsidRPr="00145C5D" w:rsidRDefault="00145C5D" w:rsidP="00145C5D">
      <w:pPr>
        <w:spacing w:after="240"/>
        <w:ind w:left="1440"/>
        <w:jc w:val="both"/>
        <w:rPr>
          <w:rFonts w:ascii="Arial" w:hAnsi="Arial" w:cs="Arial"/>
          <w:bCs/>
        </w:rPr>
      </w:pPr>
      <w:r w:rsidRPr="00145C5D">
        <w:rPr>
          <w:rFonts w:ascii="Arial" w:hAnsi="Arial" w:cs="Arial"/>
          <w:bCs/>
        </w:rPr>
        <w:t>An SEA may provide these services or assistance directly to a nonpublic school or through a contract with an individual, association, agency, or organization.</w:t>
      </w:r>
    </w:p>
    <w:p w14:paraId="34BE22B9" w14:textId="5D7CED61" w:rsidR="00145C5D" w:rsidRPr="00145C5D" w:rsidRDefault="00145C5D" w:rsidP="00145C5D">
      <w:pPr>
        <w:spacing w:after="240"/>
        <w:ind w:left="1440"/>
        <w:jc w:val="both"/>
        <w:rPr>
          <w:rFonts w:ascii="Arial" w:hAnsi="Arial" w:cs="Arial"/>
          <w:bCs/>
        </w:rPr>
      </w:pPr>
      <w:r w:rsidRPr="00145C5D">
        <w:rPr>
          <w:rFonts w:ascii="Arial" w:hAnsi="Arial" w:cs="Arial"/>
          <w:bCs/>
        </w:rPr>
        <w:t>Control of funds for services or assistance provided to a non-public school under the CRRSA EANS program and title to materials, equipment, and property purchased with CRRSA EANS funds, must be in a public agency, and a public agency must administer such funds, services, assistance, materials, equipment, and property. In addition, all services or assistance provided under the CRRSA EANS program must be secular, neutral, and non-ideological.</w:t>
      </w:r>
    </w:p>
    <w:p w14:paraId="210724D1" w14:textId="339FD00E" w:rsidR="00145C5D" w:rsidRPr="00145C5D" w:rsidRDefault="00145C5D" w:rsidP="00145C5D">
      <w:pPr>
        <w:spacing w:after="240"/>
        <w:ind w:left="1440"/>
        <w:jc w:val="both"/>
        <w:rPr>
          <w:rFonts w:ascii="Arial" w:hAnsi="Arial" w:cs="Arial"/>
          <w:bCs/>
        </w:rPr>
      </w:pPr>
      <w:r w:rsidRPr="00145C5D">
        <w:rPr>
          <w:rFonts w:ascii="Arial" w:hAnsi="Arial" w:cs="Arial"/>
          <w:bCs/>
        </w:rPr>
        <w:lastRenderedPageBreak/>
        <w:t>The above requirements also apply to the ARP EANS program except that under section 2002(b) of the ARP Act an SEA may not use ARP EANS funds to provide reimbursements to a non-public school for costs the school incurred to address the impact of COVID-19.</w:t>
      </w:r>
    </w:p>
    <w:p w14:paraId="131E550F" w14:textId="2F197348" w:rsidR="00145C5D" w:rsidRPr="00145C5D" w:rsidRDefault="00145C5D" w:rsidP="00145C5D">
      <w:pPr>
        <w:spacing w:after="240"/>
        <w:ind w:left="1440"/>
        <w:jc w:val="both"/>
        <w:rPr>
          <w:rFonts w:ascii="Arial" w:hAnsi="Arial" w:cs="Arial"/>
          <w:bCs/>
        </w:rPr>
      </w:pPr>
      <w:r w:rsidRPr="00145C5D">
        <w:rPr>
          <w:rFonts w:ascii="Arial" w:hAnsi="Arial" w:cs="Arial"/>
          <w:bCs/>
        </w:rPr>
        <w:t xml:space="preserve">Note: For comprehensive information about allowable uses of funds under the EANS program, please see Frequently Asked Questions Emergency Assistance to Non-Public Schools Program available at </w:t>
      </w:r>
      <w:hyperlink r:id="rId104" w:history="1">
        <w:r w:rsidRPr="00145C5D">
          <w:rPr>
            <w:rStyle w:val="Hyperlink"/>
            <w:rFonts w:cs="Arial"/>
            <w:bCs/>
          </w:rPr>
          <w:t>Final-EANS- FAQ-Update-9.17.21.pdf (ed.gov)</w:t>
        </w:r>
      </w:hyperlink>
      <w:r w:rsidRPr="00145C5D">
        <w:rPr>
          <w:rFonts w:ascii="Arial" w:hAnsi="Arial" w:cs="Arial"/>
          <w:bCs/>
        </w:rPr>
        <w:t xml:space="preserve">. </w:t>
      </w:r>
      <w:r w:rsidRPr="00145C5D">
        <w:rPr>
          <w:rFonts w:ascii="Arial" w:hAnsi="Arial" w:cs="Arial"/>
          <w:bCs/>
          <w:u w:val="single"/>
        </w:rPr>
        <w:t>Please also see additional guidance about permitting under very limited circumstances services to extend for a reasonable period beyond the end of the obligation and liquidation period</w:t>
      </w:r>
      <w:r w:rsidRPr="00145C5D">
        <w:rPr>
          <w:rFonts w:ascii="Arial" w:hAnsi="Arial" w:cs="Arial"/>
          <w:bCs/>
        </w:rPr>
        <w:t xml:space="preserve"> (</w:t>
      </w:r>
      <w:hyperlink r:id="rId105" w:history="1">
        <w:r w:rsidRPr="005039F7">
          <w:rPr>
            <w:rStyle w:val="Hyperlink"/>
            <w:rFonts w:cs="Arial"/>
            <w:bCs/>
          </w:rPr>
          <w:t>https://oese.ed.gov/files/2023/06/TA-on-activities-continuing-beyond-E3d.pdf</w:t>
        </w:r>
      </w:hyperlink>
      <w:r w:rsidRPr="00145C5D">
        <w:rPr>
          <w:rFonts w:ascii="Arial" w:hAnsi="Arial" w:cs="Arial"/>
          <w:bCs/>
        </w:rPr>
        <w:t>).</w:t>
      </w:r>
    </w:p>
    <w:p w14:paraId="7AD9B43B" w14:textId="3694CD34" w:rsidR="00145C5D" w:rsidRPr="00145C5D" w:rsidRDefault="00145C5D" w:rsidP="00145C5D">
      <w:pPr>
        <w:spacing w:after="240"/>
        <w:ind w:firstLine="720"/>
        <w:jc w:val="both"/>
        <w:rPr>
          <w:rFonts w:ascii="Arial" w:hAnsi="Arial" w:cs="Arial"/>
          <w:bCs/>
          <w:i/>
          <w:iCs/>
        </w:rPr>
      </w:pPr>
      <w:r w:rsidRPr="00145C5D">
        <w:rPr>
          <w:rFonts w:ascii="Arial" w:hAnsi="Arial" w:cs="Arial"/>
          <w:bCs/>
          <w:i/>
          <w:iCs/>
        </w:rPr>
        <w:t>d.</w:t>
      </w:r>
      <w:r w:rsidRPr="00145C5D">
        <w:rPr>
          <w:rFonts w:ascii="Arial" w:hAnsi="Arial" w:cs="Arial"/>
          <w:bCs/>
          <w:i/>
          <w:iCs/>
        </w:rPr>
        <w:tab/>
        <w:t>ESSER Funds</w:t>
      </w:r>
    </w:p>
    <w:p w14:paraId="0CE437BE" w14:textId="77777777" w:rsidR="00145C5D" w:rsidRPr="00145C5D" w:rsidRDefault="00145C5D" w:rsidP="00145C5D">
      <w:pPr>
        <w:spacing w:after="240"/>
        <w:ind w:left="1440"/>
        <w:jc w:val="both"/>
        <w:rPr>
          <w:rFonts w:ascii="Arial" w:hAnsi="Arial" w:cs="Arial"/>
          <w:bCs/>
        </w:rPr>
      </w:pPr>
      <w:r w:rsidRPr="00145C5D">
        <w:rPr>
          <w:rFonts w:ascii="Arial" w:hAnsi="Arial" w:cs="Arial"/>
          <w:bCs/>
        </w:rPr>
        <w:t>LEAs may use ESSER funds for a wide range of activities to address needs arising from the coronavirus pandemic. Section 18003(d) of the CARES Act provides a list of allowable LEA ESSER I activities. Section 313(3) of the CRRSA Act includes “additional” LEA allowable uses of funds under ESSER II, in particular addressing learning loss; preparing schools for reopening; and testing, repairing, and upgrading projects to improve air quality in school buildings; however, all of these uses already are permitted under the CARES Act even though not explicitly listed.</w:t>
      </w:r>
    </w:p>
    <w:p w14:paraId="332824CA" w14:textId="108CA476" w:rsidR="00145C5D" w:rsidRPr="00145C5D" w:rsidRDefault="00145C5D" w:rsidP="00145C5D">
      <w:pPr>
        <w:spacing w:after="240"/>
        <w:ind w:left="1440"/>
        <w:jc w:val="both"/>
        <w:rPr>
          <w:rFonts w:ascii="Arial" w:hAnsi="Arial" w:cs="Arial"/>
          <w:bCs/>
        </w:rPr>
      </w:pPr>
      <w:r w:rsidRPr="00145C5D">
        <w:rPr>
          <w:rFonts w:ascii="Arial" w:hAnsi="Arial" w:cs="Arial"/>
          <w:bCs/>
        </w:rPr>
        <w:t>Section 2001(e) of the ARP Act further expands LEA allowable uses of funds under ARP ESSER to include providing mental health supports, including through the implementation of evidence-based full-service</w:t>
      </w:r>
      <w:r>
        <w:rPr>
          <w:rFonts w:ascii="Arial" w:hAnsi="Arial" w:cs="Arial"/>
          <w:bCs/>
        </w:rPr>
        <w:t xml:space="preserve"> </w:t>
      </w:r>
      <w:r w:rsidRPr="00145C5D">
        <w:rPr>
          <w:rFonts w:ascii="Arial" w:hAnsi="Arial" w:cs="Arial"/>
          <w:bCs/>
        </w:rPr>
        <w:t xml:space="preserve">community schools; and developing strategies and implementing public health protocols including, to the greatest extent practicable, policies in line with guidance from the Centers for Disease Control and Prevention (CDC) on reopening and operating schools to effectively maintain the health and safety of students, educators, and other staff. ED has clarified that SEAs, LEAs and schools may use funding under ESSER I, ESSER II, and ARP ESSER to support a very wide range of activities, including activities indirectly linked to the impact of COVID-19, as outlined in the ED Volume 2 COVID Handbook, available at </w:t>
      </w:r>
      <w:hyperlink r:id="rId106" w:history="1">
        <w:r w:rsidRPr="005039F7">
          <w:rPr>
            <w:rStyle w:val="Hyperlink"/>
            <w:rFonts w:cs="Arial"/>
            <w:bCs/>
          </w:rPr>
          <w:t>https://www2.ed.gov/documents/coronavirus/reopening-2.pdf</w:t>
        </w:r>
      </w:hyperlink>
      <w:r w:rsidRPr="00145C5D">
        <w:rPr>
          <w:rFonts w:ascii="Arial" w:hAnsi="Arial" w:cs="Arial"/>
          <w:bCs/>
        </w:rPr>
        <w:t>, provided such uses are consistent with statutory requirements and the Uniform Guidance in 2 CFR Part 200.</w:t>
      </w:r>
    </w:p>
    <w:p w14:paraId="066F860B" w14:textId="40186DA7" w:rsidR="00145C5D" w:rsidRPr="00145C5D" w:rsidRDefault="00145C5D" w:rsidP="00145C5D">
      <w:pPr>
        <w:spacing w:after="240"/>
        <w:ind w:left="720" w:firstLine="720"/>
        <w:jc w:val="both"/>
        <w:rPr>
          <w:rFonts w:ascii="Arial" w:hAnsi="Arial" w:cs="Arial"/>
          <w:bCs/>
        </w:rPr>
      </w:pPr>
      <w:r w:rsidRPr="00145C5D">
        <w:rPr>
          <w:rFonts w:ascii="Arial" w:hAnsi="Arial" w:cs="Arial"/>
          <w:bCs/>
        </w:rPr>
        <w:t>LEAs may use ESSER funds to support:</w:t>
      </w:r>
    </w:p>
    <w:p w14:paraId="6CC1CD5F" w14:textId="59FC9E7C" w:rsidR="00145C5D" w:rsidRPr="00145C5D" w:rsidRDefault="00145C5D" w:rsidP="00145C5D">
      <w:pPr>
        <w:spacing w:after="240"/>
        <w:ind w:left="2160" w:hanging="720"/>
        <w:jc w:val="both"/>
        <w:rPr>
          <w:rFonts w:ascii="Arial" w:hAnsi="Arial" w:cs="Arial"/>
          <w:bCs/>
        </w:rPr>
      </w:pPr>
      <w:r w:rsidRPr="00145C5D">
        <w:rPr>
          <w:rFonts w:ascii="Arial" w:hAnsi="Arial" w:cs="Arial"/>
          <w:bCs/>
        </w:rPr>
        <w:t>(1)</w:t>
      </w:r>
      <w:r w:rsidRPr="00145C5D">
        <w:rPr>
          <w:rFonts w:ascii="Arial" w:hAnsi="Arial" w:cs="Arial"/>
          <w:bCs/>
        </w:rPr>
        <w:tab/>
        <w:t>Any activity authorized by the ESEA of 1965, including the Native Hawaiian Education Act and the Alaska Native Educational Equity, Support, and Assistance Act (20 USC 6301 et seq.), the Individuals with Disabilities Education Act (20 USC 1400 et seq.) (“IDEA”), the Adult Education and Family Literacy Act (20 USC 1400 et seq.), the Carl D. Perkins Career and Technical Education Act of 2006 (20 USC 2301 et seq.) (“the Perkins Act”), or subtitle B of title VII of the McKinney-Vento Homeless Assistance Act (42 USC 11431 et seq.).</w:t>
      </w:r>
    </w:p>
    <w:p w14:paraId="661131EC" w14:textId="07AEFD32" w:rsidR="00145C5D" w:rsidRPr="00145C5D" w:rsidRDefault="00145C5D" w:rsidP="00145C5D">
      <w:pPr>
        <w:spacing w:after="240"/>
        <w:ind w:left="2160" w:hanging="720"/>
        <w:jc w:val="both"/>
        <w:rPr>
          <w:rFonts w:ascii="Arial" w:hAnsi="Arial" w:cs="Arial"/>
          <w:bCs/>
        </w:rPr>
      </w:pPr>
      <w:r w:rsidRPr="00145C5D">
        <w:rPr>
          <w:rFonts w:ascii="Arial" w:hAnsi="Arial" w:cs="Arial"/>
          <w:bCs/>
        </w:rPr>
        <w:t>(2)</w:t>
      </w:r>
      <w:r w:rsidRPr="00145C5D">
        <w:rPr>
          <w:rFonts w:ascii="Arial" w:hAnsi="Arial" w:cs="Arial"/>
          <w:bCs/>
        </w:rPr>
        <w:tab/>
        <w:t>Coordination of preparedness and response efforts of LEAs with State, local, tribal, and territorial public health departments, and other relevant agencies to improve coordinated responses among such entities to prevent, prepare for, and respond to coronavirus.</w:t>
      </w:r>
    </w:p>
    <w:p w14:paraId="09185A96" w14:textId="08598E8B" w:rsidR="00145C5D" w:rsidRPr="00145C5D" w:rsidRDefault="00145C5D" w:rsidP="00145C5D">
      <w:pPr>
        <w:spacing w:after="240"/>
        <w:ind w:left="2160" w:hanging="720"/>
        <w:jc w:val="both"/>
        <w:rPr>
          <w:rFonts w:ascii="Arial" w:hAnsi="Arial" w:cs="Arial"/>
          <w:bCs/>
        </w:rPr>
      </w:pPr>
      <w:r w:rsidRPr="00145C5D">
        <w:rPr>
          <w:rFonts w:ascii="Arial" w:hAnsi="Arial" w:cs="Arial"/>
          <w:bCs/>
        </w:rPr>
        <w:t>(3)</w:t>
      </w:r>
      <w:r w:rsidRPr="00145C5D">
        <w:rPr>
          <w:rFonts w:ascii="Arial" w:hAnsi="Arial" w:cs="Arial"/>
          <w:bCs/>
        </w:rPr>
        <w:tab/>
        <w:t>Providing principals and others school leaders with the resources necessary to address the needs of their individual schools.</w:t>
      </w:r>
    </w:p>
    <w:p w14:paraId="7212F777" w14:textId="6BE72C5A" w:rsidR="00145C5D" w:rsidRPr="00145C5D" w:rsidRDefault="00145C5D" w:rsidP="00145C5D">
      <w:pPr>
        <w:spacing w:after="240"/>
        <w:ind w:left="2160" w:hanging="720"/>
        <w:jc w:val="both"/>
        <w:rPr>
          <w:rFonts w:ascii="Arial" w:hAnsi="Arial" w:cs="Arial"/>
          <w:bCs/>
        </w:rPr>
      </w:pPr>
      <w:r w:rsidRPr="00145C5D">
        <w:rPr>
          <w:rFonts w:ascii="Arial" w:hAnsi="Arial" w:cs="Arial"/>
          <w:bCs/>
        </w:rPr>
        <w:t>(4)</w:t>
      </w:r>
      <w:r w:rsidRPr="00145C5D">
        <w:rPr>
          <w:rFonts w:ascii="Arial" w:hAnsi="Arial" w:cs="Arial"/>
          <w:bCs/>
        </w:rPr>
        <w:tab/>
        <w:t xml:space="preserve">Activities to address the unique needs of low-income children or students, children with disabilities, English learners, racial and ethnic minorities, students </w:t>
      </w:r>
      <w:r w:rsidRPr="00145C5D">
        <w:rPr>
          <w:rFonts w:ascii="Arial" w:hAnsi="Arial" w:cs="Arial"/>
          <w:bCs/>
        </w:rPr>
        <w:lastRenderedPageBreak/>
        <w:t>experiencing homelessness, and foster care youth, including how outreach and service delivery will meet the needs of each population.</w:t>
      </w:r>
    </w:p>
    <w:p w14:paraId="605684DD" w14:textId="2FF9E62D" w:rsidR="00145C5D" w:rsidRPr="00145C5D" w:rsidRDefault="00145C5D" w:rsidP="00145C5D">
      <w:pPr>
        <w:spacing w:after="240"/>
        <w:ind w:left="2160" w:hanging="720"/>
        <w:jc w:val="both"/>
        <w:rPr>
          <w:rFonts w:ascii="Arial" w:hAnsi="Arial" w:cs="Arial"/>
          <w:bCs/>
        </w:rPr>
      </w:pPr>
      <w:r w:rsidRPr="00145C5D">
        <w:rPr>
          <w:rFonts w:ascii="Arial" w:hAnsi="Arial" w:cs="Arial"/>
          <w:bCs/>
        </w:rPr>
        <w:t>(5)</w:t>
      </w:r>
      <w:r w:rsidRPr="00145C5D">
        <w:rPr>
          <w:rFonts w:ascii="Arial" w:hAnsi="Arial" w:cs="Arial"/>
          <w:bCs/>
        </w:rPr>
        <w:tab/>
        <w:t>Developing and implementing procedures and systems to improve the preparedness and response efforts of LEAs.</w:t>
      </w:r>
    </w:p>
    <w:p w14:paraId="50015640" w14:textId="79784882" w:rsidR="00145C5D" w:rsidRPr="00145C5D" w:rsidRDefault="00145C5D" w:rsidP="00145C5D">
      <w:pPr>
        <w:spacing w:after="240"/>
        <w:ind w:left="2160" w:hanging="720"/>
        <w:jc w:val="both"/>
        <w:rPr>
          <w:rFonts w:ascii="Arial" w:hAnsi="Arial" w:cs="Arial"/>
          <w:bCs/>
        </w:rPr>
      </w:pPr>
      <w:r w:rsidRPr="00145C5D">
        <w:rPr>
          <w:rFonts w:ascii="Arial" w:hAnsi="Arial" w:cs="Arial"/>
          <w:bCs/>
        </w:rPr>
        <w:t>(6)</w:t>
      </w:r>
      <w:r w:rsidRPr="00145C5D">
        <w:rPr>
          <w:rFonts w:ascii="Arial" w:hAnsi="Arial" w:cs="Arial"/>
          <w:bCs/>
        </w:rPr>
        <w:tab/>
        <w:t>Training and professional development for staff of the LEA on sanitation and minimizing the spread of infectious diseases.</w:t>
      </w:r>
    </w:p>
    <w:p w14:paraId="3DD59F0C" w14:textId="4077433F" w:rsidR="00145C5D" w:rsidRPr="00145C5D" w:rsidRDefault="00145C5D" w:rsidP="00145C5D">
      <w:pPr>
        <w:spacing w:after="240"/>
        <w:ind w:left="2160" w:hanging="720"/>
        <w:jc w:val="both"/>
        <w:rPr>
          <w:rFonts w:ascii="Arial" w:hAnsi="Arial" w:cs="Arial"/>
          <w:bCs/>
        </w:rPr>
      </w:pPr>
      <w:r w:rsidRPr="00145C5D">
        <w:rPr>
          <w:rFonts w:ascii="Arial" w:hAnsi="Arial" w:cs="Arial"/>
          <w:bCs/>
        </w:rPr>
        <w:t>(7)</w:t>
      </w:r>
      <w:r w:rsidRPr="00145C5D">
        <w:rPr>
          <w:rFonts w:ascii="Arial" w:hAnsi="Arial" w:cs="Arial"/>
          <w:bCs/>
        </w:rPr>
        <w:tab/>
        <w:t>Purchasing supplies to sanitize and clean the facilities of an LEA, including buildings operated by such agency.</w:t>
      </w:r>
    </w:p>
    <w:p w14:paraId="7E223279" w14:textId="292528AC" w:rsidR="00145C5D" w:rsidRPr="00145C5D" w:rsidRDefault="00145C5D" w:rsidP="00145C5D">
      <w:pPr>
        <w:spacing w:after="240"/>
        <w:ind w:left="2160" w:hanging="720"/>
        <w:jc w:val="both"/>
        <w:rPr>
          <w:rFonts w:ascii="Arial" w:hAnsi="Arial" w:cs="Arial"/>
          <w:bCs/>
        </w:rPr>
      </w:pPr>
      <w:r w:rsidRPr="00145C5D">
        <w:rPr>
          <w:rFonts w:ascii="Arial" w:hAnsi="Arial" w:cs="Arial"/>
          <w:bCs/>
        </w:rPr>
        <w:t>(8)</w:t>
      </w:r>
      <w:r w:rsidRPr="00145C5D">
        <w:rPr>
          <w:rFonts w:ascii="Arial" w:hAnsi="Arial" w:cs="Arial"/>
          <w:bCs/>
        </w:rPr>
        <w:tab/>
        <w:t>Planning for and coordinating during long-term closures, including for how to provide meals to eligible students, how to provide technology for online learning to all students, how to provide guidance for carrying out requirements under the IDEA (20 USC 1401 et seq.), and how to ensure other educational services can continue to be provided consistent with all Federal, State, and local requirements.</w:t>
      </w:r>
    </w:p>
    <w:p w14:paraId="2C0EBD2D" w14:textId="0E509E46" w:rsidR="00145C5D" w:rsidRPr="00145C5D" w:rsidRDefault="00145C5D" w:rsidP="00145C5D">
      <w:pPr>
        <w:spacing w:after="240"/>
        <w:ind w:left="2160" w:hanging="720"/>
        <w:jc w:val="both"/>
        <w:rPr>
          <w:rFonts w:ascii="Arial" w:hAnsi="Arial" w:cs="Arial"/>
          <w:bCs/>
        </w:rPr>
      </w:pPr>
      <w:r w:rsidRPr="00145C5D">
        <w:rPr>
          <w:rFonts w:ascii="Arial" w:hAnsi="Arial" w:cs="Arial"/>
          <w:bCs/>
        </w:rPr>
        <w:t>(9)</w:t>
      </w:r>
      <w:r w:rsidRPr="00145C5D">
        <w:rPr>
          <w:rFonts w:ascii="Arial" w:hAnsi="Arial" w:cs="Arial"/>
          <w:bCs/>
        </w:rPr>
        <w:tab/>
        <w:t>Purchasing educational technology (including hardware, software, and connectivity) for students who are served by the LEA that aids in regular and substantive educational interaction between students and their classroom instructors, including low-income students and students with disabilities, which may include assistive technology or adaptive equipment.</w:t>
      </w:r>
    </w:p>
    <w:p w14:paraId="520F3774" w14:textId="6FC15140" w:rsidR="00145C5D" w:rsidRPr="00145C5D" w:rsidRDefault="00145C5D" w:rsidP="00145C5D">
      <w:pPr>
        <w:spacing w:after="240"/>
        <w:ind w:left="2160" w:hanging="720"/>
        <w:jc w:val="both"/>
        <w:rPr>
          <w:rFonts w:ascii="Arial" w:hAnsi="Arial" w:cs="Arial"/>
          <w:bCs/>
        </w:rPr>
      </w:pPr>
      <w:r w:rsidRPr="00145C5D">
        <w:rPr>
          <w:rFonts w:ascii="Arial" w:hAnsi="Arial" w:cs="Arial"/>
          <w:bCs/>
        </w:rPr>
        <w:t>(10)</w:t>
      </w:r>
      <w:r w:rsidRPr="00145C5D">
        <w:rPr>
          <w:rFonts w:ascii="Arial" w:hAnsi="Arial" w:cs="Arial"/>
          <w:bCs/>
        </w:rPr>
        <w:tab/>
        <w:t>Providing mental health services and supports.</w:t>
      </w:r>
    </w:p>
    <w:p w14:paraId="2343BAF4" w14:textId="743D4993" w:rsidR="00145C5D" w:rsidRPr="00145C5D" w:rsidRDefault="00145C5D" w:rsidP="00145C5D">
      <w:pPr>
        <w:spacing w:after="240"/>
        <w:ind w:left="2160" w:hanging="720"/>
        <w:jc w:val="both"/>
        <w:rPr>
          <w:rFonts w:ascii="Arial" w:hAnsi="Arial" w:cs="Arial"/>
          <w:bCs/>
        </w:rPr>
      </w:pPr>
      <w:r w:rsidRPr="00145C5D">
        <w:rPr>
          <w:rFonts w:ascii="Arial" w:hAnsi="Arial" w:cs="Arial"/>
          <w:bCs/>
        </w:rPr>
        <w:t>(11)</w:t>
      </w:r>
      <w:r w:rsidRPr="00145C5D">
        <w:rPr>
          <w:rFonts w:ascii="Arial" w:hAnsi="Arial" w:cs="Arial"/>
          <w:bCs/>
        </w:rPr>
        <w:tab/>
        <w:t>Planning and implementing activities related to summer learning and supplemental afterschool programs, including providing classroom instruction or online learning during the summer months and addressing the needs of low-income students, students with disabilities, English learners, migrant students, students experiencing homelessness, and children in foster care.</w:t>
      </w:r>
    </w:p>
    <w:p w14:paraId="46904067" w14:textId="38929CBB" w:rsidR="00145C5D" w:rsidRPr="00145C5D" w:rsidRDefault="00145C5D" w:rsidP="00145C5D">
      <w:pPr>
        <w:spacing w:after="240"/>
        <w:ind w:left="2160" w:hanging="720"/>
        <w:jc w:val="both"/>
        <w:rPr>
          <w:rFonts w:ascii="Arial" w:hAnsi="Arial" w:cs="Arial"/>
          <w:bCs/>
        </w:rPr>
      </w:pPr>
      <w:r w:rsidRPr="00145C5D">
        <w:rPr>
          <w:rFonts w:ascii="Arial" w:hAnsi="Arial" w:cs="Arial"/>
          <w:bCs/>
        </w:rPr>
        <w:t>(12)</w:t>
      </w:r>
      <w:r w:rsidRPr="00145C5D">
        <w:rPr>
          <w:rFonts w:ascii="Arial" w:hAnsi="Arial" w:cs="Arial"/>
          <w:bCs/>
        </w:rPr>
        <w:tab/>
        <w:t>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4BA49272" w14:textId="63CF63B8"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Administering and using high-quality assessments that are valid and reliable, to accurately assess students’ academic progress and assist educators in meeting students’ academic needs, including through differentiating instruction.</w:t>
      </w:r>
    </w:p>
    <w:p w14:paraId="3706D495" w14:textId="7C8D4CCD"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Implementing evidence-based activities to meet the comprehensive needs of students.</w:t>
      </w:r>
    </w:p>
    <w:p w14:paraId="17CA6853" w14:textId="4C8D078F"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Providing information and assistance to parents and families on how they can effectively support students, including in a distance learning environment.</w:t>
      </w:r>
    </w:p>
    <w:p w14:paraId="645183F8" w14:textId="0C852E51" w:rsidR="00145C5D" w:rsidRPr="00145C5D" w:rsidRDefault="00145C5D" w:rsidP="00145C5D">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Tracking student attendance and improving student engagement in distance education.</w:t>
      </w:r>
    </w:p>
    <w:p w14:paraId="17B2926E" w14:textId="2C8AF3C8" w:rsidR="00145C5D" w:rsidRPr="00145C5D" w:rsidRDefault="00145C5D" w:rsidP="00145C5D">
      <w:pPr>
        <w:spacing w:after="240"/>
        <w:ind w:left="2160" w:hanging="720"/>
        <w:jc w:val="both"/>
        <w:rPr>
          <w:rFonts w:ascii="Arial" w:hAnsi="Arial" w:cs="Arial"/>
          <w:bCs/>
        </w:rPr>
      </w:pPr>
      <w:r w:rsidRPr="00145C5D">
        <w:rPr>
          <w:rFonts w:ascii="Arial" w:hAnsi="Arial" w:cs="Arial"/>
          <w:bCs/>
        </w:rPr>
        <w:t>(13)</w:t>
      </w:r>
      <w:r w:rsidRPr="00145C5D">
        <w:rPr>
          <w:rFonts w:ascii="Arial" w:hAnsi="Arial" w:cs="Arial"/>
          <w:bCs/>
        </w:rPr>
        <w:tab/>
        <w:t>School facility repairs and improvements to enable operation of schools to reduce risk of virus transmission and exposure to environmental health hazards, and to support student health needs.</w:t>
      </w:r>
    </w:p>
    <w:p w14:paraId="2A3CFD84" w14:textId="64C90C57" w:rsidR="00145C5D" w:rsidRPr="00145C5D" w:rsidRDefault="00145C5D" w:rsidP="00145C5D">
      <w:pPr>
        <w:spacing w:after="240"/>
        <w:ind w:left="2160" w:hanging="720"/>
        <w:jc w:val="both"/>
        <w:rPr>
          <w:rFonts w:ascii="Arial" w:hAnsi="Arial" w:cs="Arial"/>
          <w:bCs/>
        </w:rPr>
      </w:pPr>
      <w:r w:rsidRPr="00145C5D">
        <w:rPr>
          <w:rFonts w:ascii="Arial" w:hAnsi="Arial" w:cs="Arial"/>
          <w:bCs/>
        </w:rPr>
        <w:lastRenderedPageBreak/>
        <w:t>(14)</w:t>
      </w:r>
      <w:r w:rsidRPr="00145C5D">
        <w:rPr>
          <w:rFonts w:ascii="Arial" w:hAnsi="Arial" w:cs="Arial"/>
          <w:bCs/>
        </w:rPr>
        <w:tab/>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w:t>
      </w:r>
    </w:p>
    <w:p w14:paraId="3CC916C5" w14:textId="3A90FEC4" w:rsidR="00145C5D" w:rsidRPr="00145C5D" w:rsidRDefault="00145C5D" w:rsidP="00145C5D">
      <w:pPr>
        <w:spacing w:after="240"/>
        <w:ind w:left="2160" w:hanging="720"/>
        <w:jc w:val="both"/>
        <w:rPr>
          <w:rFonts w:ascii="Arial" w:hAnsi="Arial" w:cs="Arial"/>
          <w:bCs/>
        </w:rPr>
      </w:pPr>
      <w:r w:rsidRPr="00145C5D">
        <w:rPr>
          <w:rFonts w:ascii="Arial" w:hAnsi="Arial" w:cs="Arial"/>
          <w:bCs/>
        </w:rPr>
        <w:t>(15)</w:t>
      </w:r>
      <w:r w:rsidRPr="00145C5D">
        <w:rPr>
          <w:rFonts w:ascii="Arial" w:hAnsi="Arial" w:cs="Arial"/>
          <w:bCs/>
        </w:rPr>
        <w:tab/>
        <w:t>Developing strategies and implementing public health protocols including, to the greatest extent practicable, policies in line with guidance from the Centers for Disease Control and Prevention for the reopening and operation of school facilities to effectively maintain the health and safety of students, educators, and other staff.</w:t>
      </w:r>
    </w:p>
    <w:p w14:paraId="5C877E3E" w14:textId="6F60487A" w:rsidR="00145C5D" w:rsidRPr="00145C5D" w:rsidRDefault="00145C5D" w:rsidP="00145C5D">
      <w:pPr>
        <w:spacing w:after="240"/>
        <w:ind w:left="2160" w:hanging="720"/>
        <w:jc w:val="both"/>
        <w:rPr>
          <w:rFonts w:ascii="Arial" w:hAnsi="Arial" w:cs="Arial"/>
          <w:bCs/>
        </w:rPr>
      </w:pPr>
      <w:r w:rsidRPr="00145C5D">
        <w:rPr>
          <w:rFonts w:ascii="Arial" w:hAnsi="Arial" w:cs="Arial"/>
          <w:bCs/>
        </w:rPr>
        <w:t>(16)</w:t>
      </w:r>
      <w:r w:rsidRPr="00145C5D">
        <w:rPr>
          <w:rFonts w:ascii="Arial" w:hAnsi="Arial" w:cs="Arial"/>
          <w:bCs/>
        </w:rPr>
        <w:tab/>
        <w:t>Other activities that are necessary to maintain the operation of and continuity of services in LEAs and continuing to employ existing staff of the LEA.</w:t>
      </w:r>
    </w:p>
    <w:p w14:paraId="22ED32FD" w14:textId="3769484F" w:rsidR="00145C5D" w:rsidRPr="00145C5D" w:rsidRDefault="00145C5D" w:rsidP="00145C5D">
      <w:pPr>
        <w:spacing w:after="240"/>
        <w:ind w:left="1440"/>
        <w:jc w:val="both"/>
        <w:rPr>
          <w:rFonts w:ascii="Arial" w:hAnsi="Arial" w:cs="Arial"/>
          <w:bCs/>
        </w:rPr>
      </w:pPr>
      <w:r w:rsidRPr="00145C5D">
        <w:rPr>
          <w:rFonts w:ascii="Arial" w:hAnsi="Arial" w:cs="Arial"/>
          <w:bCs/>
        </w:rPr>
        <w:t xml:space="preserve">Note: For comprehensive information about allowable uses of funds under ESSER and GEER, please see Frequently Asked Questions Elementary and Secondary School Emergency Relief (ESSER) Programs Governor’s Emergency Education Relief (GEER) available at </w:t>
      </w:r>
      <w:hyperlink r:id="rId107" w:history="1">
        <w:r w:rsidRPr="00145C5D">
          <w:rPr>
            <w:rStyle w:val="Hyperlink"/>
            <w:rFonts w:cs="Arial"/>
            <w:bCs/>
          </w:rPr>
          <w:t>ESSER-and-GEER-Use-of-Funds-FAQs-December-7-2022-Update.pdf (ed.gov)</w:t>
        </w:r>
      </w:hyperlink>
      <w:r w:rsidRPr="00145C5D">
        <w:rPr>
          <w:rFonts w:ascii="Arial" w:hAnsi="Arial" w:cs="Arial"/>
          <w:bCs/>
        </w:rPr>
        <w:t xml:space="preserve">, including E-3.d permitting under very limited circumstances services to extend for a reasonable period beyond the end of the obligation and liquidation period. Additional guidance on this topic may be found at </w:t>
      </w:r>
      <w:hyperlink r:id="rId108" w:history="1">
        <w:r w:rsidRPr="005039F7">
          <w:rPr>
            <w:rStyle w:val="Hyperlink"/>
            <w:rFonts w:cs="Arial"/>
            <w:bCs/>
          </w:rPr>
          <w:t>https://oese.ed.gov/files/2023/06/TA-on-activities-continuing-beyond-E3d.pdf</w:t>
        </w:r>
      </w:hyperlink>
      <w:r w:rsidRPr="00145C5D">
        <w:rPr>
          <w:rFonts w:ascii="Arial" w:hAnsi="Arial" w:cs="Arial"/>
          <w:bCs/>
        </w:rPr>
        <w:t>.</w:t>
      </w:r>
    </w:p>
    <w:p w14:paraId="00C9D195" w14:textId="5466880F" w:rsidR="00145C5D" w:rsidRPr="00145C5D" w:rsidRDefault="00145C5D" w:rsidP="00145C5D">
      <w:pPr>
        <w:spacing w:after="240"/>
        <w:ind w:left="1440"/>
        <w:jc w:val="both"/>
        <w:rPr>
          <w:rFonts w:ascii="Arial" w:hAnsi="Arial" w:cs="Arial"/>
          <w:bCs/>
        </w:rPr>
      </w:pPr>
      <w:r w:rsidRPr="00145C5D">
        <w:rPr>
          <w:rFonts w:ascii="Arial" w:hAnsi="Arial" w:cs="Arial"/>
          <w:bCs/>
        </w:rPr>
        <w:t xml:space="preserve">Note: An LEA that receives ESSER I funds under the CARES Act (Section 18005) must provide equitable services to students and teachers in the same manner as provided under section 1117 of Title I, Part A of the ESEA. ESSER II and ARP ESSER are not subject to the equitable services requirement; rather the CRRSA Act and ARP Act include the separate EANS programs to address the needs of non-public school students and teachers. For more information about the major similarities and differences between ESSER I and ESSER II, see the Fact Sheet for ESSER II, available at </w:t>
      </w:r>
      <w:hyperlink r:id="rId109" w:history="1">
        <w:r w:rsidRPr="005039F7">
          <w:rPr>
            <w:rStyle w:val="Hyperlink"/>
            <w:rFonts w:cs="Arial"/>
            <w:bCs/>
          </w:rPr>
          <w:t>https://oese.ed.gov/files/2021/01/Final_ESSERII_Factsheet_1.5.21.pdf</w:t>
        </w:r>
      </w:hyperlink>
      <w:r>
        <w:rPr>
          <w:rFonts w:ascii="Arial" w:hAnsi="Arial" w:cs="Arial"/>
          <w:bCs/>
        </w:rPr>
        <w:t xml:space="preserve"> </w:t>
      </w:r>
      <w:r w:rsidRPr="00145C5D">
        <w:rPr>
          <w:rFonts w:ascii="Arial" w:hAnsi="Arial" w:cs="Arial"/>
          <w:bCs/>
        </w:rPr>
        <w:t>and differences among ESSER I, ESSER</w:t>
      </w:r>
      <w:r>
        <w:rPr>
          <w:rFonts w:ascii="Arial" w:hAnsi="Arial" w:cs="Arial"/>
          <w:bCs/>
        </w:rPr>
        <w:t xml:space="preserve"> </w:t>
      </w:r>
      <w:r w:rsidRPr="00145C5D">
        <w:rPr>
          <w:rFonts w:ascii="Arial" w:hAnsi="Arial" w:cs="Arial"/>
          <w:bCs/>
        </w:rPr>
        <w:t xml:space="preserve">II and ARP ESSER available at: </w:t>
      </w:r>
      <w:hyperlink r:id="rId110" w:history="1">
        <w:r w:rsidRPr="005039F7">
          <w:rPr>
            <w:rStyle w:val="Hyperlink"/>
            <w:rFonts w:cs="Arial"/>
            <w:bCs/>
          </w:rPr>
          <w:t>https://oese.ed.gov/files/2021/03/FINAL_ARP-ESSER-FACT-SHEET.pdf</w:t>
        </w:r>
      </w:hyperlink>
      <w:r w:rsidRPr="00145C5D">
        <w:rPr>
          <w:rFonts w:ascii="Arial" w:hAnsi="Arial" w:cs="Arial"/>
          <w:bCs/>
        </w:rPr>
        <w:t>.</w:t>
      </w:r>
    </w:p>
    <w:p w14:paraId="33BB71BD" w14:textId="10A34370" w:rsidR="00145C5D" w:rsidRPr="00615D04" w:rsidRDefault="00145C5D" w:rsidP="00615D04">
      <w:pPr>
        <w:spacing w:after="240"/>
        <w:ind w:left="720"/>
        <w:jc w:val="both"/>
        <w:rPr>
          <w:rFonts w:ascii="Arial" w:hAnsi="Arial" w:cs="Arial"/>
          <w:bCs/>
          <w:i/>
          <w:iCs/>
        </w:rPr>
      </w:pPr>
      <w:r w:rsidRPr="00615D04">
        <w:rPr>
          <w:rFonts w:ascii="Arial" w:hAnsi="Arial" w:cs="Arial"/>
          <w:bCs/>
          <w:i/>
          <w:iCs/>
        </w:rPr>
        <w:t xml:space="preserve"> e.</w:t>
      </w:r>
      <w:r w:rsidRPr="00615D04">
        <w:rPr>
          <w:rFonts w:ascii="Arial" w:hAnsi="Arial" w:cs="Arial"/>
          <w:bCs/>
          <w:i/>
          <w:iCs/>
        </w:rPr>
        <w:tab/>
        <w:t>ESF-SEA Funds</w:t>
      </w:r>
    </w:p>
    <w:p w14:paraId="615321EB" w14:textId="77777777" w:rsidR="00145C5D" w:rsidRPr="00145C5D" w:rsidRDefault="00145C5D" w:rsidP="00615D04">
      <w:pPr>
        <w:spacing w:after="240"/>
        <w:ind w:left="1440"/>
        <w:jc w:val="both"/>
        <w:rPr>
          <w:rFonts w:ascii="Arial" w:hAnsi="Arial" w:cs="Arial"/>
          <w:bCs/>
        </w:rPr>
      </w:pPr>
      <w:r w:rsidRPr="00145C5D">
        <w:rPr>
          <w:rFonts w:ascii="Arial" w:hAnsi="Arial" w:cs="Arial"/>
          <w:bCs/>
        </w:rPr>
        <w:t>The Outlying Areas may use ESF-SEA funds for any of the following activities listed in section 18003(d) of the CARES Act:</w:t>
      </w:r>
    </w:p>
    <w:p w14:paraId="0798F4F2"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(1)</w:t>
      </w:r>
      <w:r w:rsidRPr="00145C5D">
        <w:rPr>
          <w:rFonts w:ascii="Arial" w:hAnsi="Arial" w:cs="Arial"/>
          <w:bCs/>
        </w:rPr>
        <w:tab/>
        <w:t>Any activity authorized by the Elementary and Secondary Education Act of 1965 (ESEA), including the Native Hawaiian Education Act and the Alaska Native Educational Equity, Support, and Assistance Act (20 USC 6301 et seq.), the Individuals with Disabilities Education Act (20 USC 1400 et seq.) (IDEA), the Adult Education and Family Literacy Act (20 USC 1400 et seq.), the Carl D. Perkins Career and Technical Education Act of 2006 (20 USC 2301 et seq.) (the Perkins Act), or subtitle B of title VII of the McKinney-Vento Homeless Assistance Act (McKinney- Vento) (42 USC 11431 et seq.).</w:t>
      </w:r>
    </w:p>
    <w:p w14:paraId="320FC2E1"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(2)</w:t>
      </w:r>
      <w:r w:rsidRPr="00145C5D">
        <w:rPr>
          <w:rFonts w:ascii="Arial" w:hAnsi="Arial" w:cs="Arial"/>
          <w:bCs/>
        </w:rPr>
        <w:tab/>
        <w:t>Coordination of preparedness and response efforts of LEAs with State, local, tribal, and territorial public health departments, and other relevant agencies, to improve coordinated responses among such entities to prevent, prepare for, and respond to coronavirus.</w:t>
      </w:r>
    </w:p>
    <w:p w14:paraId="0F16AD84"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(3)</w:t>
      </w:r>
      <w:r w:rsidRPr="00145C5D">
        <w:rPr>
          <w:rFonts w:ascii="Arial" w:hAnsi="Arial" w:cs="Arial"/>
          <w:bCs/>
        </w:rPr>
        <w:tab/>
        <w:t>Providing principals and others school leaders with the resources necessary to address the needs of their individual schools.</w:t>
      </w:r>
    </w:p>
    <w:p w14:paraId="72370BAE"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lastRenderedPageBreak/>
        <w:t>(4)</w:t>
      </w:r>
      <w:r w:rsidRPr="00145C5D">
        <w:rPr>
          <w:rFonts w:ascii="Arial" w:hAnsi="Arial" w:cs="Arial"/>
          <w:bCs/>
        </w:rPr>
        <w:tab/>
        <w:t>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4ABC3B27"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(5)</w:t>
      </w:r>
      <w:r w:rsidRPr="00145C5D">
        <w:rPr>
          <w:rFonts w:ascii="Arial" w:hAnsi="Arial" w:cs="Arial"/>
          <w:bCs/>
        </w:rPr>
        <w:tab/>
        <w:t>Developing and implementing procedures and systems to improve the preparedness and response efforts of LEAs.</w:t>
      </w:r>
    </w:p>
    <w:p w14:paraId="5F44566D"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(6)</w:t>
      </w:r>
      <w:r w:rsidRPr="00145C5D">
        <w:rPr>
          <w:rFonts w:ascii="Arial" w:hAnsi="Arial" w:cs="Arial"/>
          <w:bCs/>
        </w:rPr>
        <w:tab/>
        <w:t>Training and professional development for staff of the LEA on sanitation and minimizing the spread of infectious diseases.</w:t>
      </w:r>
    </w:p>
    <w:p w14:paraId="4DBD3B36" w14:textId="6133702F" w:rsidR="00145C5D" w:rsidRPr="00145C5D" w:rsidRDefault="00145C5D" w:rsidP="00615D04">
      <w:pPr>
        <w:spacing w:after="240"/>
        <w:ind w:left="2160" w:hanging="720"/>
        <w:jc w:val="both"/>
        <w:rPr>
          <w:rFonts w:ascii="Arial" w:hAnsi="Arial" w:cs="Arial"/>
          <w:bCs/>
        </w:rPr>
      </w:pPr>
      <w:r w:rsidRPr="00145C5D">
        <w:rPr>
          <w:rFonts w:ascii="Arial" w:hAnsi="Arial" w:cs="Arial"/>
          <w:bCs/>
        </w:rPr>
        <w:t>(7)</w:t>
      </w:r>
      <w:r w:rsidRPr="00145C5D">
        <w:rPr>
          <w:rFonts w:ascii="Arial" w:hAnsi="Arial" w:cs="Arial"/>
          <w:bCs/>
        </w:rPr>
        <w:tab/>
        <w:t>Purchasing supplies to sanitize and clean the facilities of a LEA, including buildings operated by such agency.</w:t>
      </w:r>
    </w:p>
    <w:p w14:paraId="6F955C68"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(8)</w:t>
      </w:r>
      <w:r w:rsidRPr="00145C5D">
        <w:rPr>
          <w:rFonts w:ascii="Arial" w:hAnsi="Arial" w:cs="Arial"/>
          <w:bCs/>
        </w:rPr>
        <w:tab/>
        <w:t>Planning for and coordinating during long-term closures, including for how to provide meals to eligible students, how to provide technology for online learning to all students, how to provide guidance for carrying out requirements under IDEA (20 USC 1401 et seq.) and how to ensure other educational services can continue to be provided consistent with all Federal, State, and local requirements.</w:t>
      </w:r>
    </w:p>
    <w:p w14:paraId="37C453A4" w14:textId="620831F8" w:rsidR="00145C5D" w:rsidRPr="00145C5D" w:rsidRDefault="00145C5D" w:rsidP="00615D04">
      <w:pPr>
        <w:spacing w:after="240"/>
        <w:ind w:left="2160" w:hanging="720"/>
        <w:jc w:val="both"/>
        <w:rPr>
          <w:rFonts w:ascii="Arial" w:hAnsi="Arial" w:cs="Arial"/>
          <w:bCs/>
        </w:rPr>
      </w:pPr>
      <w:r w:rsidRPr="00145C5D">
        <w:rPr>
          <w:rFonts w:ascii="Arial" w:hAnsi="Arial" w:cs="Arial"/>
          <w:bCs/>
        </w:rPr>
        <w:t xml:space="preserve"> (9)</w:t>
      </w:r>
      <w:r w:rsidRPr="00145C5D">
        <w:rPr>
          <w:rFonts w:ascii="Arial" w:hAnsi="Arial" w:cs="Arial"/>
          <w:bCs/>
        </w:rPr>
        <w:tab/>
        <w:t>Purchasing educational technology (including hardware, software, and connectivity) for students who are served by the LEA that aids in regular and substantive educational interaction between students and their classroom instructors, including low-income students and students with disabilities, which may include assistive technology or adaptive equipment.</w:t>
      </w:r>
    </w:p>
    <w:p w14:paraId="2E49B34B"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(10)</w:t>
      </w:r>
      <w:r w:rsidRPr="00145C5D">
        <w:rPr>
          <w:rFonts w:ascii="Arial" w:hAnsi="Arial" w:cs="Arial"/>
          <w:bCs/>
        </w:rPr>
        <w:tab/>
        <w:t>Providing mental health services and supports.</w:t>
      </w:r>
    </w:p>
    <w:p w14:paraId="52311255"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(11)</w:t>
      </w:r>
      <w:r w:rsidRPr="00145C5D">
        <w:rPr>
          <w:rFonts w:ascii="Arial" w:hAnsi="Arial" w:cs="Arial"/>
          <w:bCs/>
        </w:rPr>
        <w:tab/>
        <w:t>Planning and implementing activities related to summer learning and supplemental afterschool programs, including providing classroom instruction or online learning during the summer months and addressing the needs of low-income students, students with disabilities, English learners, migrant students, students experiencing homelessness, and children in foster care.</w:t>
      </w:r>
    </w:p>
    <w:p w14:paraId="72E4A95B"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(12)</w:t>
      </w:r>
      <w:r w:rsidRPr="00145C5D">
        <w:rPr>
          <w:rFonts w:ascii="Arial" w:hAnsi="Arial" w:cs="Arial"/>
          <w:bCs/>
        </w:rPr>
        <w:tab/>
        <w:t>Other activities that are necessary to maintain the operation of and continuity of services in LEAs and continuing to employ existing staff of the LEA.</w:t>
      </w:r>
    </w:p>
    <w:p w14:paraId="01FC69DB" w14:textId="77777777" w:rsidR="00145C5D" w:rsidRPr="00615D04" w:rsidRDefault="00145C5D" w:rsidP="00615D04">
      <w:pPr>
        <w:spacing w:after="240"/>
        <w:ind w:firstLine="720"/>
        <w:jc w:val="both"/>
        <w:rPr>
          <w:rFonts w:ascii="Arial" w:hAnsi="Arial" w:cs="Arial"/>
          <w:bCs/>
          <w:i/>
          <w:iCs/>
        </w:rPr>
      </w:pPr>
      <w:r w:rsidRPr="00615D04">
        <w:rPr>
          <w:rFonts w:ascii="Arial" w:hAnsi="Arial" w:cs="Arial"/>
          <w:bCs/>
          <w:i/>
          <w:iCs/>
        </w:rPr>
        <w:t>f.</w:t>
      </w:r>
      <w:r w:rsidRPr="00615D04">
        <w:rPr>
          <w:rFonts w:ascii="Arial" w:hAnsi="Arial" w:cs="Arial"/>
          <w:bCs/>
          <w:i/>
          <w:iCs/>
        </w:rPr>
        <w:tab/>
        <w:t>ARP-OA SEA Funds</w:t>
      </w:r>
    </w:p>
    <w:p w14:paraId="795FAB97" w14:textId="77777777" w:rsidR="00145C5D" w:rsidRPr="00145C5D" w:rsidRDefault="00145C5D" w:rsidP="00615D04">
      <w:pPr>
        <w:spacing w:after="240"/>
        <w:ind w:left="1440"/>
        <w:jc w:val="both"/>
        <w:rPr>
          <w:rFonts w:ascii="Arial" w:hAnsi="Arial" w:cs="Arial"/>
          <w:bCs/>
        </w:rPr>
      </w:pPr>
      <w:r w:rsidRPr="00145C5D">
        <w:rPr>
          <w:rFonts w:ascii="Arial" w:hAnsi="Arial" w:cs="Arial"/>
          <w:bCs/>
        </w:rPr>
        <w:t>The Outlying Areas may use ARP-OA SEA funds for any of the following activities listed in section 2001(e) and (f) of the ARP Act:</w:t>
      </w:r>
    </w:p>
    <w:p w14:paraId="4387CE18"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(1)</w:t>
      </w:r>
      <w:r w:rsidRPr="00145C5D">
        <w:rPr>
          <w:rFonts w:ascii="Arial" w:hAnsi="Arial" w:cs="Arial"/>
          <w:bCs/>
        </w:rPr>
        <w:tab/>
        <w:t>Evidence-based interventions, such as summer learning or summer enrichment, extended day, comprehensive afterschool programs, or extended school year programs, and ensure that such interventions respond to students’ academic, social, and emotional needs and address the disproportionate impact of the coronavirus on the student subgroups described in section 1111(b)(2)(B)(xi) of the ESEA (20 USC 6311(b)(2)(B)(xi)), students experiencing homelessness, and children and youth in foster care.</w:t>
      </w:r>
    </w:p>
    <w:p w14:paraId="5965A2A6" w14:textId="77777777" w:rsidR="00145C5D" w:rsidRPr="00145C5D" w:rsidRDefault="00145C5D" w:rsidP="00615D04">
      <w:pPr>
        <w:spacing w:after="240"/>
        <w:ind w:left="2160" w:hanging="720"/>
        <w:jc w:val="both"/>
        <w:rPr>
          <w:rFonts w:ascii="Arial" w:hAnsi="Arial" w:cs="Arial"/>
          <w:bCs/>
        </w:rPr>
      </w:pPr>
      <w:r w:rsidRPr="00145C5D">
        <w:rPr>
          <w:rFonts w:ascii="Arial" w:hAnsi="Arial" w:cs="Arial"/>
          <w:bCs/>
        </w:rPr>
        <w:t>(2)</w:t>
      </w:r>
      <w:r w:rsidRPr="00145C5D">
        <w:rPr>
          <w:rFonts w:ascii="Arial" w:hAnsi="Arial" w:cs="Arial"/>
          <w:bCs/>
        </w:rPr>
        <w:tab/>
        <w:t>Any activity authorized by the ESEA.</w:t>
      </w:r>
    </w:p>
    <w:p w14:paraId="32EB4053" w14:textId="4D88853C" w:rsidR="00145C5D" w:rsidRPr="00145C5D" w:rsidRDefault="00145C5D" w:rsidP="00615D04">
      <w:pPr>
        <w:spacing w:after="240"/>
        <w:ind w:left="2160" w:hanging="720"/>
        <w:jc w:val="both"/>
        <w:rPr>
          <w:rFonts w:ascii="Arial" w:hAnsi="Arial" w:cs="Arial"/>
          <w:bCs/>
        </w:rPr>
      </w:pPr>
      <w:r w:rsidRPr="00145C5D">
        <w:rPr>
          <w:rFonts w:ascii="Arial" w:hAnsi="Arial" w:cs="Arial"/>
          <w:bCs/>
        </w:rPr>
        <w:t>(3)</w:t>
      </w:r>
      <w:r w:rsidRPr="00145C5D">
        <w:rPr>
          <w:rFonts w:ascii="Arial" w:hAnsi="Arial" w:cs="Arial"/>
          <w:bCs/>
        </w:rPr>
        <w:tab/>
        <w:t>Any activity authorized by the IDEA.</w:t>
      </w:r>
    </w:p>
    <w:p w14:paraId="1C926DEE" w14:textId="30A54EA1" w:rsidR="00145C5D" w:rsidRPr="00145C5D" w:rsidRDefault="00145C5D" w:rsidP="00615D04">
      <w:pPr>
        <w:spacing w:after="240"/>
        <w:ind w:left="2160" w:hanging="720"/>
        <w:jc w:val="both"/>
        <w:rPr>
          <w:rFonts w:ascii="Arial" w:hAnsi="Arial" w:cs="Arial"/>
          <w:bCs/>
        </w:rPr>
      </w:pPr>
      <w:r w:rsidRPr="00145C5D">
        <w:rPr>
          <w:rFonts w:ascii="Arial" w:hAnsi="Arial" w:cs="Arial"/>
          <w:bCs/>
        </w:rPr>
        <w:t>(4)</w:t>
      </w:r>
      <w:r w:rsidRPr="00145C5D">
        <w:rPr>
          <w:rFonts w:ascii="Arial" w:hAnsi="Arial" w:cs="Arial"/>
          <w:bCs/>
        </w:rPr>
        <w:tab/>
        <w:t>Any activity authorized by the Adult Education and Family Literacy Act (AEFLA).</w:t>
      </w:r>
    </w:p>
    <w:p w14:paraId="0A8A729E" w14:textId="531DD2DA" w:rsidR="00145C5D" w:rsidRPr="00145C5D" w:rsidRDefault="00145C5D" w:rsidP="00615D04">
      <w:pPr>
        <w:spacing w:after="240"/>
        <w:ind w:left="2160" w:hanging="720"/>
        <w:jc w:val="both"/>
        <w:rPr>
          <w:rFonts w:ascii="Arial" w:hAnsi="Arial" w:cs="Arial"/>
          <w:bCs/>
        </w:rPr>
      </w:pPr>
      <w:r w:rsidRPr="00145C5D">
        <w:rPr>
          <w:rFonts w:ascii="Arial" w:hAnsi="Arial" w:cs="Arial"/>
          <w:bCs/>
        </w:rPr>
        <w:lastRenderedPageBreak/>
        <w:t>(5)</w:t>
      </w:r>
      <w:r w:rsidRPr="00145C5D">
        <w:rPr>
          <w:rFonts w:ascii="Arial" w:hAnsi="Arial" w:cs="Arial"/>
          <w:bCs/>
        </w:rPr>
        <w:tab/>
        <w:t>Any activity authorized by the Perkins Act.</w:t>
      </w:r>
    </w:p>
    <w:p w14:paraId="7C7D6764" w14:textId="62473314" w:rsidR="00145C5D" w:rsidRPr="00145C5D" w:rsidRDefault="00145C5D" w:rsidP="00615D04">
      <w:pPr>
        <w:spacing w:after="240"/>
        <w:ind w:left="2160" w:hanging="720"/>
        <w:jc w:val="both"/>
        <w:rPr>
          <w:rFonts w:ascii="Arial" w:hAnsi="Arial" w:cs="Arial"/>
          <w:bCs/>
        </w:rPr>
      </w:pPr>
      <w:r w:rsidRPr="00145C5D">
        <w:rPr>
          <w:rFonts w:ascii="Arial" w:hAnsi="Arial" w:cs="Arial"/>
          <w:bCs/>
        </w:rPr>
        <w:t>(6)</w:t>
      </w:r>
      <w:r w:rsidRPr="00145C5D">
        <w:rPr>
          <w:rFonts w:ascii="Arial" w:hAnsi="Arial" w:cs="Arial"/>
          <w:bCs/>
        </w:rPr>
        <w:tab/>
        <w:t>Coordination of preparedness and response efforts of LEAs with State, local, tribal, and territorial public health departments, and</w:t>
      </w:r>
      <w:r w:rsidR="00615D04">
        <w:rPr>
          <w:rFonts w:ascii="Arial" w:hAnsi="Arial" w:cs="Arial"/>
          <w:bCs/>
        </w:rPr>
        <w:t xml:space="preserve"> </w:t>
      </w:r>
      <w:r w:rsidRPr="00145C5D">
        <w:rPr>
          <w:rFonts w:ascii="Arial" w:hAnsi="Arial" w:cs="Arial"/>
          <w:bCs/>
        </w:rPr>
        <w:t>other relevant agencies, to improve coordinated responses among such entities to prevent, prepare for, and respond to coronavirus.</w:t>
      </w:r>
    </w:p>
    <w:p w14:paraId="47B0641A" w14:textId="724B6254" w:rsidR="00145C5D" w:rsidRPr="00145C5D" w:rsidRDefault="00145C5D" w:rsidP="00615D04">
      <w:pPr>
        <w:spacing w:after="240"/>
        <w:ind w:left="2160" w:hanging="720"/>
        <w:jc w:val="both"/>
        <w:rPr>
          <w:rFonts w:ascii="Arial" w:hAnsi="Arial" w:cs="Arial"/>
          <w:bCs/>
        </w:rPr>
      </w:pPr>
      <w:r w:rsidRPr="00145C5D">
        <w:rPr>
          <w:rFonts w:ascii="Arial" w:hAnsi="Arial" w:cs="Arial"/>
          <w:bCs/>
        </w:rPr>
        <w:t>(7)</w:t>
      </w:r>
      <w:r w:rsidRPr="00145C5D">
        <w:rPr>
          <w:rFonts w:ascii="Arial" w:hAnsi="Arial" w:cs="Arial"/>
          <w:bCs/>
        </w:rPr>
        <w:tab/>
        <w:t>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C8061B2" w14:textId="5CBE9B75" w:rsidR="00145C5D" w:rsidRPr="00145C5D" w:rsidRDefault="00145C5D" w:rsidP="00615D04">
      <w:pPr>
        <w:spacing w:after="240"/>
        <w:ind w:left="2160" w:hanging="720"/>
        <w:jc w:val="both"/>
        <w:rPr>
          <w:rFonts w:ascii="Arial" w:hAnsi="Arial" w:cs="Arial"/>
          <w:bCs/>
        </w:rPr>
      </w:pPr>
      <w:r w:rsidRPr="00145C5D">
        <w:rPr>
          <w:rFonts w:ascii="Arial" w:hAnsi="Arial" w:cs="Arial"/>
          <w:bCs/>
        </w:rPr>
        <w:t>(8)</w:t>
      </w:r>
      <w:r w:rsidRPr="00145C5D">
        <w:rPr>
          <w:rFonts w:ascii="Arial" w:hAnsi="Arial" w:cs="Arial"/>
          <w:bCs/>
        </w:rPr>
        <w:tab/>
        <w:t>Developing and implementing procedures and systems to improve the preparedness and response efforts of LEAs.</w:t>
      </w:r>
    </w:p>
    <w:p w14:paraId="46A4CFC9" w14:textId="6D8213D0" w:rsidR="00145C5D" w:rsidRPr="00145C5D" w:rsidRDefault="00145C5D" w:rsidP="00615D04">
      <w:pPr>
        <w:spacing w:after="240"/>
        <w:ind w:left="2160" w:hanging="720"/>
        <w:jc w:val="both"/>
        <w:rPr>
          <w:rFonts w:ascii="Arial" w:hAnsi="Arial" w:cs="Arial"/>
          <w:bCs/>
        </w:rPr>
      </w:pPr>
      <w:r w:rsidRPr="00145C5D">
        <w:rPr>
          <w:rFonts w:ascii="Arial" w:hAnsi="Arial" w:cs="Arial"/>
          <w:bCs/>
        </w:rPr>
        <w:t>(9)</w:t>
      </w:r>
      <w:r w:rsidRPr="00145C5D">
        <w:rPr>
          <w:rFonts w:ascii="Arial" w:hAnsi="Arial" w:cs="Arial"/>
          <w:bCs/>
        </w:rPr>
        <w:tab/>
        <w:t>Training and professional development for staff of the LEA on sanitation and minimizing the spread of infectious diseases.</w:t>
      </w:r>
    </w:p>
    <w:p w14:paraId="71999428" w14:textId="13E05368" w:rsidR="00145C5D" w:rsidRPr="00145C5D" w:rsidRDefault="00145C5D" w:rsidP="00615D04">
      <w:pPr>
        <w:spacing w:after="240"/>
        <w:ind w:left="2160" w:hanging="720"/>
        <w:jc w:val="both"/>
        <w:rPr>
          <w:rFonts w:ascii="Arial" w:hAnsi="Arial" w:cs="Arial"/>
          <w:bCs/>
        </w:rPr>
      </w:pPr>
      <w:r w:rsidRPr="00145C5D">
        <w:rPr>
          <w:rFonts w:ascii="Arial" w:hAnsi="Arial" w:cs="Arial"/>
          <w:bCs/>
        </w:rPr>
        <w:t>(10)</w:t>
      </w:r>
      <w:r w:rsidRPr="00145C5D">
        <w:rPr>
          <w:rFonts w:ascii="Arial" w:hAnsi="Arial" w:cs="Arial"/>
          <w:bCs/>
        </w:rPr>
        <w:tab/>
        <w:t>Purchasing supplies to sanitize and clean the facilities of an LEA, including buildings operated by such agency.</w:t>
      </w:r>
    </w:p>
    <w:p w14:paraId="42B37702" w14:textId="7C425615" w:rsidR="00145C5D" w:rsidRPr="00145C5D" w:rsidRDefault="00145C5D" w:rsidP="00615D04">
      <w:pPr>
        <w:spacing w:after="240"/>
        <w:ind w:left="2160" w:hanging="720"/>
        <w:jc w:val="both"/>
        <w:rPr>
          <w:rFonts w:ascii="Arial" w:hAnsi="Arial" w:cs="Arial"/>
          <w:bCs/>
        </w:rPr>
      </w:pPr>
      <w:r w:rsidRPr="00145C5D">
        <w:rPr>
          <w:rFonts w:ascii="Arial" w:hAnsi="Arial" w:cs="Arial"/>
          <w:bCs/>
        </w:rPr>
        <w:t>(11)</w:t>
      </w:r>
      <w:r w:rsidRPr="00145C5D">
        <w:rPr>
          <w:rFonts w:ascii="Arial" w:hAnsi="Arial" w:cs="Arial"/>
          <w:bCs/>
        </w:rPr>
        <w:tab/>
        <w:t>Planning for, coordinating, and implementing activities during long-term closures, including providing meals to eligible students, providing technology for online learning to all students, providing guidance for carrying out requirements under the IDEA and ensuring other educational services can continue to be provided consistent with all Federal, State, and local requirements.</w:t>
      </w:r>
    </w:p>
    <w:p w14:paraId="0B19D4CA" w14:textId="384428B1" w:rsidR="00145C5D" w:rsidRPr="00145C5D" w:rsidRDefault="00145C5D" w:rsidP="00615D04">
      <w:pPr>
        <w:spacing w:after="240"/>
        <w:ind w:left="2160" w:hanging="720"/>
        <w:jc w:val="both"/>
        <w:rPr>
          <w:rFonts w:ascii="Arial" w:hAnsi="Arial" w:cs="Arial"/>
          <w:bCs/>
        </w:rPr>
      </w:pPr>
      <w:r w:rsidRPr="00145C5D">
        <w:rPr>
          <w:rFonts w:ascii="Arial" w:hAnsi="Arial" w:cs="Arial"/>
          <w:bCs/>
        </w:rPr>
        <w:t>(12)</w:t>
      </w:r>
      <w:r w:rsidRPr="00145C5D">
        <w:rPr>
          <w:rFonts w:ascii="Arial" w:hAnsi="Arial" w:cs="Arial"/>
          <w:bCs/>
        </w:rPr>
        <w:tab/>
        <w:t>Purchasing educational technology (including hardware, software, and connectivity) for students who are served by the LEA that aids in regular and substantive educational interaction between students and their classroom instructors, including low-income students and children with disabilities, which may include assistive technology or adaptive equipment.</w:t>
      </w:r>
    </w:p>
    <w:p w14:paraId="4EE11B8B" w14:textId="4E256F48" w:rsidR="00145C5D" w:rsidRPr="00145C5D" w:rsidRDefault="00145C5D" w:rsidP="00615D04">
      <w:pPr>
        <w:spacing w:after="240"/>
        <w:ind w:left="2160" w:hanging="720"/>
        <w:jc w:val="both"/>
        <w:rPr>
          <w:rFonts w:ascii="Arial" w:hAnsi="Arial" w:cs="Arial"/>
          <w:bCs/>
        </w:rPr>
      </w:pPr>
      <w:r w:rsidRPr="00145C5D">
        <w:rPr>
          <w:rFonts w:ascii="Arial" w:hAnsi="Arial" w:cs="Arial"/>
          <w:bCs/>
        </w:rPr>
        <w:t>(13)</w:t>
      </w:r>
      <w:r w:rsidRPr="00145C5D">
        <w:rPr>
          <w:rFonts w:ascii="Arial" w:hAnsi="Arial" w:cs="Arial"/>
          <w:bCs/>
        </w:rPr>
        <w:tab/>
        <w:t>Providing mental health services and supports, including through the implementation of evidence-based full-service community schools.</w:t>
      </w:r>
    </w:p>
    <w:p w14:paraId="3A6FA292" w14:textId="0588B00D" w:rsidR="00145C5D" w:rsidRPr="00145C5D" w:rsidRDefault="00145C5D" w:rsidP="00615D04">
      <w:pPr>
        <w:spacing w:after="240"/>
        <w:ind w:left="2160" w:hanging="720"/>
        <w:jc w:val="both"/>
        <w:rPr>
          <w:rFonts w:ascii="Arial" w:hAnsi="Arial" w:cs="Arial"/>
          <w:bCs/>
        </w:rPr>
      </w:pPr>
      <w:r w:rsidRPr="00145C5D">
        <w:rPr>
          <w:rFonts w:ascii="Arial" w:hAnsi="Arial" w:cs="Arial"/>
          <w:bCs/>
        </w:rPr>
        <w:t>(14)</w:t>
      </w:r>
      <w:r w:rsidRPr="00145C5D">
        <w:rPr>
          <w:rFonts w:ascii="Arial" w:hAnsi="Arial" w:cs="Arial"/>
          <w:bCs/>
        </w:rPr>
        <w:tab/>
        <w:t>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7E8FBCFD" w14:textId="0E997D2A" w:rsidR="00145C5D" w:rsidRPr="00145C5D" w:rsidRDefault="00145C5D" w:rsidP="00615D04">
      <w:pPr>
        <w:spacing w:after="240"/>
        <w:ind w:left="2160" w:hanging="720"/>
        <w:jc w:val="both"/>
        <w:rPr>
          <w:rFonts w:ascii="Arial" w:hAnsi="Arial" w:cs="Arial"/>
          <w:bCs/>
        </w:rPr>
      </w:pPr>
      <w:r w:rsidRPr="00145C5D">
        <w:rPr>
          <w:rFonts w:ascii="Arial" w:hAnsi="Arial" w:cs="Arial"/>
          <w:bCs/>
        </w:rPr>
        <w:t>(15)</w:t>
      </w:r>
      <w:r w:rsidRPr="00145C5D">
        <w:rPr>
          <w:rFonts w:ascii="Arial" w:hAnsi="Arial" w:cs="Arial"/>
          <w:bCs/>
        </w:rPr>
        <w:tab/>
        <w:t>Addressing the academic impact of lost instructional time among students, including low-income students, children with disabilities,</w:t>
      </w:r>
      <w:r w:rsidR="00615D04">
        <w:rPr>
          <w:rFonts w:ascii="Arial" w:hAnsi="Arial" w:cs="Arial"/>
          <w:bCs/>
        </w:rPr>
        <w:t xml:space="preserve"> </w:t>
      </w:r>
      <w:r w:rsidRPr="00145C5D">
        <w:rPr>
          <w:rFonts w:ascii="Arial" w:hAnsi="Arial" w:cs="Arial"/>
          <w:bCs/>
        </w:rPr>
        <w:t>English learners, racial and ethnic minorities, students experiencing homelessness, and children and youth in foster care, of the LEA, including by—</w:t>
      </w:r>
    </w:p>
    <w:p w14:paraId="6B522015" w14:textId="77777777" w:rsidR="00145C5D" w:rsidRPr="00145C5D" w:rsidRDefault="00145C5D" w:rsidP="00615D04">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Administering and using high-quality assessments that are valid and reliable, to accurately assess students’ academic progress and assist educators in meeting students’ academic needs, including through differentiating instruction;</w:t>
      </w:r>
    </w:p>
    <w:p w14:paraId="48A5AE4E" w14:textId="77777777" w:rsidR="00145C5D" w:rsidRPr="00145C5D" w:rsidRDefault="00145C5D" w:rsidP="00615D04">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Implementing evidence-based activities to meet the comprehensive needs of students;</w:t>
      </w:r>
    </w:p>
    <w:p w14:paraId="171CB6BD" w14:textId="77777777" w:rsidR="00145C5D" w:rsidRPr="00145C5D" w:rsidRDefault="00145C5D" w:rsidP="00615D04">
      <w:pPr>
        <w:spacing w:after="240"/>
        <w:ind w:left="2880" w:hanging="720"/>
        <w:jc w:val="both"/>
        <w:rPr>
          <w:rFonts w:ascii="Arial" w:hAnsi="Arial" w:cs="Arial"/>
          <w:bCs/>
        </w:rPr>
      </w:pPr>
      <w:r w:rsidRPr="00145C5D">
        <w:rPr>
          <w:rFonts w:ascii="Arial" w:hAnsi="Arial" w:cs="Arial"/>
          <w:bCs/>
        </w:rPr>
        <w:lastRenderedPageBreak/>
        <w:t>•</w:t>
      </w:r>
      <w:r w:rsidRPr="00145C5D">
        <w:rPr>
          <w:rFonts w:ascii="Arial" w:hAnsi="Arial" w:cs="Arial"/>
          <w:bCs/>
        </w:rPr>
        <w:tab/>
        <w:t>Providing information and assistance to parents and families on how they can effectively support students, including in a distance learning environment; and</w:t>
      </w:r>
    </w:p>
    <w:p w14:paraId="31338AFC" w14:textId="3E050B06" w:rsidR="00145C5D" w:rsidRPr="00145C5D" w:rsidRDefault="00145C5D" w:rsidP="00615D04">
      <w:pPr>
        <w:spacing w:after="240"/>
        <w:ind w:left="2880" w:hanging="720"/>
        <w:jc w:val="both"/>
        <w:rPr>
          <w:rFonts w:ascii="Arial" w:hAnsi="Arial" w:cs="Arial"/>
          <w:bCs/>
        </w:rPr>
      </w:pPr>
      <w:r w:rsidRPr="00145C5D">
        <w:rPr>
          <w:rFonts w:ascii="Arial" w:hAnsi="Arial" w:cs="Arial"/>
          <w:bCs/>
        </w:rPr>
        <w:t>•</w:t>
      </w:r>
      <w:r w:rsidRPr="00145C5D">
        <w:rPr>
          <w:rFonts w:ascii="Arial" w:hAnsi="Arial" w:cs="Arial"/>
          <w:bCs/>
        </w:rPr>
        <w:tab/>
        <w:t>Tracking student attendance and improving student engagement in distance education.</w:t>
      </w:r>
    </w:p>
    <w:p w14:paraId="21154DF2" w14:textId="4F6A5D8F" w:rsidR="00145C5D" w:rsidRPr="00145C5D" w:rsidRDefault="00145C5D" w:rsidP="00615D04">
      <w:pPr>
        <w:spacing w:after="240"/>
        <w:ind w:left="2160" w:hanging="720"/>
        <w:jc w:val="both"/>
        <w:rPr>
          <w:rFonts w:ascii="Arial" w:hAnsi="Arial" w:cs="Arial"/>
          <w:bCs/>
        </w:rPr>
      </w:pPr>
      <w:r w:rsidRPr="00145C5D">
        <w:rPr>
          <w:rFonts w:ascii="Arial" w:hAnsi="Arial" w:cs="Arial"/>
          <w:bCs/>
        </w:rPr>
        <w:t>(16)</w:t>
      </w:r>
      <w:r w:rsidRPr="00145C5D">
        <w:rPr>
          <w:rFonts w:ascii="Arial" w:hAnsi="Arial" w:cs="Arial"/>
          <w:bCs/>
        </w:rPr>
        <w:tab/>
        <w:t>School facility repairs and improvements to enable operation of schools to reduce risk of virus transmission and exposure to environmental health hazards, and to support student health needs.</w:t>
      </w:r>
    </w:p>
    <w:p w14:paraId="68F0C92D" w14:textId="16052573" w:rsidR="00145C5D" w:rsidRPr="00145C5D" w:rsidRDefault="00145C5D" w:rsidP="00615D04">
      <w:pPr>
        <w:spacing w:after="240"/>
        <w:ind w:left="2160" w:hanging="720"/>
        <w:jc w:val="both"/>
        <w:rPr>
          <w:rFonts w:ascii="Arial" w:hAnsi="Arial" w:cs="Arial"/>
          <w:bCs/>
        </w:rPr>
      </w:pPr>
      <w:r w:rsidRPr="00145C5D">
        <w:rPr>
          <w:rFonts w:ascii="Arial" w:hAnsi="Arial" w:cs="Arial"/>
          <w:bCs/>
        </w:rPr>
        <w:t>(17)</w:t>
      </w:r>
      <w:r w:rsidRPr="00145C5D">
        <w:rPr>
          <w:rFonts w:ascii="Arial" w:hAnsi="Arial" w:cs="Arial"/>
          <w:bCs/>
        </w:rPr>
        <w:tab/>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w:t>
      </w:r>
    </w:p>
    <w:p w14:paraId="7E317E32" w14:textId="0C0267E5" w:rsidR="00145C5D" w:rsidRPr="00145C5D" w:rsidRDefault="00145C5D" w:rsidP="00615D04">
      <w:pPr>
        <w:spacing w:after="240"/>
        <w:ind w:left="2160" w:hanging="720"/>
        <w:jc w:val="both"/>
        <w:rPr>
          <w:rFonts w:ascii="Arial" w:hAnsi="Arial" w:cs="Arial"/>
          <w:bCs/>
        </w:rPr>
      </w:pPr>
      <w:r w:rsidRPr="00145C5D">
        <w:rPr>
          <w:rFonts w:ascii="Arial" w:hAnsi="Arial" w:cs="Arial"/>
          <w:bCs/>
        </w:rPr>
        <w:t>(18)</w:t>
      </w:r>
      <w:r w:rsidRPr="00145C5D">
        <w:rPr>
          <w:rFonts w:ascii="Arial" w:hAnsi="Arial" w:cs="Arial"/>
          <w:bCs/>
        </w:rPr>
        <w:tab/>
        <w:t>Developing strategies and implementing public health protocols including, to the greatest extent practicable, policies in line with guidance from the CDC for the reopening and operation of school facilities to effectively maintain the health and safety of students, educators, and other staff.</w:t>
      </w:r>
    </w:p>
    <w:p w14:paraId="1C4DE578" w14:textId="77859551" w:rsidR="00145C5D" w:rsidRPr="00145C5D" w:rsidRDefault="00145C5D" w:rsidP="00615D04">
      <w:pPr>
        <w:spacing w:after="240"/>
        <w:ind w:left="2160" w:hanging="720"/>
        <w:jc w:val="both"/>
        <w:rPr>
          <w:rFonts w:ascii="Arial" w:hAnsi="Arial" w:cs="Arial"/>
          <w:bCs/>
        </w:rPr>
      </w:pPr>
      <w:r w:rsidRPr="00145C5D">
        <w:rPr>
          <w:rFonts w:ascii="Arial" w:hAnsi="Arial" w:cs="Arial"/>
          <w:bCs/>
        </w:rPr>
        <w:t>(19)</w:t>
      </w:r>
      <w:r w:rsidRPr="00145C5D">
        <w:rPr>
          <w:rFonts w:ascii="Arial" w:hAnsi="Arial" w:cs="Arial"/>
          <w:bCs/>
        </w:rPr>
        <w:tab/>
        <w:t>Other activities that are necessary to maintain the operation of and continuity of services in LEAs and continuing to employ existing staff of the LEA.</w:t>
      </w:r>
    </w:p>
    <w:p w14:paraId="5DB62E2E" w14:textId="7368E4A3" w:rsidR="00145C5D" w:rsidRPr="00145C5D" w:rsidRDefault="00145C5D" w:rsidP="00615D04">
      <w:pPr>
        <w:spacing w:after="240"/>
        <w:ind w:left="2160" w:hanging="720"/>
        <w:jc w:val="both"/>
        <w:rPr>
          <w:rFonts w:ascii="Arial" w:hAnsi="Arial" w:cs="Arial"/>
          <w:bCs/>
        </w:rPr>
      </w:pPr>
      <w:r w:rsidRPr="00145C5D">
        <w:rPr>
          <w:rFonts w:ascii="Arial" w:hAnsi="Arial" w:cs="Arial"/>
          <w:bCs/>
        </w:rPr>
        <w:t>(20)</w:t>
      </w:r>
      <w:r w:rsidRPr="00145C5D">
        <w:rPr>
          <w:rFonts w:ascii="Arial" w:hAnsi="Arial" w:cs="Arial"/>
          <w:bCs/>
        </w:rPr>
        <w:tab/>
        <w:t>A reasonable and necessary amount for administrative costs and emergency needs, as determined by the SEA, to address issues responding to coronavirus.</w:t>
      </w:r>
    </w:p>
    <w:p w14:paraId="5EFFE47D" w14:textId="361C6D4A" w:rsidR="00145C5D" w:rsidRPr="00145C5D" w:rsidRDefault="00145C5D" w:rsidP="00145C5D">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673562D9" w14:textId="77777777" w:rsidR="00AE1DDB" w:rsidRPr="00313293" w:rsidRDefault="00AE1DDB" w:rsidP="00AE1DDB">
      <w:pPr>
        <w:spacing w:after="240"/>
        <w:jc w:val="both"/>
        <w:rPr>
          <w:rFonts w:ascii="Arial" w:hAnsi="Arial" w:cs="Arial"/>
          <w:b/>
          <w:i/>
          <w:iCs/>
        </w:rPr>
      </w:pPr>
      <w:bookmarkStart w:id="26" w:name="_Toc442267688"/>
      <w:r w:rsidRPr="00313293">
        <w:rPr>
          <w:rFonts w:ascii="Arial" w:hAnsi="Arial" w:cs="Arial"/>
          <w:b/>
          <w:i/>
          <w:iCs/>
        </w:rPr>
        <w:t>US Department of Education Crosscutting Information</w:t>
      </w:r>
    </w:p>
    <w:p w14:paraId="061DFE98" w14:textId="77777777" w:rsidR="00AE1DDB" w:rsidRPr="00313293" w:rsidRDefault="00AE1DDB" w:rsidP="00AE1DDB">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7BCC5F0"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 ESEA programs in this Supplement to which this section applies are Title I, Part A (84.010); MEP (84.011); CSP (84.282); 21st CCLC (84.287); Title III, Part A (84.365); Title II, Part A (84.367); Title IV, Part A (84.424A) including the Stronger Connections Grant (84.424F). This section also applies to ESSER, GEER, EANS, and the ESF Outlying Areas program (84.425A, C, D, H, R, U, V, and X).</w:t>
      </w:r>
    </w:p>
    <w:p w14:paraId="30027549" w14:textId="77777777" w:rsidR="00AE1DDB" w:rsidRPr="00CE782D" w:rsidRDefault="00AE1DDB" w:rsidP="00AE1DDB">
      <w:pPr>
        <w:spacing w:after="240"/>
        <w:ind w:left="720"/>
        <w:jc w:val="both"/>
        <w:rPr>
          <w:rFonts w:ascii="Arial" w:hAnsi="Arial" w:cs="Arial"/>
          <w:bCs/>
          <w:iCs/>
        </w:rPr>
      </w:pPr>
      <w:r w:rsidRPr="00CE782D">
        <w:rPr>
          <w:rFonts w:ascii="Arial" w:hAnsi="Arial" w:cs="Arial"/>
          <w:bCs/>
          <w:i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95A36FA"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lastRenderedPageBreak/>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44FBFD45"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123021DA"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Expenditures of consolidated administrative funds are allowable if they are for administrative costs that are allowable under any of the contributing programs (sections 8201(c) and 8203(e) of ESEA (20 USC 7821(c) and 7823(e))).</w:t>
      </w:r>
    </w:p>
    <w:p w14:paraId="5B8F5D3E" w14:textId="77777777" w:rsidR="00AE1DDB"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7A16D16A" w14:textId="77777777" w:rsidR="0078169C" w:rsidRPr="00055688" w:rsidRDefault="0078169C" w:rsidP="0078169C">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29EB37F6" w14:textId="2BB1DB3A" w:rsidR="0078169C" w:rsidRPr="0078169C" w:rsidRDefault="0078169C" w:rsidP="0078169C">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25F90471"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5D2C32A0"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039EFA39" w14:textId="77777777" w:rsidR="00AE1DDB" w:rsidRPr="009513C3"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consolidated schoolwide funds for purposes of Type A program determination and presentation in the SEFA.</w:t>
      </w:r>
    </w:p>
    <w:p w14:paraId="04F204DF" w14:textId="39014673" w:rsidR="00AE1DDB" w:rsidRPr="009513C3" w:rsidRDefault="00AE1DDB" w:rsidP="00AE1DDB">
      <w:pPr>
        <w:spacing w:after="240"/>
        <w:ind w:left="720" w:hanging="720"/>
        <w:jc w:val="both"/>
        <w:rPr>
          <w:rFonts w:ascii="Arial" w:hAnsi="Arial" w:cs="Arial"/>
          <w:bCs/>
          <w:i/>
        </w:rPr>
      </w:pPr>
      <w:r w:rsidRPr="009513C3">
        <w:rPr>
          <w:rFonts w:ascii="Arial" w:hAnsi="Arial" w:cs="Arial"/>
          <w:bCs/>
          <w:i/>
        </w:rPr>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r w:rsidR="00984BD3">
        <w:rPr>
          <w:rFonts w:ascii="Arial" w:hAnsi="Arial" w:cs="Arial"/>
          <w:bCs/>
          <w:i/>
        </w:rPr>
        <w:t xml:space="preserve"> </w:t>
      </w:r>
      <w:r w:rsidR="00984BD3">
        <w:rPr>
          <w:rFonts w:ascii="Arial" w:hAnsi="Arial" w:cs="Arial"/>
          <w:i/>
          <w:iCs/>
          <w:szCs w:val="24"/>
        </w:rPr>
        <w:t xml:space="preserve">- </w:t>
      </w:r>
      <w:r w:rsidR="00984BD3" w:rsidRPr="00682E47">
        <w:rPr>
          <w:rFonts w:ascii="Arial" w:hAnsi="Arial" w:cs="Arial"/>
          <w:bCs/>
          <w:i/>
          <w:iCs/>
          <w:color w:val="002060"/>
        </w:rPr>
        <w:t>Not Applicable to Elementary and Secondary Education Funding</w:t>
      </w:r>
    </w:p>
    <w:p w14:paraId="4DE6AEF9" w14:textId="0A73EF4C" w:rsidR="00AE1DDB" w:rsidRPr="009513C3" w:rsidRDefault="00AE1DDB" w:rsidP="00984BD3">
      <w:pPr>
        <w:spacing w:after="240"/>
        <w:ind w:left="720" w:hanging="720"/>
        <w:jc w:val="both"/>
        <w:rPr>
          <w:rFonts w:ascii="Arial" w:hAnsi="Arial" w:cs="Arial"/>
          <w:bCs/>
          <w:iCs/>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r w:rsidR="00984BD3">
        <w:rPr>
          <w:rFonts w:ascii="Arial" w:hAnsi="Arial" w:cs="Arial"/>
          <w:bCs/>
          <w:i/>
        </w:rPr>
        <w:t xml:space="preserve"> </w:t>
      </w:r>
      <w:r w:rsidR="00984BD3">
        <w:rPr>
          <w:rFonts w:ascii="Arial" w:hAnsi="Arial" w:cs="Arial"/>
          <w:i/>
          <w:iCs/>
          <w:szCs w:val="24"/>
        </w:rPr>
        <w:t xml:space="preserve">- </w:t>
      </w:r>
      <w:r w:rsidR="00984BD3" w:rsidRPr="00682E47">
        <w:rPr>
          <w:rFonts w:ascii="Arial" w:hAnsi="Arial" w:cs="Arial"/>
          <w:bCs/>
          <w:i/>
          <w:iCs/>
          <w:color w:val="002060"/>
        </w:rPr>
        <w:t>Not Applicable to Elementary and Secondary Education Funding</w:t>
      </w:r>
      <w:r w:rsidRPr="009513C3">
        <w:rPr>
          <w:rFonts w:ascii="Arial" w:hAnsi="Arial" w:cs="Arial"/>
          <w:bCs/>
          <w:iCs/>
        </w:rPr>
        <w:t xml:space="preserve"> </w:t>
      </w:r>
    </w:p>
    <w:p w14:paraId="25D36E9C" w14:textId="77777777" w:rsidR="00AE1DDB" w:rsidRPr="00211997" w:rsidRDefault="00AE1DDB" w:rsidP="00AE1DDB">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7" w:name="_Toc213845394"/>
      <w:r w:rsidRPr="00A0464C">
        <w:rPr>
          <w:rFonts w:cs="Arial"/>
          <w:sz w:val="24"/>
          <w:szCs w:val="24"/>
        </w:rPr>
        <w:lastRenderedPageBreak/>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605B85DB" w:rsidR="00AA5B05" w:rsidRPr="00AA5B05" w:rsidRDefault="00AA5B05"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18D">
        <w:rPr>
          <w:rFonts w:ascii="Arial" w:hAnsi="Arial" w:cs="Arial"/>
          <w:b/>
          <w:highlight w:val="yellow"/>
        </w:rPr>
        <w:t xml:space="preserve"> and</w:t>
      </w:r>
    </w:p>
    <w:p w14:paraId="07493970" w14:textId="0D18E487" w:rsidR="00AA5B05" w:rsidRPr="00AA5B05" w:rsidRDefault="00AA5B05"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4B2934B0" w14:textId="77777777" w:rsidR="00C50315" w:rsidRDefault="004A0AB6" w:rsidP="00AA5B05">
      <w:pPr>
        <w:spacing w:after="240"/>
        <w:jc w:val="both"/>
        <w:rPr>
          <w:rFonts w:ascii="Arial" w:hAnsi="Arial" w:cs="Arial"/>
          <w:b/>
          <w:highlight w:val="yellow"/>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If no additional requirements are noted, indicate as such.</w:t>
      </w:r>
    </w:p>
    <w:p w14:paraId="54DB3EAC" w14:textId="77777777" w:rsidR="003A218D" w:rsidRPr="00CC5D4C" w:rsidRDefault="003A218D" w:rsidP="003A218D">
      <w:pPr>
        <w:spacing w:after="240"/>
        <w:rPr>
          <w:rFonts w:ascii="Arial" w:hAnsi="Arial" w:cs="Arial"/>
          <w:b/>
          <w:bCs/>
        </w:rPr>
      </w:pPr>
      <w:r w:rsidRPr="00CC5D4C">
        <w:rPr>
          <w:rFonts w:ascii="Arial" w:hAnsi="Arial" w:cs="Arial"/>
          <w:b/>
          <w:bCs/>
        </w:rPr>
        <w:t>LEA Uses of Funds:</w:t>
      </w:r>
    </w:p>
    <w:p w14:paraId="7A0033A8" w14:textId="77777777" w:rsidR="003A218D" w:rsidRPr="00CC5D4C" w:rsidRDefault="003A218D" w:rsidP="003A218D">
      <w:pPr>
        <w:jc w:val="both"/>
        <w:rPr>
          <w:rFonts w:ascii="Arial" w:hAnsi="Arial" w:cs="Arial"/>
        </w:rPr>
      </w:pPr>
      <w:r w:rsidRPr="00CC5D4C">
        <w:rPr>
          <w:rFonts w:ascii="Arial" w:hAnsi="Arial" w:cs="Arial"/>
        </w:rPr>
        <w:t>Below is a listing of the 15 allowable uses for the American Rescue Plan (ARP) Elementary and Secondary School Emergency Relief (ESSER) funds:</w:t>
      </w:r>
    </w:p>
    <w:p w14:paraId="74CAB8CD" w14:textId="77777777" w:rsidR="003A218D" w:rsidRPr="00CC5D4C" w:rsidRDefault="003A218D" w:rsidP="003A218D">
      <w:pPr>
        <w:jc w:val="both"/>
        <w:rPr>
          <w:rFonts w:ascii="Arial" w:hAnsi="Arial" w:cs="Arial"/>
        </w:rPr>
      </w:pPr>
    </w:p>
    <w:p w14:paraId="20208B95"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Activities authorized under ESEA, IDEA, Perkins, McKinney-Vento subtitle B, Adult Education and Family Literacy Acts.</w:t>
      </w:r>
    </w:p>
    <w:p w14:paraId="1B979764"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Coordinate preparedness and response efforts of LEA with state, local, Tribal, and territorial public health departments and other relevant agencies to prevent, prepare for, and respond to COVID-19.</w:t>
      </w:r>
    </w:p>
    <w:p w14:paraId="21979D03"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Activities to address unique needs of low-income students, students with disabilities, English learners, racial and ethnic minorities, students experiencing homelessness, foster youth.</w:t>
      </w:r>
    </w:p>
    <w:p w14:paraId="506F5315"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Develop and implement procedures and systems to improve the preparedness and response efforts of LEA.</w:t>
      </w:r>
    </w:p>
    <w:p w14:paraId="59D3220C"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Training and PD for staff of LEA on sanitation and minimizing spread of infectious diseases.</w:t>
      </w:r>
    </w:p>
    <w:p w14:paraId="13CE02E6"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Purchase supplies to clean and sanitize facilities of the LEA.</w:t>
      </w:r>
    </w:p>
    <w:p w14:paraId="6151F18B"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Planning for and coordinating during long-term closures (meals, technology, IDEA, and other educational services provided consistent with Federal, state, local requirements).</w:t>
      </w:r>
    </w:p>
    <w:p w14:paraId="1FAC3FFC"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Purchase educational technology (including hardware, software, and connectivity) for students served by LEA, including low-income and IDEA.</w:t>
      </w:r>
    </w:p>
    <w:p w14:paraId="2E1F5BE6"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Provide mental health services and supports.</w:t>
      </w:r>
    </w:p>
    <w:p w14:paraId="0415469F"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Plan and implement summer learning and supplemental afterschool activities.</w:t>
      </w:r>
    </w:p>
    <w:p w14:paraId="3F4300DA"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Addressing learning loss by: administering and using high-quality assessments to assess students’ academic progress and meet students’ academic needs, including through differentiating instruction; implementing evidence-based activities to meet the comprehensive needs of students; providing information and assistance to parent and families on how they can effectively support students, including in a distance learning environment; and/or tracking student attendance and improving student engagement in distance education.</w:t>
      </w:r>
    </w:p>
    <w:p w14:paraId="088482CA"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School facility repairs and improvements to enable operation of schools to reduce risk of virus transmission and exposure to environmental health hazards, and to support student health needs.</w:t>
      </w:r>
    </w:p>
    <w:p w14:paraId="5E9A3FD2"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lastRenderedPageBreak/>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w:t>
      </w:r>
    </w:p>
    <w:p w14:paraId="5E8F3D38" w14:textId="77777777" w:rsidR="003A218D" w:rsidRPr="00CC5D4C" w:rsidRDefault="003A218D" w:rsidP="003A218D">
      <w:pPr>
        <w:pStyle w:val="ListParagraph"/>
        <w:numPr>
          <w:ilvl w:val="0"/>
          <w:numId w:val="81"/>
        </w:numPr>
        <w:spacing w:after="240"/>
        <w:jc w:val="both"/>
        <w:rPr>
          <w:rFonts w:ascii="Arial" w:hAnsi="Arial" w:cs="Arial"/>
        </w:rPr>
      </w:pPr>
      <w:r w:rsidRPr="00CC5D4C">
        <w:rPr>
          <w:rFonts w:ascii="Arial" w:hAnsi="Arial" w:cs="Arial"/>
        </w:rPr>
        <w:t xml:space="preserve">Provide principals and other school leaders with resources necessary to address needs of their individual schools (ESSER I and II); Developing strategies and implementing public health protocols including, to the greatest extent practicable, policies in line with guidance from the Centers for Disease Control and Prevention for the reopening and operation of school facilities to effectively maintain the health and safety of students, educators, and other staff (ARP ESSER). </w:t>
      </w:r>
    </w:p>
    <w:p w14:paraId="382C76B2" w14:textId="77777777" w:rsidR="003A218D" w:rsidRPr="00CC5D4C" w:rsidRDefault="003A218D" w:rsidP="003A218D">
      <w:pPr>
        <w:pStyle w:val="ListParagraph"/>
        <w:numPr>
          <w:ilvl w:val="0"/>
          <w:numId w:val="81"/>
        </w:numPr>
        <w:spacing w:after="240"/>
        <w:jc w:val="both"/>
        <w:rPr>
          <w:rFonts w:ascii="Arial" w:hAnsi="Arial" w:cs="Arial"/>
          <w:iCs/>
        </w:rPr>
      </w:pPr>
      <w:r w:rsidRPr="00CC5D4C">
        <w:rPr>
          <w:rFonts w:ascii="Arial" w:hAnsi="Arial" w:cs="Arial"/>
          <w:iCs/>
        </w:rPr>
        <w:t>Other activities necessary to maintain the operations and continuity of services in the LEA and continuing to employ existing staff of the LEA</w:t>
      </w:r>
    </w:p>
    <w:p w14:paraId="1CD24CFA" w14:textId="77777777" w:rsidR="003A218D" w:rsidRPr="00CC5D4C" w:rsidRDefault="003A218D" w:rsidP="003A218D">
      <w:pPr>
        <w:jc w:val="both"/>
        <w:rPr>
          <w:rFonts w:ascii="Arial" w:hAnsi="Arial" w:cs="Arial"/>
          <w:i/>
        </w:rPr>
      </w:pPr>
      <w:r>
        <w:rPr>
          <w:rFonts w:ascii="Arial" w:hAnsi="Arial" w:cs="Arial"/>
          <w:i/>
        </w:rPr>
        <w:t>(</w:t>
      </w:r>
      <w:r w:rsidRPr="00CC5D4C">
        <w:rPr>
          <w:rFonts w:ascii="Arial" w:hAnsi="Arial" w:cs="Arial"/>
          <w:i/>
        </w:rPr>
        <w:t xml:space="preserve">Source: </w:t>
      </w:r>
      <w:r>
        <w:rPr>
          <w:rFonts w:ascii="Arial" w:hAnsi="Arial" w:cs="Arial"/>
          <w:i/>
        </w:rPr>
        <w:t xml:space="preserve">ODEW </w:t>
      </w:r>
      <w:r w:rsidRPr="00CC5D4C">
        <w:rPr>
          <w:rFonts w:ascii="Arial" w:hAnsi="Arial" w:cs="Arial"/>
          <w:i/>
        </w:rPr>
        <w:t>ARP ESSER FAQ</w:t>
      </w:r>
      <w:r>
        <w:rPr>
          <w:rFonts w:ascii="Arial" w:hAnsi="Arial" w:cs="Arial"/>
          <w:i/>
        </w:rPr>
        <w:t>s</w:t>
      </w:r>
      <w:r w:rsidRPr="00CC5D4C">
        <w:rPr>
          <w:rFonts w:ascii="Arial" w:hAnsi="Arial" w:cs="Arial"/>
          <w:i/>
        </w:rPr>
        <w:t xml:space="preserve"> </w:t>
      </w:r>
    </w:p>
    <w:p w14:paraId="47333146" w14:textId="23E775E7" w:rsidR="003A218D" w:rsidRDefault="003A218D" w:rsidP="003A218D">
      <w:pPr>
        <w:jc w:val="both"/>
        <w:rPr>
          <w:rFonts w:ascii="Arial" w:hAnsi="Arial" w:cs="Arial"/>
          <w:i/>
        </w:rPr>
      </w:pPr>
      <w:hyperlink r:id="rId111" w:history="1">
        <w:r w:rsidRPr="00CC5D4C">
          <w:rPr>
            <w:rStyle w:val="Hyperlink"/>
            <w:rFonts w:cs="Arial"/>
            <w:i/>
          </w:rPr>
          <w:t>https://ccip.ode.state.oh.us/DocumentLibrary/ViewDocument.aspx?DocumentKey=87170</w:t>
        </w:r>
      </w:hyperlink>
      <w:r w:rsidRPr="00CC5D4C">
        <w:rPr>
          <w:rFonts w:ascii="Arial" w:hAnsi="Arial" w:cs="Arial"/>
          <w:i/>
        </w:rPr>
        <w:t xml:space="preserve">) </w:t>
      </w:r>
    </w:p>
    <w:p w14:paraId="7B178995" w14:textId="77777777" w:rsidR="003A218D" w:rsidRPr="003A218D" w:rsidRDefault="003A218D" w:rsidP="003A218D">
      <w:pPr>
        <w:jc w:val="both"/>
        <w:rPr>
          <w:rFonts w:ascii="Arial" w:hAnsi="Arial" w:cs="Arial"/>
          <w:i/>
        </w:rPr>
      </w:pPr>
    </w:p>
    <w:p w14:paraId="3AC2BC61" w14:textId="77777777" w:rsidR="003304ED" w:rsidRPr="00152294" w:rsidRDefault="003304ED" w:rsidP="003304ED">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5BC1A855" w14:textId="77777777" w:rsidR="003304ED" w:rsidRPr="00152294" w:rsidRDefault="003304ED" w:rsidP="003304ED">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112">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113" w:history="1">
        <w:r w:rsidRPr="00152294">
          <w:rPr>
            <w:rStyle w:val="Hyperlink"/>
            <w:rFonts w:cs="Arial"/>
          </w:rPr>
          <w:t>Grants Manual.</w:t>
        </w:r>
      </w:hyperlink>
    </w:p>
    <w:p w14:paraId="2F63AF94" w14:textId="77777777" w:rsidR="003304ED" w:rsidRDefault="003304ED" w:rsidP="003304ED">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1E538D6B" w14:textId="77777777" w:rsidR="003304ED" w:rsidRPr="00206A83" w:rsidRDefault="003304ED" w:rsidP="003304ED">
      <w:pPr>
        <w:spacing w:after="240"/>
        <w:jc w:val="both"/>
        <w:rPr>
          <w:rFonts w:ascii="Arial" w:hAnsi="Arial" w:cs="Arial"/>
          <w:i/>
          <w:color w:val="002060"/>
        </w:rPr>
      </w:pPr>
      <w:r w:rsidRPr="00206A83">
        <w:rPr>
          <w:rFonts w:ascii="Arial" w:hAnsi="Arial" w:cs="Arial"/>
          <w:i/>
          <w:color w:val="002060"/>
        </w:rPr>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066514BF" w14:textId="77777777" w:rsidR="003304ED" w:rsidRDefault="003304ED" w:rsidP="003304ED">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6ED992D0" w14:textId="77777777" w:rsidR="003304ED" w:rsidRDefault="003304ED" w:rsidP="003304ED">
      <w:pPr>
        <w:spacing w:after="240"/>
        <w:jc w:val="both"/>
        <w:rPr>
          <w:rFonts w:ascii="Arial" w:hAnsi="Arial" w:cs="Arial"/>
          <w:b/>
          <w:i/>
          <w:iCs/>
          <w:color w:val="002060"/>
        </w:rPr>
      </w:pPr>
      <w:r>
        <w:rPr>
          <w:rFonts w:ascii="Arial" w:hAnsi="Arial" w:cs="Arial"/>
          <w:b/>
          <w:i/>
          <w:iCs/>
          <w:color w:val="002060"/>
        </w:rPr>
        <w:t>Transferability</w:t>
      </w:r>
    </w:p>
    <w:p w14:paraId="2BE234F1" w14:textId="77777777" w:rsidR="003304ED" w:rsidRPr="00206A83" w:rsidRDefault="003304ED" w:rsidP="003304ED">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015D34D" w14:textId="77777777" w:rsidR="003304ED" w:rsidRPr="00152294" w:rsidRDefault="003304ED" w:rsidP="003304ED">
      <w:pPr>
        <w:spacing w:after="240"/>
        <w:jc w:val="both"/>
        <w:rPr>
          <w:rFonts w:ascii="Arial" w:hAnsi="Arial" w:cs="Arial"/>
          <w:b/>
        </w:rPr>
      </w:pPr>
      <w:r w:rsidRPr="00152294">
        <w:rPr>
          <w:rFonts w:ascii="Arial" w:hAnsi="Arial" w:cs="Arial"/>
          <w:b/>
        </w:rPr>
        <w:t>Unallowable Activities:</w:t>
      </w:r>
    </w:p>
    <w:p w14:paraId="0057EAF9" w14:textId="77777777" w:rsidR="003304ED" w:rsidRPr="00152294" w:rsidRDefault="003304ED" w:rsidP="003304ED">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7DDF633" w14:textId="77777777" w:rsidR="003304ED" w:rsidRPr="00152294" w:rsidRDefault="003304ED" w:rsidP="003304ED">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114" w:history="1">
        <w:r w:rsidRPr="00152294">
          <w:rPr>
            <w:rStyle w:val="Hyperlink"/>
            <w:rFonts w:cs="Arial"/>
            <w:i/>
          </w:rPr>
          <w:t>Grants Management Assurances</w:t>
        </w:r>
      </w:hyperlink>
      <w:r w:rsidRPr="00152294">
        <w:rPr>
          <w:rFonts w:ascii="Arial" w:hAnsi="Arial" w:cs="Arial"/>
          <w:i/>
        </w:rPr>
        <w:t xml:space="preserve"> #18)</w:t>
      </w:r>
    </w:p>
    <w:p w14:paraId="2A54AAB4" w14:textId="77777777" w:rsidR="00C50315" w:rsidRPr="00E25A55" w:rsidRDefault="00C50315" w:rsidP="00C50315">
      <w:pPr>
        <w:spacing w:after="240"/>
        <w:jc w:val="both"/>
        <w:rPr>
          <w:rFonts w:ascii="Arial" w:hAnsi="Arial" w:cs="Arial"/>
          <w:b/>
          <w:i/>
          <w:iCs/>
          <w:color w:val="002060"/>
        </w:rPr>
      </w:pPr>
      <w:r w:rsidRPr="00E25A55">
        <w:rPr>
          <w:rFonts w:ascii="Arial" w:hAnsi="Arial" w:cs="Arial"/>
          <w:b/>
          <w:i/>
          <w:iCs/>
          <w:color w:val="002060"/>
        </w:rPr>
        <w:t>Treasurer Pay from Federal Funds</w:t>
      </w:r>
    </w:p>
    <w:p w14:paraId="6C79B45F" w14:textId="24BB812A" w:rsidR="00A712B0" w:rsidRPr="00C50315" w:rsidRDefault="00C5031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 xml:space="preserve">should consult with the Legal division </w:t>
      </w:r>
      <w:r w:rsidRPr="00E25A55">
        <w:rPr>
          <w:rFonts w:ascii="Arial" w:hAnsi="Arial" w:cs="Arial"/>
          <w:bCs/>
          <w:i/>
          <w:iCs/>
          <w:color w:val="002060"/>
        </w:rPr>
        <w:lastRenderedPageBreak/>
        <w:t>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r w:rsidR="00470A97" w:rsidRPr="00AA5B05">
        <w:rPr>
          <w:rFonts w:ascii="Arial" w:hAnsi="Arial" w:cs="Arial"/>
          <w:b/>
          <w:highlight w:val="yellow"/>
        </w:rPr>
        <w:t xml:space="preserve"> </w:t>
      </w:r>
    </w:p>
    <w:p w14:paraId="57EFB075" w14:textId="77777777" w:rsidR="00E41AA1" w:rsidRPr="00A0464C" w:rsidRDefault="00072C5E" w:rsidP="00F00D94">
      <w:pPr>
        <w:pStyle w:val="Heading3"/>
        <w:rPr>
          <w:sz w:val="24"/>
          <w:szCs w:val="24"/>
        </w:rPr>
      </w:pPr>
      <w:bookmarkStart w:id="28" w:name="_Toc213845395"/>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06D6B">
      <w:pPr>
        <w:pStyle w:val="ListParagraph"/>
        <w:widowControl w:val="0"/>
        <w:numPr>
          <w:ilvl w:val="0"/>
          <w:numId w:val="3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206D6B">
      <w:pPr>
        <w:pStyle w:val="ListParagraph"/>
        <w:widowControl w:val="0"/>
        <w:numPr>
          <w:ilvl w:val="0"/>
          <w:numId w:val="3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384539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3845397"/>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E4130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115"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206D6B">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06D6B">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11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3845398"/>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06D6B">
      <w:pPr>
        <w:pStyle w:val="ListParagraph"/>
        <w:numPr>
          <w:ilvl w:val="0"/>
          <w:numId w:val="43"/>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448B049"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117"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118"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06D6B">
      <w:pPr>
        <w:pStyle w:val="ListParagraph"/>
        <w:numPr>
          <w:ilvl w:val="0"/>
          <w:numId w:val="43"/>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206D6B">
      <w:pPr>
        <w:pStyle w:val="ListParagraph"/>
        <w:numPr>
          <w:ilvl w:val="2"/>
          <w:numId w:val="43"/>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206D6B">
      <w:pPr>
        <w:pStyle w:val="ListParagraph"/>
        <w:numPr>
          <w:ilvl w:val="2"/>
          <w:numId w:val="43"/>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06D6B">
      <w:pPr>
        <w:pStyle w:val="ListParagraph"/>
        <w:numPr>
          <w:ilvl w:val="1"/>
          <w:numId w:val="43"/>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3845399"/>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206D6B">
      <w:pPr>
        <w:pStyle w:val="ListParagraph"/>
        <w:numPr>
          <w:ilvl w:val="0"/>
          <w:numId w:val="47"/>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206D6B">
      <w:pPr>
        <w:pStyle w:val="ListParagraph"/>
        <w:numPr>
          <w:ilvl w:val="0"/>
          <w:numId w:val="47"/>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206D6B">
      <w:pPr>
        <w:pStyle w:val="ListParagraph"/>
        <w:numPr>
          <w:ilvl w:val="0"/>
          <w:numId w:val="47"/>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206D6B">
      <w:pPr>
        <w:pStyle w:val="ListParagraph"/>
        <w:numPr>
          <w:ilvl w:val="0"/>
          <w:numId w:val="49"/>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206D6B">
      <w:pPr>
        <w:pStyle w:val="ListParagraph"/>
        <w:numPr>
          <w:ilvl w:val="0"/>
          <w:numId w:val="49"/>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2FE5FC23" w:rsidR="00545700" w:rsidRPr="00F00D94" w:rsidRDefault="00545700" w:rsidP="006672EA">
      <w:pPr>
        <w:spacing w:after="240"/>
        <w:jc w:val="both"/>
        <w:rPr>
          <w:rFonts w:ascii="Arial" w:hAnsi="Arial" w:cs="Arial"/>
        </w:rPr>
      </w:pPr>
      <w:hyperlink r:id="rId119"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2A4E030D" w14:textId="3808BC7D" w:rsidR="00C87E74" w:rsidRDefault="00C87E74" w:rsidP="005C6C7A">
      <w:pPr>
        <w:spacing w:after="240"/>
        <w:jc w:val="both"/>
        <w:rPr>
          <w:rFonts w:ascii="Arial" w:hAnsi="Arial" w:cs="Arial"/>
          <w:b/>
          <w:highlight w:val="yellow"/>
        </w:rPr>
      </w:pPr>
      <w:r>
        <w:rPr>
          <w:rFonts w:ascii="Arial" w:hAnsi="Arial" w:cs="Arial"/>
          <w:b/>
          <w:i/>
        </w:rPr>
        <w:t>US Department of Education Program Specific Information</w:t>
      </w:r>
    </w:p>
    <w:p w14:paraId="15012791" w14:textId="1AA6424F" w:rsidR="00C87E74" w:rsidRPr="00C87E74" w:rsidRDefault="00C87E74" w:rsidP="00C87E74">
      <w:pPr>
        <w:spacing w:after="240"/>
        <w:ind w:left="720" w:hanging="720"/>
        <w:jc w:val="both"/>
        <w:rPr>
          <w:rFonts w:ascii="Arial" w:hAnsi="Arial" w:cs="Arial"/>
          <w:iCs/>
        </w:rPr>
      </w:pPr>
      <w:r w:rsidRPr="00C87E74">
        <w:rPr>
          <w:rFonts w:ascii="Arial" w:hAnsi="Arial" w:cs="Arial"/>
          <w:iCs/>
        </w:rPr>
        <w:t>1.</w:t>
      </w:r>
      <w:r w:rsidRPr="00C87E74">
        <w:rPr>
          <w:rFonts w:ascii="Arial" w:hAnsi="Arial" w:cs="Arial"/>
          <w:iCs/>
        </w:rPr>
        <w:tab/>
        <w:t>For ESSER I, ESSER II, ARP ESSER, ESF I-SEA, ESF II-SEA, and ARP OA- SEA Funds, auditors should refer to the Cost Principles for States, Local Governments, and Indian Tribes.</w:t>
      </w:r>
    </w:p>
    <w:p w14:paraId="02AF8973" w14:textId="113A1B43" w:rsidR="00C87E74" w:rsidRPr="00C87E74" w:rsidRDefault="00C87E74" w:rsidP="00C87E74">
      <w:pPr>
        <w:spacing w:after="240"/>
        <w:ind w:left="720" w:hanging="720"/>
        <w:jc w:val="both"/>
        <w:rPr>
          <w:rFonts w:ascii="Arial" w:hAnsi="Arial" w:cs="Arial"/>
          <w:iCs/>
        </w:rPr>
      </w:pPr>
      <w:r w:rsidRPr="00C87E74">
        <w:rPr>
          <w:rFonts w:ascii="Arial" w:hAnsi="Arial" w:cs="Arial"/>
          <w:iCs/>
        </w:rPr>
        <w:t>2.</w:t>
      </w:r>
      <w:r w:rsidRPr="00C87E74">
        <w:rPr>
          <w:rFonts w:ascii="Arial" w:hAnsi="Arial" w:cs="Arial"/>
          <w:iCs/>
        </w:rPr>
        <w:tab/>
        <w:t>For GEER I, GEER II, ESF I-Governor, and ESF II-Governor Funds, a Governor (or the mayor of the District of Columbia) has broad discretion for awarding funds under these subprograms to States, local governments and Indian tribes, educational institutions, or nonprofit organizations. In order to determine which requirements, apply, auditors should examine how each respective Governor allocated the funds to subrecipients to determine which cost principles apply for each subrecipient.</w:t>
      </w:r>
    </w:p>
    <w:p w14:paraId="503D00BD" w14:textId="71411544" w:rsidR="00C87E74" w:rsidRPr="00C87E74" w:rsidRDefault="00C87E74" w:rsidP="00C87E74">
      <w:pPr>
        <w:spacing w:after="240"/>
        <w:ind w:left="720" w:hanging="720"/>
        <w:jc w:val="both"/>
        <w:rPr>
          <w:rFonts w:ascii="Arial" w:hAnsi="Arial" w:cs="Arial"/>
          <w:iCs/>
        </w:rPr>
      </w:pPr>
      <w:r w:rsidRPr="00C87E74">
        <w:rPr>
          <w:rFonts w:ascii="Arial" w:hAnsi="Arial" w:cs="Arial"/>
          <w:iCs/>
        </w:rPr>
        <w:t>3.</w:t>
      </w:r>
      <w:r w:rsidRPr="00C87E74">
        <w:rPr>
          <w:rFonts w:ascii="Arial" w:hAnsi="Arial" w:cs="Arial"/>
          <w:iCs/>
        </w:rPr>
        <w:tab/>
        <w:t>The requirements in the Uniform Guidance apply to expenditures of ESSER, ESF-SEA, and ARP-OA SEA funds, including the requirements related to documenting personnel expenses in 2 CFR section 200.430(i). This would mean, for example, that an LEA maintains the records it generally maintains for salaries and wages, including for employees in leave status as permitted under CARES Act Section 18003(d)(12), except that an LEA must maintain time distribution records (sometimes called “time and effort” reporting) if an individual employee is splitting their time between activities that may be funded under ESSER or GEER and activities that are not allowable under ESSER or GEER. However, there are very few situations when an employee of an LEA would perform multiple activities that are not allowable under ESSER or GEER, and thus would be required to maintain time distribution records, given that an LEA is authorized to use funds on “activities that are necessary to maintain the operation of and continuity of services in [an LEA] and continuing to employ existing staff of the [LEA]” in order to “prevent, prepare for, and respond to” the COVID-19 pandemic (Section 18003(d)(12)).</w:t>
      </w:r>
    </w:p>
    <w:p w14:paraId="6B96BB4B" w14:textId="4F522348" w:rsidR="00C87E74" w:rsidRPr="00C87E74" w:rsidRDefault="00C87E74" w:rsidP="00C87E74">
      <w:pPr>
        <w:spacing w:after="240"/>
        <w:jc w:val="both"/>
        <w:rPr>
          <w:rFonts w:ascii="Arial" w:hAnsi="Arial" w:cs="Arial"/>
          <w:iCs/>
        </w:rPr>
      </w:pPr>
      <w:r w:rsidRPr="00C87E74">
        <w:rPr>
          <w:rFonts w:ascii="Arial" w:hAnsi="Arial" w:cs="Arial"/>
          <w:iCs/>
        </w:rPr>
        <w:t>CARES Act Section 18003(d)(12) and CRRSA Act Section 315 authorize grantees to continue to pay employees and Section 18002(c)(3) of the CARES Act allows LEAs, SEAs, IHEs, and other subrecipients to use funds to protect education-related jobs; the authority includes paying staff who are on leave because schools are closed due to COVID-19. Accordingly, ESSER and GEER funds may be used for that purpose even in the absence of a policy that specifically addresses these circumstances.</w:t>
      </w:r>
    </w:p>
    <w:p w14:paraId="5CDB6B37" w14:textId="23255E13" w:rsidR="00C87E74" w:rsidRPr="00C87E74" w:rsidRDefault="00C87E74" w:rsidP="00C87E74">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01AFB40A" w14:textId="62EDEE4A"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4C9A8919"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 xml:space="preserve">If there has been a transfer of funds to a consolidated administrative cost objective from a major program, in developing audit procedures to test compliance with “Activities Allowed or Unallowed” and “Allowable </w:t>
      </w:r>
      <w:r w:rsidRPr="004C4CCB">
        <w:rPr>
          <w:rFonts w:ascii="Arial" w:hAnsi="Arial" w:cs="Arial"/>
          <w:bCs/>
        </w:rPr>
        <w:lastRenderedPageBreak/>
        <w:t>Costs/Cost Principles,” the auditor should include the consolidated administrative cost objective in the universe to be tested.</w:t>
      </w:r>
    </w:p>
    <w:p w14:paraId="5F8A5707" w14:textId="77777777" w:rsidR="00C50315" w:rsidRPr="004C4CCB"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59399B4E"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1207F188" w14:textId="77777777" w:rsidR="00C50315" w:rsidRPr="004C4CCB" w:rsidRDefault="00C50315" w:rsidP="00C50315">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5C99AFD"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324BB8AC" w14:textId="77777777" w:rsidR="00C50315" w:rsidRPr="004C4CCB" w:rsidRDefault="00C50315" w:rsidP="00C50315">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1DF87361" w14:textId="77777777" w:rsidR="00C50315" w:rsidRPr="004C4CCB" w:rsidRDefault="00C50315" w:rsidP="00C50315">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F6F225C" w14:textId="77777777" w:rsidR="00C50315" w:rsidRPr="004C4CCB" w:rsidRDefault="00C50315" w:rsidP="00C5031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consolidated cost objective, and</w:t>
      </w:r>
    </w:p>
    <w:p w14:paraId="45860042" w14:textId="77777777" w:rsidR="00C50315" w:rsidRPr="004C4CCB" w:rsidRDefault="00C50315" w:rsidP="00C5031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40C4BFD7" w14:textId="416F40FC" w:rsidR="00C50315" w:rsidRPr="004C4CCB" w:rsidRDefault="00C50315" w:rsidP="00C50315">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120" w:history="1">
        <w:r w:rsidRPr="004C4CCB">
          <w:rPr>
            <w:rStyle w:val="Hyperlink"/>
            <w:rFonts w:cs="Arial"/>
            <w:bCs/>
          </w:rPr>
          <w:t>https://oese.ed.gov/files/2020/07/fiscalguid.pdf</w:t>
        </w:r>
      </w:hyperlink>
      <w:r w:rsidRPr="004C4CCB">
        <w:rPr>
          <w:rFonts w:ascii="Arial" w:hAnsi="Arial" w:cs="Arial"/>
          <w:bCs/>
        </w:rPr>
        <w:t>.</w:t>
      </w:r>
    </w:p>
    <w:p w14:paraId="5700691B"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45CD0E05" w14:textId="77777777" w:rsidR="00C50315" w:rsidRPr="004C4CCB" w:rsidRDefault="00C50315" w:rsidP="00C5031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 xml:space="preserve">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w:t>
      </w:r>
      <w:r w:rsidRPr="004C4CCB">
        <w:rPr>
          <w:rFonts w:ascii="Arial" w:hAnsi="Arial" w:cs="Arial"/>
          <w:bCs/>
        </w:rPr>
        <w:lastRenderedPageBreak/>
        <w:t>an employee works only on activities of the schoolwide program, and no other documentation is required.</w:t>
      </w:r>
    </w:p>
    <w:p w14:paraId="669FAE28" w14:textId="77777777" w:rsidR="00C50315" w:rsidRPr="004C4CCB" w:rsidRDefault="00C50315" w:rsidP="00C5031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16E9144B"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06BC39F8"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7E08A5D3"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2CCE7B7A"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0863B97C" w14:textId="08542AD3" w:rsidR="00C50315" w:rsidRPr="004C4CCB"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Indirect Costs (SEA/LEA or other subrecipients)</w:t>
      </w:r>
      <w:r w:rsidR="001523B1" w:rsidRPr="001523B1">
        <w:rPr>
          <w:rFonts w:ascii="Arial" w:hAnsi="Arial" w:cs="Arial"/>
          <w:bCs/>
          <w:i/>
        </w:rPr>
        <w:t xml:space="preserve"> </w:t>
      </w:r>
      <w:r w:rsidR="001523B1">
        <w:rPr>
          <w:rFonts w:ascii="Arial" w:hAnsi="Arial" w:cs="Arial"/>
          <w:bCs/>
          <w:i/>
        </w:rPr>
        <w:t xml:space="preserve">- </w:t>
      </w:r>
      <w:r w:rsidR="001523B1" w:rsidRPr="00556B46">
        <w:rPr>
          <w:rFonts w:ascii="Arial" w:hAnsi="Arial" w:cs="Arial"/>
          <w:bCs/>
          <w:i/>
          <w:color w:val="002060"/>
        </w:rPr>
        <w:t>Does Not Apply to Elementary and Secondary Education Funding</w:t>
      </w:r>
    </w:p>
    <w:p w14:paraId="7DB62A43" w14:textId="77777777" w:rsidR="00C50315"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50804353" w14:textId="77777777" w:rsidR="00C50315" w:rsidRPr="00556A9D"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4C4CCB">
        <w:rPr>
          <w:rFonts w:ascii="Arial" w:hAnsi="Arial" w:cs="Arial"/>
          <w:bCs/>
        </w:rPr>
        <w:t>charges must be consistent with provisions of 2 CFR Part 200, Subpart E or as applicable.</w:t>
      </w:r>
    </w:p>
    <w:p w14:paraId="63A3B213" w14:textId="77777777" w:rsidR="00C50315"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19F36476" w14:textId="77777777" w:rsidR="00C50315"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2961C960" w14:textId="77777777" w:rsidR="00C50315" w:rsidRPr="00556A9D"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27773ECB" w14:textId="77777777" w:rsidR="00C50315" w:rsidRPr="00556A9D"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24B0C033"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553723C6" w14:textId="429C99EA" w:rsidR="00C50315" w:rsidRPr="00C50315" w:rsidRDefault="00C50315" w:rsidP="005C6C7A">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lastRenderedPageBreak/>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3845400"/>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327868DF"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18D">
        <w:rPr>
          <w:rFonts w:ascii="Arial" w:hAnsi="Arial" w:cs="Arial"/>
          <w:b/>
          <w:highlight w:val="yellow"/>
        </w:rPr>
        <w:t xml:space="preserve"> and</w:t>
      </w:r>
    </w:p>
    <w:p w14:paraId="0E249625" w14:textId="7B016CD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4D95D6D" w14:textId="77777777" w:rsidR="003304ED" w:rsidRPr="00330742" w:rsidRDefault="003304ED" w:rsidP="003304ED">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1E1CC4E" w14:textId="77777777" w:rsidR="003304ED" w:rsidRPr="00330742" w:rsidRDefault="003304ED" w:rsidP="003304ED">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121"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6E679E88" w14:textId="77777777" w:rsidR="003304ED" w:rsidRPr="00330742" w:rsidRDefault="003304ED" w:rsidP="003304ED">
      <w:pPr>
        <w:spacing w:after="240"/>
        <w:jc w:val="both"/>
        <w:rPr>
          <w:rFonts w:ascii="Arial" w:hAnsi="Arial" w:cs="Arial"/>
          <w:b/>
          <w:u w:val="single"/>
        </w:rPr>
      </w:pPr>
      <w:r w:rsidRPr="00330742">
        <w:rPr>
          <w:rFonts w:ascii="Arial" w:hAnsi="Arial" w:cs="Arial"/>
          <w:b/>
          <w:u w:val="single"/>
        </w:rPr>
        <w:t>Time and Effort</w:t>
      </w:r>
    </w:p>
    <w:p w14:paraId="1839AB37" w14:textId="77777777" w:rsidR="003304ED" w:rsidRPr="00330742" w:rsidRDefault="003304ED" w:rsidP="003304ED">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776A0E5B" w14:textId="77777777" w:rsidR="003304ED" w:rsidRPr="00330742" w:rsidRDefault="003304ED" w:rsidP="003304ED">
      <w:pPr>
        <w:spacing w:after="240"/>
        <w:jc w:val="both"/>
        <w:rPr>
          <w:rFonts w:ascii="Arial" w:hAnsi="Arial" w:cs="Arial"/>
          <w:i/>
          <w:iCs/>
        </w:rPr>
      </w:pPr>
      <w:r w:rsidRPr="00330742">
        <w:rPr>
          <w:rFonts w:ascii="Arial" w:hAnsi="Arial" w:cs="Arial"/>
          <w:i/>
          <w:iCs/>
        </w:rPr>
        <w:lastRenderedPageBreak/>
        <w:t xml:space="preserve">(Source: </w:t>
      </w:r>
      <w:hyperlink r:id="rId122">
        <w:r w:rsidRPr="00330742">
          <w:rPr>
            <w:rStyle w:val="Hyperlink"/>
            <w:rFonts w:cs="Arial"/>
            <w:i/>
            <w:iCs/>
          </w:rPr>
          <w:t>DEW Grants Manual</w:t>
        </w:r>
      </w:hyperlink>
      <w:r w:rsidRPr="00330742">
        <w:rPr>
          <w:rFonts w:ascii="Arial" w:hAnsi="Arial" w:cs="Arial"/>
          <w:i/>
          <w:iCs/>
        </w:rPr>
        <w:t>, Page 15)</w:t>
      </w:r>
    </w:p>
    <w:p w14:paraId="3AB5ADCC" w14:textId="77777777" w:rsidR="003304ED" w:rsidRPr="00330742" w:rsidRDefault="003304ED" w:rsidP="003304ED">
      <w:pPr>
        <w:tabs>
          <w:tab w:val="left" w:pos="0"/>
        </w:tabs>
        <w:spacing w:after="240"/>
        <w:jc w:val="both"/>
        <w:rPr>
          <w:rFonts w:ascii="Arial" w:hAnsi="Arial" w:cs="Arial"/>
        </w:rPr>
      </w:pPr>
      <w:r w:rsidRPr="00330742">
        <w:rPr>
          <w:rFonts w:ascii="Arial" w:hAnsi="Arial" w:cs="Arial"/>
        </w:rPr>
        <w:t xml:space="preserve">Under 2 CFR 200.430 Time and Effort is principles based and requires written policies establishing Time and Effort documentation and procedures. DEW approved a substitute system of time-and-effort reporting in their memo dated 3/17/2014:  </w:t>
      </w:r>
      <w:hyperlink r:id="rId123"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66D944F2" w14:textId="77777777" w:rsidR="003304ED" w:rsidRPr="00330742" w:rsidRDefault="003304ED" w:rsidP="003304ED">
      <w:pPr>
        <w:tabs>
          <w:tab w:val="left" w:pos="0"/>
        </w:tabs>
        <w:spacing w:after="240"/>
        <w:jc w:val="both"/>
        <w:rPr>
          <w:rFonts w:ascii="Arial" w:hAnsi="Arial" w:cs="Arial"/>
        </w:rPr>
      </w:pPr>
      <w:r w:rsidRPr="00330742">
        <w:rPr>
          <w:rStyle w:val="cf01"/>
          <w:rFonts w:ascii="Arial" w:hAnsi="Arial" w:cs="Arial"/>
          <w:sz w:val="20"/>
          <w:szCs w:val="20"/>
        </w:rPr>
        <w:t xml:space="preserve">For the most updated grants guidance, please visit the Grants Administration webpage. </w:t>
      </w:r>
      <w:hyperlink r:id="rId124" w:history="1">
        <w:r w:rsidRPr="00330742">
          <w:rPr>
            <w:rStyle w:val="cf01"/>
            <w:rFonts w:ascii="Arial" w:hAnsi="Arial" w:cs="Arial"/>
            <w:color w:val="0000FF"/>
            <w:sz w:val="20"/>
            <w:szCs w:val="20"/>
            <w:u w:val="single"/>
          </w:rPr>
          <w:t>Grants Administration | Ohio Department of Education and Workforce</w:t>
        </w:r>
      </w:hyperlink>
    </w:p>
    <w:p w14:paraId="3836EFF3" w14:textId="77777777" w:rsidR="003304ED" w:rsidRDefault="003304ED" w:rsidP="003304ED">
      <w:pPr>
        <w:spacing w:after="240"/>
        <w:jc w:val="both"/>
        <w:rPr>
          <w:rFonts w:ascii="Arial" w:hAnsi="Arial" w:cs="Arial"/>
          <w:i/>
          <w:iCs/>
        </w:rPr>
      </w:pPr>
      <w:r w:rsidRPr="00BF2DA3">
        <w:rPr>
          <w:rFonts w:ascii="Arial" w:hAnsi="Arial" w:cs="Arial"/>
          <w:i/>
          <w:iCs/>
        </w:rPr>
        <w:t xml:space="preserve">(Source: </w:t>
      </w:r>
      <w:hyperlink r:id="rId125"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2EA016AB" w14:textId="77777777" w:rsidR="003304ED" w:rsidRDefault="003304ED" w:rsidP="003304ED">
      <w:pPr>
        <w:spacing w:after="240"/>
        <w:jc w:val="both"/>
        <w:rPr>
          <w:rFonts w:ascii="Arial" w:hAnsi="Arial" w:cs="Arial"/>
          <w:b/>
          <w:i/>
          <w:iCs/>
          <w:color w:val="002060"/>
        </w:rPr>
      </w:pPr>
      <w:r>
        <w:rPr>
          <w:rFonts w:ascii="Arial" w:hAnsi="Arial" w:cs="Arial"/>
          <w:b/>
          <w:i/>
          <w:iCs/>
          <w:color w:val="002060"/>
        </w:rPr>
        <w:t>Transferability</w:t>
      </w:r>
    </w:p>
    <w:p w14:paraId="2D03E810" w14:textId="419C2D39" w:rsidR="003304ED" w:rsidRPr="003304ED" w:rsidRDefault="003304ED" w:rsidP="003D439B">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36" w:name="_Toc21384540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3845402"/>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206D6B">
      <w:pPr>
        <w:pStyle w:val="ListParagraph"/>
        <w:numPr>
          <w:ilvl w:val="0"/>
          <w:numId w:val="50"/>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206D6B">
      <w:pPr>
        <w:pStyle w:val="ListParagraph"/>
        <w:numPr>
          <w:ilvl w:val="0"/>
          <w:numId w:val="50"/>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206D6B">
      <w:pPr>
        <w:pStyle w:val="ListParagraph"/>
        <w:numPr>
          <w:ilvl w:val="0"/>
          <w:numId w:val="51"/>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206D6B">
      <w:pPr>
        <w:pStyle w:val="ListParagraph"/>
        <w:numPr>
          <w:ilvl w:val="0"/>
          <w:numId w:val="52"/>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 xml:space="preserve">In some instances, a single indirect cost rate for all activities of a department or agency may not be appropriate. Different factors may substantially affect the indirect costs applicable to a particular program or group of programs (e.g., the physical </w:t>
      </w:r>
      <w:r w:rsidRPr="00022D51">
        <w:rPr>
          <w:rFonts w:ascii="Arial" w:hAnsi="Arial" w:cs="Arial"/>
        </w:rPr>
        <w:lastRenderedPageBreak/>
        <w:t>location of the work, the nature of the facilities, or level of administrative support required). (For the requirements for a separate indirect cost rate, refer to 2 CFR Part 200, Appendix VII, paragraph C.4.)</w:t>
      </w:r>
    </w:p>
    <w:p w14:paraId="2C2A1134" w14:textId="4846B767" w:rsidR="00022D51" w:rsidRPr="002A7623" w:rsidRDefault="00022D51" w:rsidP="00022D51">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69394B46" w14:textId="66F45419" w:rsidR="00022D51" w:rsidRPr="00557E86" w:rsidRDefault="00022D51" w:rsidP="00206D6B">
      <w:pPr>
        <w:pStyle w:val="ListParagraph"/>
        <w:numPr>
          <w:ilvl w:val="0"/>
          <w:numId w:val="51"/>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206D6B">
      <w:pPr>
        <w:pStyle w:val="ListParagraph"/>
        <w:numPr>
          <w:ilvl w:val="0"/>
          <w:numId w:val="51"/>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 xml:space="preserve">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w:t>
      </w:r>
      <w:r w:rsidRPr="00292DF9">
        <w:rPr>
          <w:rFonts w:ascii="Arial" w:hAnsi="Arial" w:cs="Arial"/>
        </w:rPr>
        <w:lastRenderedPageBreak/>
        <w:t>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06D6B">
      <w:pPr>
        <w:pStyle w:val="BodyText"/>
        <w:widowControl w:val="0"/>
        <w:numPr>
          <w:ilvl w:val="0"/>
          <w:numId w:val="42"/>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06D6B">
      <w:pPr>
        <w:pStyle w:val="ListParagraph"/>
        <w:widowControl w:val="0"/>
        <w:numPr>
          <w:ilvl w:val="0"/>
          <w:numId w:val="42"/>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06D6B">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06D6B">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06D6B">
      <w:pPr>
        <w:pStyle w:val="ListParagraph"/>
        <w:widowControl w:val="0"/>
        <w:numPr>
          <w:ilvl w:val="0"/>
          <w:numId w:val="42"/>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06D6B">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06D6B">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lastRenderedPageBreak/>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06D6B">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206D6B">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06D6B">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06D6B">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206D6B">
            <w:pPr>
              <w:pStyle w:val="ListParagraph"/>
              <w:numPr>
                <w:ilvl w:val="0"/>
                <w:numId w:val="17"/>
              </w:numPr>
              <w:ind w:hanging="750"/>
              <w:jc w:val="both"/>
              <w:rPr>
                <w:rFonts w:ascii="Arial" w:hAnsi="Arial" w:cs="Arial"/>
                <w:sz w:val="20"/>
                <w:szCs w:val="20"/>
              </w:rPr>
            </w:pPr>
            <w:r w:rsidRPr="00FB7B90">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as a result of incurring another cost and would not have been incurred if the other </w:t>
            </w:r>
            <w:r w:rsidRPr="00FB7B90">
              <w:rPr>
                <w:rFonts w:ascii="Arial" w:hAnsi="Arial" w:cs="Arial"/>
                <w:sz w:val="20"/>
                <w:szCs w:val="20"/>
              </w:rPr>
              <w:lastRenderedPageBreak/>
              <w:t>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206D6B">
            <w:pPr>
              <w:numPr>
                <w:ilvl w:val="0"/>
                <w:numId w:val="17"/>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206D6B">
            <w:pPr>
              <w:numPr>
                <w:ilvl w:val="0"/>
                <w:numId w:val="17"/>
              </w:numPr>
              <w:spacing w:after="240"/>
              <w:ind w:hanging="720"/>
              <w:jc w:val="both"/>
              <w:rPr>
                <w:rFonts w:ascii="Arial" w:hAnsi="Arial" w:cs="Arial"/>
                <w:sz w:val="20"/>
              </w:rPr>
            </w:pPr>
            <w:r w:rsidRPr="00FB7B90">
              <w:rPr>
                <w:rFonts w:ascii="Arial" w:hAnsi="Arial" w:cs="Arial"/>
                <w:sz w:val="20"/>
              </w:rPr>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62BAAA53"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126"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Select a sample of claims for reimbursement and verify that the rates used are in accordance with the rate agreement, that rates were applied to the appropriate bases, and that the amounts claimed were the product of applying the rate to the applicable base.  Verify that the costs </w:t>
            </w:r>
            <w:r w:rsidRPr="00F00D94">
              <w:rPr>
                <w:rFonts w:ascii="Arial" w:hAnsi="Arial" w:cs="Arial"/>
                <w:sz w:val="20"/>
              </w:rPr>
              <w:lastRenderedPageBreak/>
              <w:t>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3845403"/>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572EE826"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127"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06D6B">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06D6B">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128"/>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3845404"/>
      <w:bookmarkEnd w:id="42"/>
      <w:bookmarkEnd w:id="43"/>
      <w:r w:rsidRPr="00220BD0">
        <w:rPr>
          <w:rFonts w:cs="Arial"/>
          <w:sz w:val="24"/>
        </w:rPr>
        <w:lastRenderedPageBreak/>
        <w:t xml:space="preserve">F.  </w:t>
      </w:r>
      <w:bookmarkStart w:id="45" w:name="_Toc442267696"/>
      <w:r w:rsidRPr="00220BD0">
        <w:rPr>
          <w:rFonts w:cs="Arial"/>
          <w:sz w:val="24"/>
        </w:rPr>
        <w:t>EQUIPMENT AND REAL PROPERTY MANAGEMENT</w:t>
      </w:r>
      <w:bookmarkEnd w:id="45"/>
      <w:bookmarkEnd w:id="44"/>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6" w:name="_Toc213845405"/>
      <w:r w:rsidRPr="00925AAE">
        <w:rPr>
          <w:sz w:val="24"/>
          <w:szCs w:val="24"/>
        </w:rPr>
        <w:t>OMB Compliance Requirements</w:t>
      </w:r>
      <w:bookmarkEnd w:id="46"/>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5F8B4098" w:rsidR="00B720F6" w:rsidRPr="00F00D94" w:rsidRDefault="0048656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(2 CFR 200.1). Title to equipment acquired by a non-federal entity under grants and cooperative agreements vests in the non-federal entity subject to certain obligations and conditions (2 CFR 200.313(a)).</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7C39E3FA"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w:t>
      </w:r>
      <w:r w:rsidR="0048656E">
        <w:rPr>
          <w:rFonts w:ascii="Arial" w:hAnsi="Arial" w:cs="Arial"/>
        </w:rPr>
        <w:t>s</w:t>
      </w:r>
      <w:r w:rsidR="0048656E" w:rsidRPr="00F00D94">
        <w:rPr>
          <w:rFonts w:ascii="Arial" w:hAnsi="Arial" w:cs="Arial"/>
        </w:rPr>
        <w:t xml:space="preserve">tates </w:t>
      </w:r>
      <w:r w:rsidR="00B720F6" w:rsidRPr="00F00D94">
        <w:rPr>
          <w:rFonts w:ascii="Arial" w:hAnsi="Arial" w:cs="Arial"/>
        </w:rPr>
        <w:t>must follow 2 CFR 200.313(c) through (e) which require that:</w:t>
      </w:r>
    </w:p>
    <w:p w14:paraId="1272C15A" w14:textId="57494E39"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w:t>
      </w:r>
      <w:r w:rsidR="0048656E">
        <w:rPr>
          <w:rFonts w:ascii="Arial" w:hAnsi="Arial" w:cs="Arial"/>
        </w:rPr>
        <w:t>f</w:t>
      </w:r>
      <w:r w:rsidR="0048656E" w:rsidRPr="00F00D94">
        <w:rPr>
          <w:rFonts w:ascii="Arial" w:hAnsi="Arial" w:cs="Arial"/>
        </w:rPr>
        <w:t xml:space="preserve">ederal </w:t>
      </w:r>
      <w:r w:rsidR="001F776F" w:rsidRPr="00F00D94">
        <w:rPr>
          <w:rFonts w:ascii="Arial" w:hAnsi="Arial" w:cs="Arial"/>
        </w:rPr>
        <w:t xml:space="preserve">award </w:t>
      </w:r>
      <w:r w:rsidRPr="00F00D94">
        <w:rPr>
          <w:rFonts w:ascii="Arial" w:hAnsi="Arial" w:cs="Arial"/>
        </w:rPr>
        <w:t xml:space="preserve">or, when appropriate, under other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awards; however, the non-</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 xml:space="preserve">entity must not encumber the equipment without prior approval of the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awarding agency (2 CFR 200.313(c) and (e))</w:t>
      </w:r>
      <w:r w:rsidRPr="00F00D94">
        <w:rPr>
          <w:rFonts w:ascii="Arial" w:hAnsi="Arial" w:cs="Arial"/>
        </w:rPr>
        <w:t>.</w:t>
      </w:r>
    </w:p>
    <w:p w14:paraId="5770667F" w14:textId="0D6CDF8C"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 identification number), who holds title, the acquisition date, cost of the property, percentage of </w:t>
      </w:r>
      <w:r w:rsidR="0048656E">
        <w:rPr>
          <w:rFonts w:ascii="Arial" w:hAnsi="Arial" w:cs="Arial"/>
        </w:rPr>
        <w:t>f</w:t>
      </w:r>
      <w:r w:rsidR="0048656E" w:rsidRPr="00F00D94">
        <w:rPr>
          <w:rFonts w:ascii="Arial" w:hAnsi="Arial" w:cs="Arial"/>
        </w:rPr>
        <w:t xml:space="preserve">ederal </w:t>
      </w:r>
      <w:r w:rsidR="00FA1758" w:rsidRPr="00F00D94">
        <w:rPr>
          <w:rFonts w:ascii="Arial" w:hAnsi="Arial" w:cs="Arial"/>
        </w:rPr>
        <w:t xml:space="preserve">participation </w:t>
      </w:r>
      <w:r w:rsidRPr="00F00D94">
        <w:rPr>
          <w:rFonts w:ascii="Arial" w:hAnsi="Arial" w:cs="Arial"/>
        </w:rPr>
        <w:t xml:space="preserve">in the project costs for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24C8B921"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physical inventory of the property must be taken and the results reconciled with the property records at least once every </w:t>
      </w:r>
      <w:r w:rsidR="0048656E">
        <w:rPr>
          <w:rFonts w:ascii="Arial" w:hAnsi="Arial" w:cs="Arial"/>
        </w:rPr>
        <w:t>two</w:t>
      </w:r>
      <w:r w:rsidR="0048656E" w:rsidRPr="00F00D94">
        <w:rPr>
          <w:rFonts w:ascii="Arial" w:hAnsi="Arial" w:cs="Arial"/>
        </w:rPr>
        <w:t xml:space="preserve"> </w:t>
      </w:r>
      <w:r w:rsidRPr="00F00D94">
        <w:rPr>
          <w:rFonts w:ascii="Arial" w:hAnsi="Arial" w:cs="Arial"/>
        </w:rPr>
        <w:t>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4372F477"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w:t>
      </w:r>
      <w:r w:rsidR="0048656E">
        <w:rPr>
          <w:rFonts w:ascii="Arial" w:hAnsi="Arial" w:cs="Arial"/>
        </w:rPr>
        <w:t>f</w:t>
      </w:r>
      <w:r w:rsidRPr="00F00D94">
        <w:rPr>
          <w:rFonts w:ascii="Arial" w:hAnsi="Arial" w:cs="Arial"/>
        </w:rPr>
        <w:t>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27318ECA"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48656E" w:rsidRPr="0048656E">
        <w:rPr>
          <w:rFonts w:ascii="Arial" w:hAnsi="Arial" w:cs="Arial"/>
        </w:rPr>
        <w:t>When original or replacement equipment acquired under a federal award is no longer needed for a federal program (whether the original project or program or other activities currently or previously supported by the federal government),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 unit fair market value in excess of $5,000 may be retained or sold. The federal awarding agency is entitled to the federal interest in the equipment, which is the amount calculated by multiplying the current market value or sale proceeds by the federal agency’s participation in total project costs (2 CFR 200.313(e)).</w:t>
      </w:r>
    </w:p>
    <w:p w14:paraId="0B447111" w14:textId="6EB07759" w:rsidR="00BE5E5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OMB</w:t>
      </w:r>
      <w:r w:rsidRPr="0048656E">
        <w:t xml:space="preserve"> </w:t>
      </w:r>
      <w:r w:rsidRPr="0048656E">
        <w:rPr>
          <w:rFonts w:ascii="Arial" w:hAnsi="Arial" w:cs="Arial"/>
        </w:rPr>
        <w:t>Note: Intangible property that is acquired under a federal award, rather than developed or produced under the award, is subject to the requirements of 2 CFR 200.313(e) regarding disposition (2 CFR 200.315(a)).</w:t>
      </w:r>
    </w:p>
    <w:p w14:paraId="5388C8D7" w14:textId="5B9C08D7" w:rsidR="0048656E" w:rsidRPr="00F00D94" w:rsidRDefault="0048656E" w:rsidP="0048656E">
      <w:pPr>
        <w:pStyle w:val="BodyText"/>
        <w:spacing w:before="1"/>
        <w:ind w:right="235"/>
        <w:jc w:val="both"/>
        <w:rPr>
          <w:rFonts w:ascii="Arial" w:hAnsi="Arial" w:cs="Arial"/>
        </w:rPr>
      </w:pPr>
      <w:r>
        <w:rPr>
          <w:rFonts w:ascii="Arial" w:hAnsi="Arial" w:cs="Arial"/>
        </w:rPr>
        <w:t xml:space="preserve">OMB </w:t>
      </w:r>
      <w:r w:rsidRPr="0048656E">
        <w:rPr>
          <w:rFonts w:ascii="Arial" w:hAnsi="Arial" w:cs="Arial"/>
        </w:rPr>
        <w:t xml:space="preserve">Note: OMB granted a limited exception to the equipment and unused supplies thresholds. The COFFA memorandum announcing the exception explains that federal agencies must approve use of the exceptions either by written notice or written approval responding to a request from a recipient. Instead of using the previous equipment and unused supplies thresholds of $5,000 (as referenced in 2 CFR 200.1, 200.313(e), 200.314(a), 200.439(b), prior versions), all recipients of both active and expired Federal awards, and subrecipients of both active and expired subawards, which applied the prior version of the Uniform Grants Guidance, may instead use the revised equipment thresholds of $10,000 provided in the 2024 Revisions if permitted by the Federal agency that made the award. The COFFA memorandum announcing the exception is available at </w:t>
      </w:r>
      <w:hyperlink r:id="rId129" w:history="1">
        <w:r w:rsidRPr="005916C1">
          <w:rPr>
            <w:rStyle w:val="Hyperlink"/>
            <w:rFonts w:cs="Arial"/>
          </w:rPr>
          <w:t>https://www.coffa.gov/assets/files/2%20CFR%20Supplemental%20Information%201-30-25.pdf</w:t>
        </w:r>
      </w:hyperlink>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15C7BE3" w14:textId="033E5A03" w:rsidR="0048656E"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Title to real property acquired or improved by non-federal entities under grants and cooperative agreements vests in the non-federal entity subject to the obligations and conditions specified in 2 CFR 200.311 (2 CFR 200.311(a)). Real property will be used for the originally authorized purpose as long as needed for that purpose, during which time the non-federal entity must not dispose of or encumber title to or other interests in the real property (2 CFR 200.311(b)).</w:t>
      </w:r>
    </w:p>
    <w:p w14:paraId="142ADF69" w14:textId="5E72F5A3" w:rsidR="00B720F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When real property is no longer needed for the originally authorized purpose, the non-federal entity must obtain disposition instructions from the federal awarding agency or the pass-through entity, as applicable. When real property is sold, sales procedures must be followed that provide for competition to the extent practicable and result in the highest possible return. If sold, non- federal entities must compensate the federal awarding agency for the portion of the net sales proceeds that represents the federal agency’s interest in the real property, which is the amount calculated by multiplying the current market value or sale proceeds by the federal agency’s participation in total project costs. If the property is retained, the non-federal entity must compensate the federal awarding agency for the federal portion of the current fair market value of the property. Disposition instructions may also provide for transfer of title to the federal awarding agency or a designated third party, in which case the non-federal entity is entitled to the non-federal interest in the property, which is calculated by multiplying the current market value or sale proceeds by the non-federal entity’s share in total project costs (2 CFR 200.311(c)(3)).</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59B7591C"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130"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48656E">
        <w:rPr>
          <w:rFonts w:ascii="Arial" w:hAnsi="Arial" w:cs="Arial"/>
        </w:rPr>
        <w:t>f</w:t>
      </w:r>
      <w:r w:rsidR="0048656E" w:rsidRPr="00F00D94">
        <w:rPr>
          <w:rFonts w:ascii="Arial" w:hAnsi="Arial" w:cs="Arial"/>
        </w:rPr>
        <w:t xml:space="preserve">ederal </w:t>
      </w:r>
      <w:r w:rsidRPr="00F00D94">
        <w:rPr>
          <w:rFonts w:ascii="Arial" w:hAnsi="Arial" w:cs="Arial"/>
        </w:rPr>
        <w:t>government property acquired by a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normally vests in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2B39C49F"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48656E">
        <w:rPr>
          <w:rFonts w:ascii="Arial" w:hAnsi="Arial" w:cs="Arial"/>
        </w:rPr>
        <w:t>f</w:t>
      </w:r>
      <w:r w:rsidR="0048656E"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6238E32C"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and include the name, part number and description, and other elements as necessary and required in accordance with the terms and conditions of the contract, </w:t>
      </w:r>
      <w:r w:rsidRPr="00F00D94">
        <w:rPr>
          <w:rFonts w:ascii="Arial" w:hAnsi="Arial" w:cs="Arial"/>
        </w:rPr>
        <w:lastRenderedPageBreak/>
        <w:t>quantity received, unit acquisition cost, unique-item identifier, accountable contract number, location, disposition, and posting reference and date of transaction.</w:t>
      </w:r>
    </w:p>
    <w:p w14:paraId="2220949D" w14:textId="20BA87DE"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Except as provided for in the contract,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must not dispose of inventory until authorized by the </w:t>
      </w:r>
      <w:r w:rsidR="0048656E">
        <w:rPr>
          <w:rFonts w:ascii="Arial" w:hAnsi="Arial" w:cs="Arial"/>
        </w:rPr>
        <w:t>f</w:t>
      </w:r>
      <w:r w:rsidR="0048656E"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agency.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34316891"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131"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regulations, and the terms and conditions of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w:t>
      </w:r>
    </w:p>
    <w:p w14:paraId="65FE472E" w14:textId="668A950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48656E" w:rsidRPr="00F00D94">
        <w:rPr>
          <w:rFonts w:ascii="Arial" w:hAnsi="Arial" w:cs="Arial"/>
          <w:i/>
        </w:rPr>
        <w:t>202</w:t>
      </w:r>
      <w:r w:rsidR="0048656E">
        <w:rPr>
          <w:rFonts w:ascii="Arial" w:hAnsi="Arial" w:cs="Arial"/>
          <w:i/>
        </w:rPr>
        <w:t xml:space="preserve">5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48656E">
        <w:rPr>
          <w:rFonts w:ascii="Arial" w:hAnsi="Arial" w:cs="Arial"/>
          <w:i/>
        </w:rPr>
        <w:t>.1</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0621E56" w14:textId="77777777" w:rsidR="00A86D0E" w:rsidRPr="00A86D0E" w:rsidRDefault="00A86D0E" w:rsidP="00A86D0E">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56AA9DEA" w14:textId="0E8F07BB" w:rsidR="00DD0624" w:rsidRPr="00DD0624" w:rsidRDefault="00DD0624" w:rsidP="00DD0624">
      <w:pPr>
        <w:spacing w:after="240"/>
        <w:jc w:val="both"/>
        <w:rPr>
          <w:rFonts w:ascii="Arial" w:hAnsi="Arial" w:cs="Arial"/>
          <w:bCs/>
        </w:rPr>
      </w:pPr>
      <w:r w:rsidRPr="00DD0624">
        <w:rPr>
          <w:rFonts w:ascii="Arial" w:hAnsi="Arial" w:cs="Arial"/>
          <w:bCs/>
        </w:rPr>
        <w:t>Consistent with 2 CFR section 200.311 (real property), section 200.313 (equipment), and section 200.439 (equipment and other capital expenditures), ESF (with the exception of CRRSA EANS: 84.425R &amp; ARP EANS: 84.425V) funds may be used for these purposes. Specifically, recipients and subrecipients may use ESF funds to purchase equipment.</w:t>
      </w:r>
      <w:r>
        <w:rPr>
          <w:rFonts w:ascii="Arial" w:hAnsi="Arial" w:cs="Arial"/>
          <w:bCs/>
        </w:rPr>
        <w:t xml:space="preserve"> </w:t>
      </w:r>
      <w:r w:rsidRPr="00DD0624">
        <w:rPr>
          <w:rFonts w:ascii="Arial" w:hAnsi="Arial" w:cs="Arial"/>
          <w:bCs/>
        </w:rPr>
        <w:t>Capital expenditures for general and special purpose equipment purchases are subject to prior approval by ED or the pass-through entity. In addition, with prior approval by the ED or the pass-through entity, recipients and subrecipients may also use ESF funds to purchase real property, perform construction or minor remodeling, and for improvements</w:t>
      </w:r>
      <w:r>
        <w:rPr>
          <w:rFonts w:ascii="Arial" w:hAnsi="Arial" w:cs="Arial"/>
          <w:bCs/>
        </w:rPr>
        <w:t xml:space="preserve"> </w:t>
      </w:r>
      <w:r w:rsidRPr="00DD0624">
        <w:rPr>
          <w:rFonts w:ascii="Arial" w:hAnsi="Arial" w:cs="Arial"/>
          <w:bCs/>
        </w:rPr>
        <w:t>to land, buildings, or equipment that meet the overall purpose of the ESF program, which is “to prevent, prepare for, and respond to” the COVID-19 pandemic.</w:t>
      </w:r>
    </w:p>
    <w:p w14:paraId="3EA54CB1" w14:textId="6C79633C" w:rsidR="00DD0624" w:rsidRPr="00DD0624" w:rsidRDefault="00DD0624" w:rsidP="00DD0624">
      <w:pPr>
        <w:spacing w:after="240"/>
        <w:jc w:val="both"/>
        <w:rPr>
          <w:rFonts w:ascii="Arial" w:hAnsi="Arial" w:cs="Arial"/>
          <w:bCs/>
        </w:rPr>
      </w:pPr>
      <w:r w:rsidRPr="00DD0624">
        <w:rPr>
          <w:rFonts w:ascii="Arial" w:hAnsi="Arial" w:cs="Arial"/>
          <w:bCs/>
        </w:rPr>
        <w:t>If Governors (or the Mayor of the District of Columbia), SEAs, and subrecipients propose to use ESF funds for construction, they must comply with any applicable requirements in 34 CFR section 76.600 and 34 CFR sections 75.600–75.617. Approved construction projects must also comply with all applicable Uniform Guidance requirements, as well as ED’s regulations regarding construction, that may be applicable, at 34 CFR section 76.600.</w:t>
      </w:r>
    </w:p>
    <w:p w14:paraId="3DA74133" w14:textId="6443D70D" w:rsidR="00DD0624" w:rsidRPr="00DD0624" w:rsidRDefault="00DD0624" w:rsidP="00DD0624">
      <w:pPr>
        <w:spacing w:after="240"/>
        <w:jc w:val="both"/>
        <w:rPr>
          <w:rFonts w:ascii="Arial" w:hAnsi="Arial" w:cs="Arial"/>
          <w:bCs/>
        </w:rPr>
      </w:pPr>
      <w:r w:rsidRPr="00DD0624">
        <w:rPr>
          <w:rFonts w:ascii="Arial" w:hAnsi="Arial" w:cs="Arial"/>
          <w:bCs/>
        </w:rPr>
        <w:t xml:space="preserve">Please note that recipients and subrecipients may use ESF funds for minor remodeling without triggering the Department’s construction regulations in 34 CFR section 76.600 and 34 CFR sections 75.600–75.617. Minor remodeling means minor alterations in a previously completed building. The term also includes the extension of utility lines, such as water and electricity, from points beyond the confines of the space in which the minor remodeling is undertaken but within the confines of the previously completed building. The term does not include building construction, structural alterations to buildings, building maintenance, or repairs. See 34 CFR Part 77.1(b). For more information on requirements and flexibilities with regard to utilizing ESF funds for construction please see: </w:t>
      </w:r>
      <w:hyperlink r:id="rId132" w:history="1">
        <w:r w:rsidRPr="005039F7">
          <w:rPr>
            <w:rStyle w:val="Hyperlink"/>
            <w:rFonts w:cs="Arial"/>
            <w:bCs/>
          </w:rPr>
          <w:t>https://oese.ed.gov/files/2021/06/HVAC_Use-of-funds-F06-17-2021.pdf</w:t>
        </w:r>
      </w:hyperlink>
      <w:r>
        <w:rPr>
          <w:rFonts w:ascii="Arial" w:hAnsi="Arial" w:cs="Arial"/>
          <w:bCs/>
        </w:rPr>
        <w:t xml:space="preserve"> </w:t>
      </w:r>
      <w:r w:rsidRPr="00DD0624">
        <w:rPr>
          <w:rFonts w:ascii="Arial" w:hAnsi="Arial" w:cs="Arial"/>
          <w:bCs/>
        </w:rPr>
        <w:t xml:space="preserve">and </w:t>
      </w:r>
      <w:hyperlink r:id="rId133" w:history="1">
        <w:r w:rsidRPr="005039F7">
          <w:rPr>
            <w:rStyle w:val="Hyperlink"/>
            <w:rFonts w:cs="Arial"/>
            <w:bCs/>
          </w:rPr>
          <w:t>https://oese.ed.gov/files/2021/06/ARP-ESSER-Plan-Office-Hours-6.3.21.pdf</w:t>
        </w:r>
      </w:hyperlink>
      <w:r w:rsidRPr="00DD0624">
        <w:rPr>
          <w:rFonts w:ascii="Arial" w:hAnsi="Arial" w:cs="Arial"/>
          <w:bCs/>
        </w:rPr>
        <w:t>.</w:t>
      </w:r>
    </w:p>
    <w:p w14:paraId="5CD50ABC" w14:textId="12C8D452" w:rsidR="00DD0624" w:rsidRPr="00DD0624" w:rsidRDefault="00DD0624" w:rsidP="00DD0624">
      <w:pPr>
        <w:spacing w:after="240"/>
        <w:jc w:val="both"/>
        <w:rPr>
          <w:rFonts w:ascii="Arial" w:hAnsi="Arial" w:cs="Arial"/>
          <w:bCs/>
        </w:rPr>
      </w:pPr>
      <w:r w:rsidRPr="00DD0624">
        <w:rPr>
          <w:rFonts w:ascii="Arial" w:hAnsi="Arial" w:cs="Arial"/>
          <w:bCs/>
        </w:rPr>
        <w:t>Any purchases with ESF funds in this category are subject to applicable inventory control, log maintenance, and disposition requirements consistent with Part 3, Section F, “Equipment/Real Property Management” of the Compliance Supplement.</w:t>
      </w:r>
    </w:p>
    <w:p w14:paraId="3491F536" w14:textId="327A5681" w:rsidR="00DD0624" w:rsidRPr="00DD0624" w:rsidRDefault="00DD0624" w:rsidP="00DD0624">
      <w:pPr>
        <w:spacing w:after="240"/>
        <w:jc w:val="both"/>
        <w:rPr>
          <w:rFonts w:ascii="Arial" w:hAnsi="Arial" w:cs="Arial"/>
          <w:bCs/>
        </w:rPr>
      </w:pPr>
      <w:r w:rsidRPr="00DD0624">
        <w:rPr>
          <w:rFonts w:ascii="Arial" w:hAnsi="Arial" w:cs="Arial"/>
          <w:bCs/>
        </w:rPr>
        <w:t>Governors, SEAs, and subrecipients must receive prior approval for capital expenditures for equipment acquisition or improvements to land, buildings, or equipment.</w:t>
      </w:r>
    </w:p>
    <w:p w14:paraId="5FACD32D" w14:textId="676229E7" w:rsidR="00DD0624" w:rsidRPr="00DD0624" w:rsidRDefault="00DD0624" w:rsidP="00DD0624">
      <w:pPr>
        <w:spacing w:after="240"/>
        <w:ind w:left="720" w:hanging="720"/>
        <w:jc w:val="both"/>
        <w:rPr>
          <w:rFonts w:ascii="Arial" w:hAnsi="Arial" w:cs="Arial"/>
          <w:bCs/>
        </w:rPr>
      </w:pPr>
      <w:r w:rsidRPr="00DD0624">
        <w:rPr>
          <w:rFonts w:ascii="Arial" w:hAnsi="Arial" w:cs="Arial"/>
          <w:bCs/>
        </w:rPr>
        <w:lastRenderedPageBreak/>
        <w:t>1.</w:t>
      </w:r>
      <w:r w:rsidRPr="00DD0624">
        <w:rPr>
          <w:rFonts w:ascii="Arial" w:hAnsi="Arial" w:cs="Arial"/>
          <w:bCs/>
        </w:rPr>
        <w:tab/>
        <w:t>For capital equipment or improvements to land, buildings, or equipment that were purchased with grant funds, the Governor (or mayor of the District of Columbia) or SEA must receive prior approval from ED.</w:t>
      </w:r>
    </w:p>
    <w:p w14:paraId="7FD0085C" w14:textId="30DEACD0" w:rsidR="00DD0624" w:rsidRPr="00DD0624" w:rsidRDefault="00DD0624" w:rsidP="00DD0624">
      <w:pPr>
        <w:spacing w:after="240"/>
        <w:ind w:left="720" w:hanging="720"/>
        <w:jc w:val="both"/>
        <w:rPr>
          <w:rFonts w:ascii="Arial" w:hAnsi="Arial" w:cs="Arial"/>
          <w:bCs/>
        </w:rPr>
      </w:pPr>
      <w:r w:rsidRPr="00DD0624">
        <w:rPr>
          <w:rFonts w:ascii="Arial" w:hAnsi="Arial" w:cs="Arial"/>
          <w:bCs/>
        </w:rPr>
        <w:t>2.</w:t>
      </w:r>
      <w:r w:rsidRPr="00DD0624">
        <w:rPr>
          <w:rFonts w:ascii="Arial" w:hAnsi="Arial" w:cs="Arial"/>
          <w:bCs/>
        </w:rPr>
        <w:tab/>
        <w:t>For capital equipment or improvements to land, buildings, or equipment that were purchased with grant funds, the Governor or SEA, as the pass-through entity, must provide prior approval to subrecipients.</w:t>
      </w:r>
    </w:p>
    <w:p w14:paraId="133785E3" w14:textId="6ADDBC69" w:rsidR="00DD0624" w:rsidRDefault="00DD0624" w:rsidP="00DD0624">
      <w:pPr>
        <w:spacing w:after="240"/>
        <w:ind w:left="720" w:hanging="720"/>
        <w:jc w:val="both"/>
        <w:rPr>
          <w:rFonts w:ascii="Arial" w:hAnsi="Arial" w:cs="Arial"/>
          <w:bCs/>
        </w:rPr>
      </w:pPr>
      <w:r w:rsidRPr="00DD0624">
        <w:rPr>
          <w:rFonts w:ascii="Arial" w:hAnsi="Arial" w:cs="Arial"/>
          <w:bCs/>
        </w:rPr>
        <w:t>3.</w:t>
      </w:r>
      <w:r w:rsidRPr="00DD0624">
        <w:rPr>
          <w:rFonts w:ascii="Arial" w:hAnsi="Arial" w:cs="Arial"/>
          <w:bCs/>
        </w:rPr>
        <w:tab/>
        <w:t>For construction, the pass-through entity must have considered applicable ED construction requirements as part of the pass-through entity’s prior approval process for construction. For example, if an LEA proposed renovating a school building to increase the filters or ventilation to its HVAC system, the pass- through entity must ensure compliance with applicable construction regulations (such as 34 CFR 75.609 (Safety and Health standards) and 75.616 (Energy Conservation)).</w:t>
      </w:r>
    </w:p>
    <w:p w14:paraId="2166C316" w14:textId="59E18928" w:rsidR="00DD0624" w:rsidRPr="00DD0624" w:rsidRDefault="00DD0624" w:rsidP="00DD0624">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4D6A77FC" w14:textId="77777777" w:rsidR="00E039F3" w:rsidRPr="00220BD0" w:rsidRDefault="00E039F3" w:rsidP="006672EA">
      <w:pPr>
        <w:pStyle w:val="Heading3"/>
        <w:jc w:val="both"/>
        <w:rPr>
          <w:rFonts w:cs="Arial"/>
          <w:sz w:val="24"/>
          <w:szCs w:val="24"/>
        </w:rPr>
      </w:pPr>
      <w:bookmarkStart w:id="47" w:name="_Toc213845406"/>
      <w:r w:rsidRPr="00220BD0">
        <w:rPr>
          <w:rFonts w:cs="Arial"/>
          <w:sz w:val="24"/>
          <w:szCs w:val="24"/>
        </w:rPr>
        <w:t>Additional Program Specific Information</w:t>
      </w:r>
      <w:bookmarkEnd w:id="47"/>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20284589"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18D">
        <w:rPr>
          <w:rFonts w:ascii="Arial" w:hAnsi="Arial" w:cs="Arial"/>
          <w:b/>
          <w:highlight w:val="yellow"/>
        </w:rPr>
        <w:t xml:space="preserve"> and</w:t>
      </w:r>
    </w:p>
    <w:p w14:paraId="7A3ACD70" w14:textId="3753378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A943372"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hyperlink r:id="rId134" w:history="1">
        <w:r>
          <w:rPr>
            <w:rStyle w:val="Hyperlink"/>
            <w:rFonts w:cs="Arial"/>
          </w:rPr>
          <w:t>CCIP Note 486: Additional Actions Needed for ESSER-Funded Construction and Capital Expenditures</w:t>
        </w:r>
      </w:hyperlink>
    </w:p>
    <w:p w14:paraId="72864433"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F133A0">
        <w:rPr>
          <w:rFonts w:ascii="Arial" w:hAnsi="Arial" w:cs="Arial"/>
          <w:i/>
          <w:iCs/>
        </w:rPr>
        <w:t>(Source: CCIP Document Library)</w:t>
      </w:r>
    </w:p>
    <w:p w14:paraId="23F343AD"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D632F">
        <w:rPr>
          <w:rFonts w:ascii="Arial" w:hAnsi="Arial" w:cs="Arial"/>
        </w:rPr>
        <w:t xml:space="preserve">Question A-16 of the U.S. Department of Education’s </w:t>
      </w:r>
      <w:hyperlink r:id="rId135" w:history="1">
        <w:r w:rsidRPr="003D632F">
          <w:rPr>
            <w:rStyle w:val="Hyperlink"/>
            <w:rFonts w:cs="Arial"/>
          </w:rPr>
          <w:t>Frequently Asked Questions</w:t>
        </w:r>
      </w:hyperlink>
      <w:r w:rsidRPr="003D632F">
        <w:rPr>
          <w:rFonts w:ascii="Arial" w:hAnsi="Arial" w:cs="Arial"/>
        </w:rPr>
        <w:t xml:space="preserve"> for ESSER and GEER states, in part:</w:t>
      </w:r>
    </w:p>
    <w:p w14:paraId="46781419" w14:textId="11C705F5"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3D632F">
        <w:rPr>
          <w:rFonts w:ascii="Arial" w:hAnsi="Arial" w:cs="Arial"/>
          <w:b/>
        </w:rPr>
        <w:t>Prior Approval.</w:t>
      </w:r>
      <w:r w:rsidRPr="003D632F">
        <w:rPr>
          <w:rFonts w:ascii="Arial" w:hAnsi="Arial" w:cs="Arial"/>
        </w:rPr>
        <w:t xml:space="preserve"> In addition to pre-award costs discussed above, the Uniform Guidance at </w:t>
      </w:r>
      <w:r w:rsidR="007F1823" w:rsidRPr="007F1823">
        <w:rPr>
          <w:rFonts w:ascii="Arial" w:hAnsi="Arial" w:cs="Arial"/>
        </w:rPr>
        <w:t>2 CFR § 200.407</w:t>
      </w:r>
      <w:r w:rsidRPr="003D632F">
        <w:rPr>
          <w:rFonts w:ascii="Arial" w:hAnsi="Arial" w:cs="Arial"/>
        </w:rPr>
        <w:t xml:space="preserve"> requires prior written approval from either the Department or the State (Governor or SEA, as applicable) for certain costs, such as the purchase of real property; equipment and other capital expenditures; entertainment costs; and travel costs.</w:t>
      </w:r>
    </w:p>
    <w:p w14:paraId="07A7CB2B"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D632F">
        <w:rPr>
          <w:rFonts w:ascii="Arial" w:hAnsi="Arial" w:cs="Arial"/>
        </w:rPr>
        <w:t>Further, question 1 of the U.S. Department of Education’s ESSER and GEER F</w:t>
      </w:r>
      <w:hyperlink r:id="rId136" w:history="1">
        <w:r w:rsidRPr="003D632F">
          <w:rPr>
            <w:rStyle w:val="Hyperlink"/>
            <w:rFonts w:cs="Arial"/>
          </w:rPr>
          <w:t>requently Asked Questions: Use of Funds for Student Transportation</w:t>
        </w:r>
      </w:hyperlink>
      <w:r w:rsidRPr="003D632F">
        <w:rPr>
          <w:rFonts w:ascii="Arial" w:hAnsi="Arial" w:cs="Arial"/>
        </w:rPr>
        <w:t xml:space="preserve"> states, in part: </w:t>
      </w:r>
    </w:p>
    <w:p w14:paraId="4B29DA0E"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3D632F">
        <w:rPr>
          <w:rFonts w:ascii="Arial" w:hAnsi="Arial" w:cs="Arial"/>
        </w:rPr>
        <w:t>1. May an SEA or LEA use ESSER or GEER funds to provide transportation for students to and from school?</w:t>
      </w:r>
    </w:p>
    <w:p w14:paraId="1F9F3616"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3D632F">
        <w:rPr>
          <w:rFonts w:ascii="Arial" w:hAnsi="Arial" w:cs="Arial"/>
        </w:rPr>
        <w:t xml:space="preserve">Yes. Supporting or providing transportation services for students is an allowable use of funds under ESSER and GEER as long as the need is related to COVID-19 (e.g., to support daily attendance at school to address the impact of lost instructional time) and the cost is reasonable and necessary. This could include, but is not limited to, transportation services provided directly by the school district; the cost of public transportation services (e.g., bus or subway fare); taxis, rideshare apps, or other driving services; or compensation to parents for providing transportation services for their children. Auditors should bear in mind that the purchase of equipment, including busses, is allowable under ESSER so </w:t>
      </w:r>
      <w:r w:rsidRPr="003D632F">
        <w:rPr>
          <w:rFonts w:ascii="Arial" w:hAnsi="Arial" w:cs="Arial"/>
        </w:rPr>
        <w:lastRenderedPageBreak/>
        <w:t xml:space="preserve">long as the School can show the purchase is necessary, reasonable, and allocable; however, prior approval by </w:t>
      </w:r>
      <w:r>
        <w:rPr>
          <w:rFonts w:ascii="Arial" w:hAnsi="Arial" w:cs="Arial"/>
        </w:rPr>
        <w:t>DEW</w:t>
      </w:r>
      <w:r w:rsidRPr="003D632F">
        <w:rPr>
          <w:rFonts w:ascii="Arial" w:hAnsi="Arial" w:cs="Arial"/>
        </w:rPr>
        <w:t xml:space="preserve"> is necessary. Further, procurement rules would also need to be considered, including the evaluation required under UG to determine if more cost effective options could be available.  </w:t>
      </w:r>
    </w:p>
    <w:p w14:paraId="39EAAC28"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58DC496A">
        <w:rPr>
          <w:rFonts w:ascii="Arial" w:hAnsi="Arial" w:cs="Arial"/>
        </w:rPr>
        <w:t xml:space="preserve">DEW’s Office of Grant Management clarified that the CCIP application, and additional information required to be submitted for capital purchases, is their method for providing ‘prior approval.’  DEW asks necessary follow-up questions regarding capital purchases during the budget review process in CCIP. Beginning with ESSER II funding, DEW added a secondary batch of assurances specifically related to capital expenditures which is required to be completed when a budget includes capital expenditures. </w:t>
      </w:r>
    </w:p>
    <w:p w14:paraId="7ADB3CEA" w14:textId="77777777" w:rsidR="003A218D"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D632F">
        <w:rPr>
          <w:rFonts w:ascii="Arial" w:hAnsi="Arial" w:cs="Arial"/>
        </w:rPr>
        <w:t xml:space="preserve">The CCIP Budget and CCIP Budget Details provide evidence that capital purchases were included in the budget for </w:t>
      </w:r>
      <w:r>
        <w:rPr>
          <w:rFonts w:ascii="Arial" w:hAnsi="Arial" w:cs="Arial"/>
        </w:rPr>
        <w:t>DEW’s</w:t>
      </w:r>
      <w:r w:rsidRPr="003D632F">
        <w:rPr>
          <w:rFonts w:ascii="Arial" w:hAnsi="Arial" w:cs="Arial"/>
        </w:rPr>
        <w:t xml:space="preserve"> approval. Further details may also be included within the CCIP History Log (note that CCIP History Log details are not available to auditors and must be requested from the School). </w:t>
      </w:r>
    </w:p>
    <w:p w14:paraId="47BCDAAA" w14:textId="77777777" w:rsidR="003A218D" w:rsidRPr="003D632F"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In addition to the other tier of budgeting/narrative for capital items in the application (front end), subrecipients are directed to another set of assurances when submitting PCRs that include capital expenses before they can draw funds (back end).   </w:t>
      </w:r>
    </w:p>
    <w:p w14:paraId="7E6F9698" w14:textId="75D9D971" w:rsidR="003A218D" w:rsidRPr="003A218D" w:rsidRDefault="003A218D" w:rsidP="00CD5DC7">
      <w:pPr>
        <w:spacing w:after="240"/>
        <w:jc w:val="both"/>
        <w:rPr>
          <w:rFonts w:ascii="Arial" w:hAnsi="Arial" w:cs="Arial"/>
        </w:rPr>
      </w:pPr>
      <w:r w:rsidRPr="003D632F">
        <w:rPr>
          <w:rFonts w:ascii="Arial" w:hAnsi="Arial" w:cs="Arial"/>
          <w:i/>
        </w:rPr>
        <w:t xml:space="preserve">(Sources: </w:t>
      </w:r>
      <w:r w:rsidRPr="000A5409">
        <w:rPr>
          <w:rFonts w:ascii="Arial" w:hAnsi="Arial" w:cs="Arial"/>
          <w:i/>
        </w:rPr>
        <w:t>Ohio Department of Education</w:t>
      </w:r>
      <w:r>
        <w:rPr>
          <w:rFonts w:ascii="Arial" w:hAnsi="Arial" w:cs="Arial"/>
          <w:i/>
        </w:rPr>
        <w:t xml:space="preserve"> and Workforce</w:t>
      </w:r>
      <w:r w:rsidRPr="000A5409">
        <w:rPr>
          <w:rFonts w:ascii="Arial" w:hAnsi="Arial" w:cs="Arial"/>
          <w:i/>
        </w:rPr>
        <w:t xml:space="preserve"> Office of Grant Management)</w:t>
      </w:r>
    </w:p>
    <w:p w14:paraId="7601427A" w14:textId="77777777" w:rsidR="003304ED" w:rsidRPr="00E21010" w:rsidRDefault="003304ED" w:rsidP="003304ED">
      <w:pPr>
        <w:spacing w:after="240"/>
        <w:jc w:val="both"/>
        <w:rPr>
          <w:rFonts w:ascii="Arial" w:hAnsi="Arial" w:cs="Arial"/>
        </w:rPr>
      </w:pPr>
      <w:r w:rsidRPr="00E21010">
        <w:rPr>
          <w:rFonts w:ascii="Arial" w:hAnsi="Arial" w:cs="Arial"/>
        </w:rPr>
        <w:t>In general, federal education funds should not be used for the acquisition of real property unless specifically permitted by the authorizing statute or implementing regulations for the program (2 CFR 200.311).</w:t>
      </w:r>
    </w:p>
    <w:p w14:paraId="29603F7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Style w:val="Hyperlink"/>
          <w:rFonts w:cs="Arial"/>
        </w:rPr>
      </w:pPr>
      <w:r w:rsidRPr="00E21010">
        <w:rPr>
          <w:rFonts w:ascii="Arial" w:hAnsi="Arial" w:cs="Arial"/>
          <w:i/>
        </w:rPr>
        <w:t xml:space="preserve">(Source:  Ohio Department of Education and Workforce and </w:t>
      </w:r>
      <w:hyperlink r:id="rId137" w:history="1">
        <w:r w:rsidRPr="00E21010">
          <w:rPr>
            <w:rStyle w:val="Hyperlink"/>
            <w:rFonts w:cs="Arial"/>
            <w:i/>
          </w:rPr>
          <w:t>Grants Management Assurances</w:t>
        </w:r>
      </w:hyperlink>
      <w:r w:rsidRPr="00E21010">
        <w:rPr>
          <w:rFonts w:ascii="Arial" w:hAnsi="Arial" w:cs="Arial"/>
          <w:i/>
        </w:rPr>
        <w:t xml:space="preserve"> #18)</w:t>
      </w:r>
    </w:p>
    <w:p w14:paraId="6C6F05CD"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Per Federal guidelines, Computing devices under $5,000 are considered Instructional Supplies; however, DEW still recommends adding them to District inventory listings.  Districts may have more stringent policies.</w:t>
      </w:r>
    </w:p>
    <w:p w14:paraId="7A3E804E" w14:textId="77777777" w:rsidR="003304ED" w:rsidRPr="00AA5B05" w:rsidRDefault="003304ED" w:rsidP="003304ED">
      <w:pPr>
        <w:spacing w:after="240"/>
        <w:jc w:val="both"/>
        <w:rPr>
          <w:rFonts w:ascii="Arial" w:hAnsi="Arial" w:cs="Arial"/>
          <w:b/>
        </w:rPr>
      </w:pPr>
      <w:r w:rsidRPr="00E21010">
        <w:rPr>
          <w:rFonts w:ascii="Arial" w:hAnsi="Arial" w:cs="Arial"/>
          <w:i/>
        </w:rPr>
        <w:t>(Source: Ohio Department of Education and Workforce Office of Grant Management)</w:t>
      </w:r>
    </w:p>
    <w:p w14:paraId="6869D9D8" w14:textId="77777777" w:rsidR="008B3524" w:rsidRPr="00220BD0" w:rsidRDefault="00205793" w:rsidP="006672EA">
      <w:pPr>
        <w:pStyle w:val="Heading3"/>
        <w:jc w:val="both"/>
        <w:rPr>
          <w:rFonts w:cs="Arial"/>
          <w:bCs/>
          <w:sz w:val="24"/>
          <w:szCs w:val="24"/>
        </w:rPr>
      </w:pPr>
      <w:bookmarkStart w:id="48" w:name="_Toc213845407"/>
      <w:r w:rsidRPr="00220BD0">
        <w:rPr>
          <w:rFonts w:cs="Arial"/>
          <w:sz w:val="24"/>
          <w:szCs w:val="24"/>
        </w:rPr>
        <w:t xml:space="preserve">Audit Objectives </w:t>
      </w:r>
      <w:r w:rsidR="008B3524" w:rsidRPr="00220BD0">
        <w:rPr>
          <w:rFonts w:cs="Arial"/>
          <w:sz w:val="24"/>
          <w:szCs w:val="24"/>
        </w:rPr>
        <w:t>and Control Testing</w:t>
      </w:r>
      <w:bookmarkEnd w:id="48"/>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7AE4FF37"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1761A" w:rsidRPr="00F00D94">
        <w:rPr>
          <w:rFonts w:ascii="Arial" w:hAnsi="Arial" w:cs="Arial"/>
          <w:i/>
        </w:rPr>
        <w:t>202</w:t>
      </w:r>
      <w:r w:rsidR="00A1761A">
        <w:rPr>
          <w:rFonts w:ascii="Arial" w:hAnsi="Arial" w:cs="Arial"/>
          <w:i/>
        </w:rPr>
        <w:t>5</w:t>
      </w:r>
      <w:r w:rsidR="00A1761A" w:rsidRPr="00F00D94">
        <w:rPr>
          <w:rFonts w:ascii="Arial" w:hAnsi="Arial" w:cs="Arial"/>
          <w:i/>
        </w:rPr>
        <w:t xml:space="preserve"> </w:t>
      </w:r>
      <w:r w:rsidRPr="00F00D94">
        <w:rPr>
          <w:rFonts w:ascii="Arial" w:hAnsi="Arial" w:cs="Arial"/>
          <w:i/>
        </w:rPr>
        <w:t>OMB Compliance Supplement Part 3</w:t>
      </w:r>
      <w:r w:rsidR="00A1761A">
        <w:rPr>
          <w:rFonts w:ascii="Arial" w:hAnsi="Arial" w:cs="Arial"/>
          <w:i/>
        </w:rPr>
        <w:t>.1</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49" w:name="_Toc21384540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3E1FE03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B84457">
              <w:rPr>
                <w:rFonts w:ascii="Arial" w:hAnsi="Arial" w:cs="Arial"/>
                <w:i/>
                <w:sz w:val="20"/>
                <w:szCs w:val="20"/>
              </w:rPr>
              <w:t xml:space="preserve">2025 </w:t>
            </w:r>
            <w:r>
              <w:rPr>
                <w:rFonts w:ascii="Arial" w:hAnsi="Arial" w:cs="Arial"/>
                <w:i/>
                <w:sz w:val="20"/>
                <w:szCs w:val="20"/>
              </w:rPr>
              <w:t>OMB Compliance Supplement Part 3</w:t>
            </w:r>
            <w:r w:rsidR="00B84457">
              <w:rPr>
                <w:rFonts w:ascii="Arial" w:hAnsi="Arial" w:cs="Arial"/>
                <w:i/>
                <w:sz w:val="20"/>
                <w:szCs w:val="20"/>
              </w:rPr>
              <w:t>.1</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67E93B9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 xml:space="preserve">Select a sample from all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lastRenderedPageBreak/>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799F6CF0"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01C2BFC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equipment acquired under grants and cooperative agreements with a current per-unit fair market value of $5,000 or more, verify whether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was reimbursed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the current market value or sales proceeds.</w:t>
            </w:r>
          </w:p>
          <w:p w14:paraId="4E1EAE49" w14:textId="5459436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F7BB0AA"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w:t>
            </w:r>
          </w:p>
          <w:p w14:paraId="047BD3BC" w14:textId="4E2356D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real property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 perform procedures to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the instructions of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or pass-through entity, which normally require reimbursement to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0" w:name="_Toc213845409"/>
      <w:r w:rsidRPr="00220BD0">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7CCB09C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w:t>
            </w:r>
            <w:r w:rsidRPr="0090393F">
              <w:rPr>
                <w:rFonts w:ascii="Arial" w:hAnsi="Arial" w:cs="Arial"/>
                <w:i/>
                <w:iCs/>
                <w:color w:val="002060"/>
                <w:sz w:val="20"/>
                <w:szCs w:val="20"/>
              </w:rPr>
              <w:t xml:space="preserve">this </w:t>
            </w:r>
            <w:hyperlink r:id="rId138"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07443FF4" w14:textId="12BC35CC" w:rsidR="005578EC" w:rsidRPr="006E46AD" w:rsidRDefault="005578EC" w:rsidP="00206D6B">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06D6B">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39"/>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51" w:name="J___PROGRAM_INCOME"/>
      <w:bookmarkStart w:id="52" w:name="L___REPORTING"/>
      <w:bookmarkStart w:id="53" w:name="_Toc442267701"/>
      <w:bookmarkStart w:id="54" w:name="_Toc213845410"/>
      <w:bookmarkEnd w:id="51"/>
      <w:bookmarkEnd w:id="52"/>
      <w:r w:rsidRPr="000706D1">
        <w:rPr>
          <w:rFonts w:cs="Arial"/>
          <w:sz w:val="24"/>
        </w:rPr>
        <w:lastRenderedPageBreak/>
        <w:t>L.  REPORTING</w:t>
      </w:r>
      <w:bookmarkEnd w:id="53"/>
      <w:bookmarkEnd w:id="54"/>
    </w:p>
    <w:p w14:paraId="13BAAFFB" w14:textId="16BE9FED" w:rsidR="007E5B12" w:rsidRPr="000706D1" w:rsidRDefault="00261D87" w:rsidP="006672EA">
      <w:pPr>
        <w:pStyle w:val="Heading3"/>
        <w:jc w:val="both"/>
        <w:rPr>
          <w:rFonts w:cs="Arial"/>
          <w:sz w:val="24"/>
          <w:szCs w:val="24"/>
        </w:rPr>
      </w:pPr>
      <w:bookmarkStart w:id="55" w:name="_Toc213845411"/>
      <w:r w:rsidRPr="000706D1">
        <w:rPr>
          <w:rFonts w:cs="Arial"/>
          <w:sz w:val="24"/>
          <w:szCs w:val="24"/>
        </w:rPr>
        <w:t xml:space="preserve">OMB </w:t>
      </w:r>
      <w:r w:rsidR="007E5B12" w:rsidRPr="000706D1">
        <w:rPr>
          <w:rFonts w:cs="Arial"/>
          <w:sz w:val="24"/>
          <w:szCs w:val="24"/>
        </w:rPr>
        <w:t>Compliance Requirements</w:t>
      </w:r>
      <w:bookmarkEnd w:id="55"/>
    </w:p>
    <w:p w14:paraId="580205D2" w14:textId="4D431939"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r w:rsidR="00A86D0E">
        <w:rPr>
          <w:rFonts w:ascii="Arial" w:hAnsi="Arial" w:cs="Arial"/>
          <w:i/>
          <w:iCs/>
        </w:rPr>
        <w:t xml:space="preserve"> – </w:t>
      </w:r>
      <w:r w:rsidR="00A86D0E" w:rsidRPr="00A86D0E">
        <w:rPr>
          <w:rFonts w:ascii="Arial" w:hAnsi="Arial" w:cs="Arial"/>
          <w:i/>
          <w:iCs/>
          <w:color w:val="002060"/>
        </w:rPr>
        <w:t>Not Applicable</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13C0888E"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r w:rsidR="00A86D0E">
        <w:rPr>
          <w:rFonts w:ascii="Arial" w:hAnsi="Arial" w:cs="Arial"/>
          <w:b/>
          <w:u w:val="single"/>
        </w:rPr>
        <w:t xml:space="preserve"> </w:t>
      </w:r>
      <w:r w:rsidR="00A86D0E">
        <w:rPr>
          <w:rFonts w:ascii="Arial" w:hAnsi="Arial" w:cs="Arial"/>
          <w:bCs/>
        </w:rPr>
        <w:t xml:space="preserve">- </w:t>
      </w:r>
      <w:r w:rsidR="00A86D0E" w:rsidRPr="00350B0C">
        <w:rPr>
          <w:rFonts w:ascii="Arial" w:hAnsi="Arial" w:cs="Arial"/>
          <w:i/>
          <w:iCs/>
          <w:color w:val="002060"/>
        </w:rPr>
        <w:t>Not Applicable as funds are passed through the Ohio Department of Education and Workforce</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lastRenderedPageBreak/>
        <w:t>Part 4 OMB Program Specific Requirements</w:t>
      </w:r>
    </w:p>
    <w:p w14:paraId="3BB92899" w14:textId="04182F63" w:rsidR="00A86D0E" w:rsidRPr="00A86D0E" w:rsidRDefault="00A86D0E" w:rsidP="00A86D0E">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2A60F1EE" w14:textId="1526DB2E" w:rsidR="00A86D0E" w:rsidRPr="00A86D0E" w:rsidRDefault="00A86D0E" w:rsidP="00A86D0E">
      <w:pPr>
        <w:spacing w:after="240"/>
        <w:jc w:val="both"/>
        <w:rPr>
          <w:rFonts w:ascii="Arial" w:hAnsi="Arial" w:cs="Arial"/>
          <w:bCs/>
        </w:rPr>
      </w:pPr>
      <w:r w:rsidRPr="00A86D0E">
        <w:rPr>
          <w:rFonts w:ascii="Arial" w:hAnsi="Arial" w:cs="Arial"/>
          <w:b/>
        </w:rPr>
        <w:t>1.</w:t>
      </w:r>
      <w:r w:rsidRPr="00A86D0E">
        <w:rPr>
          <w:rFonts w:ascii="Arial" w:hAnsi="Arial" w:cs="Arial"/>
          <w:b/>
        </w:rPr>
        <w:tab/>
        <w:t>Financial Reporting</w:t>
      </w:r>
      <w:r>
        <w:rPr>
          <w:rFonts w:ascii="Arial" w:hAnsi="Arial" w:cs="Arial"/>
          <w:b/>
        </w:rPr>
        <w:t xml:space="preserve"> - </w:t>
      </w:r>
      <w:r w:rsidRPr="00A86D0E">
        <w:rPr>
          <w:rFonts w:ascii="Arial" w:hAnsi="Arial" w:cs="Arial"/>
          <w:bCs/>
        </w:rPr>
        <w:t>Not Applicable</w:t>
      </w:r>
    </w:p>
    <w:p w14:paraId="70690F22" w14:textId="0458FA6F" w:rsidR="00A86D0E" w:rsidRPr="00A86D0E" w:rsidRDefault="00A86D0E" w:rsidP="00A86D0E">
      <w:pPr>
        <w:spacing w:after="240"/>
        <w:jc w:val="both"/>
        <w:rPr>
          <w:rFonts w:ascii="Arial" w:hAnsi="Arial" w:cs="Arial"/>
          <w:bCs/>
        </w:rPr>
      </w:pPr>
      <w:r w:rsidRPr="00A86D0E">
        <w:rPr>
          <w:rFonts w:ascii="Arial" w:hAnsi="Arial" w:cs="Arial"/>
          <w:b/>
        </w:rPr>
        <w:t>2.</w:t>
      </w:r>
      <w:r w:rsidRPr="00A86D0E">
        <w:rPr>
          <w:rFonts w:ascii="Arial" w:hAnsi="Arial" w:cs="Arial"/>
          <w:b/>
        </w:rPr>
        <w:tab/>
        <w:t>Performance Reporting</w:t>
      </w:r>
      <w:r>
        <w:rPr>
          <w:rFonts w:ascii="Arial" w:hAnsi="Arial" w:cs="Arial"/>
          <w:b/>
        </w:rPr>
        <w:t xml:space="preserve"> - </w:t>
      </w:r>
      <w:r w:rsidRPr="00A86D0E">
        <w:rPr>
          <w:rFonts w:ascii="Arial" w:hAnsi="Arial" w:cs="Arial"/>
          <w:bCs/>
        </w:rPr>
        <w:t>Not Applicable</w:t>
      </w:r>
    </w:p>
    <w:p w14:paraId="22EBC2E3" w14:textId="1DE2DE28" w:rsidR="00A86D0E" w:rsidRPr="007F1823" w:rsidRDefault="00A86D0E" w:rsidP="007F1823">
      <w:pPr>
        <w:spacing w:after="240"/>
        <w:ind w:left="720" w:hanging="720"/>
        <w:jc w:val="both"/>
        <w:rPr>
          <w:rFonts w:ascii="Arial" w:hAnsi="Arial" w:cs="Arial"/>
          <w:bCs/>
          <w:i/>
          <w:iCs/>
        </w:rPr>
      </w:pPr>
      <w:r w:rsidRPr="00A86D0E">
        <w:rPr>
          <w:rFonts w:ascii="Arial" w:hAnsi="Arial" w:cs="Arial"/>
          <w:b/>
        </w:rPr>
        <w:t>3.</w:t>
      </w:r>
      <w:r w:rsidRPr="00A86D0E">
        <w:rPr>
          <w:rFonts w:ascii="Arial" w:hAnsi="Arial" w:cs="Arial"/>
          <w:b/>
        </w:rPr>
        <w:tab/>
        <w:t>Special Reporting</w:t>
      </w:r>
      <w:r w:rsidR="007F1823">
        <w:rPr>
          <w:rFonts w:ascii="Arial" w:hAnsi="Arial" w:cs="Arial"/>
          <w:b/>
        </w:rPr>
        <w:t xml:space="preserve"> </w:t>
      </w:r>
      <w:r w:rsidR="007F1823" w:rsidRPr="007F1823">
        <w:rPr>
          <w:rFonts w:ascii="Arial" w:hAnsi="Arial" w:cs="Arial"/>
          <w:bCs/>
          <w:i/>
          <w:iCs/>
          <w:color w:val="002060"/>
        </w:rPr>
        <w:t>– Requirements noted below apply to the State, see Additional Program Specific Information section below for reporting requirements applicable to LEAs.</w:t>
      </w:r>
    </w:p>
    <w:p w14:paraId="21F658BC" w14:textId="414E27C7" w:rsidR="00A86D0E" w:rsidRPr="00A86D0E" w:rsidRDefault="00A86D0E" w:rsidP="00A86D0E">
      <w:pPr>
        <w:spacing w:after="240"/>
        <w:ind w:left="720"/>
        <w:jc w:val="both"/>
        <w:rPr>
          <w:rFonts w:ascii="Arial" w:hAnsi="Arial" w:cs="Arial"/>
          <w:bCs/>
        </w:rPr>
      </w:pPr>
      <w:r w:rsidRPr="00A86D0E">
        <w:rPr>
          <w:rFonts w:ascii="Arial" w:hAnsi="Arial" w:cs="Arial"/>
          <w:bCs/>
        </w:rPr>
        <w:t xml:space="preserve">Annual Reporting – </w:t>
      </w:r>
      <w:r w:rsidRPr="00A86D0E">
        <w:rPr>
          <w:rFonts w:ascii="Arial" w:hAnsi="Arial" w:cs="Arial"/>
          <w:bCs/>
          <w:i/>
          <w:iCs/>
        </w:rPr>
        <w:t>(SEA/Governor, LEA/subrecipient)</w:t>
      </w:r>
    </w:p>
    <w:p w14:paraId="3C01F2C8" w14:textId="17E9CB11" w:rsidR="00A86D0E" w:rsidRPr="00A86D0E" w:rsidRDefault="00A86D0E" w:rsidP="00A86D0E">
      <w:pPr>
        <w:spacing w:after="240"/>
        <w:ind w:left="720"/>
        <w:jc w:val="both"/>
        <w:rPr>
          <w:rFonts w:ascii="Arial" w:hAnsi="Arial" w:cs="Arial"/>
          <w:bCs/>
        </w:rPr>
      </w:pPr>
      <w:r w:rsidRPr="00A86D0E">
        <w:rPr>
          <w:rFonts w:ascii="Arial" w:hAnsi="Arial" w:cs="Arial"/>
          <w:bCs/>
        </w:rPr>
        <w:t>ESSER, GEER, and EANS grantees must submit an annual performance report with data on expenditures, planned expenditures, subrecipients, and uses of funds, including for mandatory reservations. LEAs/subrecipients submit data to the SEA/Governor for the SEA’s/Governor’s report.</w:t>
      </w:r>
    </w:p>
    <w:p w14:paraId="31CBC26B" w14:textId="69F7BF37" w:rsidR="00A86D0E" w:rsidRPr="00A86D0E" w:rsidRDefault="00A86D0E" w:rsidP="001B57D0">
      <w:pPr>
        <w:spacing w:after="240"/>
        <w:ind w:left="1440" w:hanging="720"/>
        <w:jc w:val="both"/>
        <w:rPr>
          <w:rFonts w:ascii="Arial" w:hAnsi="Arial" w:cs="Arial"/>
          <w:bCs/>
        </w:rPr>
      </w:pPr>
      <w:r w:rsidRPr="00A86D0E">
        <w:rPr>
          <w:rFonts w:ascii="Arial" w:hAnsi="Arial" w:cs="Arial"/>
          <w:bCs/>
        </w:rPr>
        <w:t>a.</w:t>
      </w:r>
      <w:r w:rsidRPr="00A86D0E">
        <w:rPr>
          <w:rFonts w:ascii="Arial" w:hAnsi="Arial" w:cs="Arial"/>
          <w:bCs/>
        </w:rPr>
        <w:tab/>
        <w:t xml:space="preserve">Report Title: </w:t>
      </w:r>
      <w:r w:rsidRPr="00A86D0E">
        <w:rPr>
          <w:rFonts w:ascii="Arial" w:hAnsi="Arial" w:cs="Arial"/>
          <w:bCs/>
          <w:i/>
          <w:iCs/>
        </w:rPr>
        <w:t>ESF – ESSER Recipient Data Collection Form</w:t>
      </w:r>
      <w:r>
        <w:rPr>
          <w:rFonts w:ascii="Arial" w:hAnsi="Arial" w:cs="Arial"/>
          <w:bCs/>
        </w:rPr>
        <w:t xml:space="preserve"> </w:t>
      </w:r>
      <w:r w:rsidR="001B57D0" w:rsidRPr="007F1823">
        <w:rPr>
          <w:rFonts w:ascii="Arial" w:hAnsi="Arial" w:cs="Arial"/>
          <w:bCs/>
          <w:i/>
          <w:iCs/>
          <w:color w:val="002060"/>
        </w:rPr>
        <w:t xml:space="preserve">– </w:t>
      </w:r>
      <w:r w:rsidR="001B57D0">
        <w:rPr>
          <w:rFonts w:ascii="Arial" w:hAnsi="Arial" w:cs="Arial"/>
          <w:bCs/>
          <w:i/>
          <w:iCs/>
          <w:color w:val="002060"/>
        </w:rPr>
        <w:t>Report filed by the</w:t>
      </w:r>
      <w:r w:rsidR="001B57D0" w:rsidRPr="007F1823">
        <w:rPr>
          <w:rFonts w:ascii="Arial" w:hAnsi="Arial" w:cs="Arial"/>
          <w:bCs/>
          <w:i/>
          <w:iCs/>
          <w:color w:val="002060"/>
        </w:rPr>
        <w:t xml:space="preserve"> State, see Additional Program Specific Information section below for reporting requirements applicable to LEAs.</w:t>
      </w:r>
    </w:p>
    <w:p w14:paraId="70EE5298" w14:textId="77777777" w:rsidR="00A86D0E" w:rsidRPr="00A86D0E" w:rsidRDefault="00A86D0E" w:rsidP="00A86D0E">
      <w:pPr>
        <w:spacing w:after="240"/>
        <w:ind w:left="1440"/>
        <w:jc w:val="both"/>
        <w:rPr>
          <w:rFonts w:ascii="Arial" w:hAnsi="Arial" w:cs="Arial"/>
          <w:bCs/>
        </w:rPr>
      </w:pPr>
      <w:r w:rsidRPr="00A86D0E">
        <w:rPr>
          <w:rFonts w:ascii="Arial" w:hAnsi="Arial" w:cs="Arial"/>
          <w:bCs/>
        </w:rPr>
        <w:t>OMB PRA Number: OMB No. 1810-0749</w:t>
      </w:r>
    </w:p>
    <w:p w14:paraId="01E37541" w14:textId="77777777" w:rsidR="00A86D0E" w:rsidRPr="00A86D0E" w:rsidRDefault="00A86D0E" w:rsidP="00A86D0E">
      <w:pPr>
        <w:spacing w:after="240"/>
        <w:ind w:left="1440"/>
        <w:jc w:val="both"/>
        <w:rPr>
          <w:rFonts w:ascii="Arial" w:hAnsi="Arial" w:cs="Arial"/>
          <w:bCs/>
        </w:rPr>
      </w:pPr>
      <w:r w:rsidRPr="00A86D0E">
        <w:rPr>
          <w:rFonts w:ascii="Arial" w:hAnsi="Arial" w:cs="Arial"/>
          <w:bCs/>
        </w:rPr>
        <w:t>Report Authority: 20 U.S.C. 1221e-3, 1231a, and 3474)</w:t>
      </w:r>
    </w:p>
    <w:p w14:paraId="7809CFA7" w14:textId="347BFA69" w:rsidR="00A86D0E" w:rsidRPr="00A86D0E" w:rsidRDefault="00A86D0E" w:rsidP="00A86D0E">
      <w:pPr>
        <w:spacing w:after="240"/>
        <w:ind w:left="1440"/>
        <w:jc w:val="both"/>
        <w:rPr>
          <w:rFonts w:ascii="Arial" w:hAnsi="Arial" w:cs="Arial"/>
          <w:bCs/>
        </w:rPr>
      </w:pPr>
      <w:r w:rsidRPr="00A86D0E">
        <w:rPr>
          <w:rFonts w:ascii="Arial" w:hAnsi="Arial" w:cs="Arial"/>
          <w:bCs/>
        </w:rPr>
        <w:t>[72 FR 3702, Jan. 25, 2007, as amended at 79 FR 76094, Dec. 19, 2014]</w:t>
      </w:r>
      <w:r>
        <w:rPr>
          <w:rFonts w:ascii="Arial" w:hAnsi="Arial" w:cs="Arial"/>
          <w:bCs/>
        </w:rPr>
        <w:t xml:space="preserve"> </w:t>
      </w:r>
      <w:r w:rsidRPr="00A86D0E">
        <w:rPr>
          <w:rFonts w:ascii="Arial" w:hAnsi="Arial" w:cs="Arial"/>
          <w:bCs/>
        </w:rPr>
        <w:t>and § 76.720 State and Outlying Areas reporting requirements</w:t>
      </w:r>
    </w:p>
    <w:p w14:paraId="2B70275D" w14:textId="31166002" w:rsidR="00A86D0E" w:rsidRPr="00A86D0E" w:rsidRDefault="00A86D0E" w:rsidP="00A86D0E">
      <w:pPr>
        <w:spacing w:after="240"/>
        <w:ind w:left="1440"/>
        <w:jc w:val="both"/>
        <w:rPr>
          <w:rFonts w:ascii="Arial" w:hAnsi="Arial" w:cs="Arial"/>
          <w:bCs/>
        </w:rPr>
      </w:pPr>
      <w:r w:rsidRPr="00A86D0E">
        <w:rPr>
          <w:rFonts w:ascii="Arial" w:hAnsi="Arial" w:cs="Arial"/>
          <w:bCs/>
        </w:rPr>
        <w:t xml:space="preserve">Reporting period: Report submitted annually in the spring, based on State fiscal years. Timetables for reporting can be found at </w:t>
      </w:r>
      <w:hyperlink r:id="rId140" w:history="1">
        <w:r w:rsidRPr="005039F7">
          <w:rPr>
            <w:rStyle w:val="Hyperlink"/>
            <w:rFonts w:cs="Arial"/>
            <w:bCs/>
          </w:rPr>
          <w:t>https://covid-relief-data.ed.gov/grantee-help</w:t>
        </w:r>
      </w:hyperlink>
      <w:r w:rsidRPr="00A86D0E">
        <w:rPr>
          <w:rFonts w:ascii="Arial" w:hAnsi="Arial" w:cs="Arial"/>
          <w:bCs/>
        </w:rPr>
        <w:t>, but timeliness is not subject to audit.</w:t>
      </w:r>
    </w:p>
    <w:p w14:paraId="6E1C74F8" w14:textId="44C92A1F" w:rsidR="00A86D0E" w:rsidRPr="00A86D0E" w:rsidRDefault="00A86D0E" w:rsidP="00A86D0E">
      <w:pPr>
        <w:spacing w:after="240"/>
        <w:ind w:left="1440"/>
        <w:jc w:val="both"/>
        <w:rPr>
          <w:rFonts w:ascii="Arial" w:hAnsi="Arial" w:cs="Arial"/>
          <w:bCs/>
        </w:rPr>
      </w:pPr>
      <w:r w:rsidRPr="00A86D0E">
        <w:rPr>
          <w:rFonts w:ascii="Arial" w:hAnsi="Arial" w:cs="Arial"/>
          <w:bCs/>
        </w:rPr>
        <w:t xml:space="preserve">Link to report and report instructions: </w:t>
      </w:r>
      <w:hyperlink r:id="rId141" w:history="1">
        <w:r w:rsidRPr="005039F7">
          <w:rPr>
            <w:rStyle w:val="Hyperlink"/>
            <w:rFonts w:cs="Arial"/>
            <w:bCs/>
          </w:rPr>
          <w:t>https://covid-relief-data.ed.gov/grantee-help</w:t>
        </w:r>
      </w:hyperlink>
      <w:r>
        <w:rPr>
          <w:rFonts w:ascii="Arial" w:hAnsi="Arial" w:cs="Arial"/>
          <w:bCs/>
        </w:rPr>
        <w:t xml:space="preserve"> </w:t>
      </w:r>
    </w:p>
    <w:p w14:paraId="6C6C7AB0" w14:textId="4D0B3625" w:rsidR="00A86D0E" w:rsidRPr="00A86D0E" w:rsidRDefault="00A86D0E" w:rsidP="00A86D0E">
      <w:pPr>
        <w:spacing w:after="240"/>
        <w:ind w:left="720" w:firstLine="720"/>
        <w:jc w:val="both"/>
        <w:rPr>
          <w:rFonts w:ascii="Arial" w:hAnsi="Arial" w:cs="Arial"/>
          <w:bCs/>
        </w:rPr>
      </w:pPr>
      <w:r w:rsidRPr="00A86D0E">
        <w:rPr>
          <w:rFonts w:ascii="Arial" w:hAnsi="Arial" w:cs="Arial"/>
          <w:bCs/>
        </w:rPr>
        <w:t>Key Line Items - The following line items contain critical information:</w:t>
      </w:r>
    </w:p>
    <w:p w14:paraId="18AB9E70" w14:textId="77777777" w:rsidR="00A86D0E" w:rsidRPr="00A86D0E" w:rsidRDefault="00A86D0E" w:rsidP="00A86D0E">
      <w:pPr>
        <w:spacing w:after="240"/>
        <w:ind w:left="2160" w:hanging="720"/>
        <w:jc w:val="both"/>
        <w:rPr>
          <w:rFonts w:ascii="Arial" w:hAnsi="Arial" w:cs="Arial"/>
          <w:bCs/>
        </w:rPr>
      </w:pPr>
      <w:r w:rsidRPr="00A86D0E">
        <w:rPr>
          <w:rFonts w:ascii="Arial" w:hAnsi="Arial" w:cs="Arial"/>
          <w:bCs/>
        </w:rPr>
        <w:t>1.</w:t>
      </w:r>
      <w:r w:rsidRPr="00A86D0E">
        <w:rPr>
          <w:rFonts w:ascii="Arial" w:hAnsi="Arial" w:cs="Arial"/>
          <w:bCs/>
        </w:rPr>
        <w:tab/>
        <w:t>Line 3.b1 LEA expenditures by ESSER Subgrant fund, expenditure category, and object code</w:t>
      </w:r>
    </w:p>
    <w:p w14:paraId="49AD35E5" w14:textId="7E0E5F13" w:rsidR="00A86D0E" w:rsidRPr="00A86D0E" w:rsidRDefault="00A86D0E" w:rsidP="00A86D0E">
      <w:pPr>
        <w:spacing w:after="240"/>
        <w:ind w:left="1440"/>
        <w:jc w:val="both"/>
        <w:rPr>
          <w:rFonts w:ascii="Arial" w:hAnsi="Arial" w:cs="Arial"/>
          <w:bCs/>
        </w:rPr>
      </w:pPr>
      <w:r w:rsidRPr="00A86D0E">
        <w:rPr>
          <w:rFonts w:ascii="Arial" w:hAnsi="Arial" w:cs="Arial"/>
          <w:bCs/>
        </w:rPr>
        <w:t>2.</w:t>
      </w:r>
      <w:r w:rsidRPr="00A86D0E">
        <w:rPr>
          <w:rFonts w:ascii="Arial" w:hAnsi="Arial" w:cs="Arial"/>
          <w:bCs/>
        </w:rPr>
        <w:tab/>
        <w:t>Line 3.b10 Number of specific positions supported with ESSER Funds</w:t>
      </w:r>
    </w:p>
    <w:p w14:paraId="14F970FB" w14:textId="77777777" w:rsidR="00A86D0E" w:rsidRPr="00A86D0E" w:rsidRDefault="00A86D0E" w:rsidP="00A86D0E">
      <w:pPr>
        <w:spacing w:after="240"/>
        <w:ind w:left="2160" w:hanging="720"/>
        <w:jc w:val="both"/>
        <w:rPr>
          <w:rFonts w:ascii="Arial" w:hAnsi="Arial" w:cs="Arial"/>
          <w:bCs/>
        </w:rPr>
      </w:pPr>
      <w:r w:rsidRPr="00A86D0E">
        <w:rPr>
          <w:rFonts w:ascii="Arial" w:hAnsi="Arial" w:cs="Arial"/>
          <w:bCs/>
        </w:rPr>
        <w:t>3.</w:t>
      </w:r>
      <w:r w:rsidRPr="00A86D0E">
        <w:rPr>
          <w:rFonts w:ascii="Arial" w:hAnsi="Arial" w:cs="Arial"/>
          <w:bCs/>
        </w:rPr>
        <w:tab/>
        <w:t>Line 3.c Allocation of ESSER funds to schools and criteria used to allocate funds to schools</w:t>
      </w:r>
    </w:p>
    <w:p w14:paraId="228B93F1" w14:textId="3CFBB029" w:rsidR="00A86D0E" w:rsidRPr="00A86D0E" w:rsidRDefault="00A86D0E" w:rsidP="00A86D0E">
      <w:pPr>
        <w:spacing w:after="240"/>
        <w:ind w:left="1440"/>
        <w:jc w:val="both"/>
        <w:rPr>
          <w:rFonts w:ascii="Arial" w:hAnsi="Arial" w:cs="Arial"/>
          <w:bCs/>
        </w:rPr>
      </w:pPr>
      <w:r w:rsidRPr="00A86D0E">
        <w:rPr>
          <w:rFonts w:ascii="Arial" w:hAnsi="Arial" w:cs="Arial"/>
          <w:bCs/>
        </w:rPr>
        <w:t>4.</w:t>
      </w:r>
      <w:r w:rsidRPr="00A86D0E">
        <w:rPr>
          <w:rFonts w:ascii="Arial" w:hAnsi="Arial" w:cs="Arial"/>
          <w:bCs/>
        </w:rPr>
        <w:tab/>
        <w:t>Line 5.a Full Time Equivalent positions</w:t>
      </w:r>
    </w:p>
    <w:p w14:paraId="5FB74523" w14:textId="5F65260B" w:rsidR="00A86D0E" w:rsidRPr="00A86D0E" w:rsidRDefault="00A86D0E" w:rsidP="001B57D0">
      <w:pPr>
        <w:spacing w:after="240"/>
        <w:ind w:left="1440" w:hanging="720"/>
        <w:jc w:val="both"/>
        <w:rPr>
          <w:rFonts w:ascii="Arial" w:hAnsi="Arial" w:cs="Arial"/>
          <w:bCs/>
        </w:rPr>
      </w:pPr>
      <w:r w:rsidRPr="00A86D0E">
        <w:rPr>
          <w:rFonts w:ascii="Arial" w:hAnsi="Arial" w:cs="Arial"/>
          <w:bCs/>
        </w:rPr>
        <w:t>b.</w:t>
      </w:r>
      <w:r w:rsidRPr="00A86D0E">
        <w:rPr>
          <w:rFonts w:ascii="Arial" w:hAnsi="Arial" w:cs="Arial"/>
          <w:bCs/>
        </w:rPr>
        <w:tab/>
        <w:t xml:space="preserve">Report Title: </w:t>
      </w:r>
      <w:r w:rsidRPr="00A86D0E">
        <w:rPr>
          <w:rFonts w:ascii="Arial" w:hAnsi="Arial" w:cs="Arial"/>
          <w:bCs/>
          <w:i/>
          <w:iCs/>
        </w:rPr>
        <w:t>ESF – GEER Recipient Data Collection Form</w:t>
      </w:r>
      <w:r w:rsidR="001B57D0" w:rsidRPr="007F1823">
        <w:rPr>
          <w:rFonts w:ascii="Arial" w:hAnsi="Arial" w:cs="Arial"/>
          <w:bCs/>
          <w:i/>
          <w:iCs/>
          <w:color w:val="002060"/>
        </w:rPr>
        <w:t xml:space="preserve">– </w:t>
      </w:r>
      <w:r w:rsidR="001B57D0">
        <w:rPr>
          <w:rFonts w:ascii="Arial" w:hAnsi="Arial" w:cs="Arial"/>
          <w:bCs/>
          <w:i/>
          <w:iCs/>
          <w:color w:val="002060"/>
        </w:rPr>
        <w:t>Report filed by the</w:t>
      </w:r>
      <w:r w:rsidR="001B57D0" w:rsidRPr="007F1823">
        <w:rPr>
          <w:rFonts w:ascii="Arial" w:hAnsi="Arial" w:cs="Arial"/>
          <w:bCs/>
          <w:i/>
          <w:iCs/>
          <w:color w:val="002060"/>
        </w:rPr>
        <w:t xml:space="preserve"> State, see Additional Program Specific Information section below for reporting requirements applicable to LEAs.</w:t>
      </w:r>
    </w:p>
    <w:p w14:paraId="14E43F96" w14:textId="77777777" w:rsidR="00A86D0E" w:rsidRPr="00A86D0E" w:rsidRDefault="00A86D0E" w:rsidP="00A86D0E">
      <w:pPr>
        <w:spacing w:after="240"/>
        <w:ind w:left="1440"/>
        <w:jc w:val="both"/>
        <w:rPr>
          <w:rFonts w:ascii="Arial" w:hAnsi="Arial" w:cs="Arial"/>
          <w:bCs/>
        </w:rPr>
      </w:pPr>
      <w:r w:rsidRPr="00A86D0E">
        <w:rPr>
          <w:rFonts w:ascii="Arial" w:hAnsi="Arial" w:cs="Arial"/>
          <w:bCs/>
        </w:rPr>
        <w:t>OMB PRA Number: OMB No. 1810-0748</w:t>
      </w:r>
    </w:p>
    <w:p w14:paraId="1368183D" w14:textId="77777777" w:rsidR="00A86D0E" w:rsidRPr="00A86D0E" w:rsidRDefault="00A86D0E" w:rsidP="00A86D0E">
      <w:pPr>
        <w:spacing w:after="240"/>
        <w:ind w:left="1440"/>
        <w:jc w:val="both"/>
        <w:rPr>
          <w:rFonts w:ascii="Arial" w:hAnsi="Arial" w:cs="Arial"/>
          <w:bCs/>
        </w:rPr>
      </w:pPr>
      <w:r w:rsidRPr="00A86D0E">
        <w:rPr>
          <w:rFonts w:ascii="Arial" w:hAnsi="Arial" w:cs="Arial"/>
          <w:bCs/>
        </w:rPr>
        <w:t>Report Authority:20 U.S.C. 1221e-3, 1231a, and 3474)</w:t>
      </w:r>
    </w:p>
    <w:p w14:paraId="30C716FD" w14:textId="2232CD88" w:rsidR="00A86D0E" w:rsidRPr="00A86D0E" w:rsidRDefault="00A86D0E" w:rsidP="00A86D0E">
      <w:pPr>
        <w:spacing w:after="240"/>
        <w:ind w:left="1440"/>
        <w:jc w:val="both"/>
        <w:rPr>
          <w:rFonts w:ascii="Arial" w:hAnsi="Arial" w:cs="Arial"/>
          <w:bCs/>
        </w:rPr>
      </w:pPr>
      <w:r w:rsidRPr="00A86D0E">
        <w:rPr>
          <w:rFonts w:ascii="Arial" w:hAnsi="Arial" w:cs="Arial"/>
          <w:bCs/>
        </w:rPr>
        <w:lastRenderedPageBreak/>
        <w:t>[72 FR 3702, Jan. 25, 2007, as amended at 79 FR 76094, Dec. 19, 2014]</w:t>
      </w:r>
      <w:r>
        <w:rPr>
          <w:rFonts w:ascii="Arial" w:hAnsi="Arial" w:cs="Arial"/>
          <w:bCs/>
        </w:rPr>
        <w:t xml:space="preserve"> </w:t>
      </w:r>
      <w:r w:rsidRPr="00A86D0E">
        <w:rPr>
          <w:rFonts w:ascii="Arial" w:hAnsi="Arial" w:cs="Arial"/>
          <w:bCs/>
        </w:rPr>
        <w:t>and § 76.720 State and Outlying Areas reporting requirements</w:t>
      </w:r>
    </w:p>
    <w:p w14:paraId="60C9B41C" w14:textId="2D8639B9" w:rsidR="00A86D0E" w:rsidRPr="00A86D0E" w:rsidRDefault="00A86D0E" w:rsidP="00A86D0E">
      <w:pPr>
        <w:spacing w:after="240"/>
        <w:ind w:left="1440"/>
        <w:jc w:val="both"/>
        <w:rPr>
          <w:rFonts w:ascii="Arial" w:hAnsi="Arial" w:cs="Arial"/>
          <w:bCs/>
        </w:rPr>
      </w:pPr>
      <w:r w:rsidRPr="00A86D0E">
        <w:rPr>
          <w:rFonts w:ascii="Arial" w:hAnsi="Arial" w:cs="Arial"/>
          <w:bCs/>
        </w:rPr>
        <w:t xml:space="preserve">Reporting period: Report submitted annually in the spring, based on State fiscal years. Timetables for reporting can be found at </w:t>
      </w:r>
      <w:hyperlink r:id="rId142" w:history="1">
        <w:r w:rsidRPr="005039F7">
          <w:rPr>
            <w:rStyle w:val="Hyperlink"/>
            <w:rFonts w:cs="Arial"/>
            <w:bCs/>
          </w:rPr>
          <w:t>https://covid-relief-data.ed.gov/grantee-help</w:t>
        </w:r>
      </w:hyperlink>
      <w:r w:rsidRPr="00A86D0E">
        <w:rPr>
          <w:rFonts w:ascii="Arial" w:hAnsi="Arial" w:cs="Arial"/>
          <w:bCs/>
        </w:rPr>
        <w:t>, but timeliness is not subject to audit.</w:t>
      </w:r>
    </w:p>
    <w:p w14:paraId="30792486" w14:textId="102FAF35" w:rsidR="00A86D0E" w:rsidRPr="00A86D0E" w:rsidRDefault="00A86D0E" w:rsidP="00A86D0E">
      <w:pPr>
        <w:spacing w:after="240"/>
        <w:ind w:left="1440"/>
        <w:jc w:val="both"/>
        <w:rPr>
          <w:rFonts w:ascii="Arial" w:hAnsi="Arial" w:cs="Arial"/>
          <w:bCs/>
        </w:rPr>
      </w:pPr>
      <w:r w:rsidRPr="00A86D0E">
        <w:rPr>
          <w:rFonts w:ascii="Arial" w:hAnsi="Arial" w:cs="Arial"/>
          <w:bCs/>
        </w:rPr>
        <w:t xml:space="preserve">Link to report and report instructions: </w:t>
      </w:r>
      <w:hyperlink r:id="rId143" w:history="1">
        <w:r w:rsidRPr="005039F7">
          <w:rPr>
            <w:rStyle w:val="Hyperlink"/>
            <w:rFonts w:cs="Arial"/>
            <w:bCs/>
          </w:rPr>
          <w:t>https://covid-relief-data.ed.gov/grantee-help</w:t>
        </w:r>
      </w:hyperlink>
      <w:r>
        <w:rPr>
          <w:rFonts w:ascii="Arial" w:hAnsi="Arial" w:cs="Arial"/>
          <w:bCs/>
        </w:rPr>
        <w:t xml:space="preserve"> </w:t>
      </w:r>
    </w:p>
    <w:p w14:paraId="33A69F4B" w14:textId="17CFBE7A" w:rsidR="00A86D0E" w:rsidRPr="00A86D0E" w:rsidRDefault="00A86D0E" w:rsidP="00A86D0E">
      <w:pPr>
        <w:spacing w:after="240"/>
        <w:ind w:left="1440"/>
        <w:jc w:val="both"/>
        <w:rPr>
          <w:rFonts w:ascii="Arial" w:hAnsi="Arial" w:cs="Arial"/>
          <w:bCs/>
        </w:rPr>
      </w:pPr>
      <w:r w:rsidRPr="00A86D0E">
        <w:rPr>
          <w:rFonts w:ascii="Arial" w:hAnsi="Arial" w:cs="Arial"/>
          <w:bCs/>
        </w:rPr>
        <w:t>Key Line Items - The following line items contain critical information: Lines 2.c and 2.d Reporting on administrative and non-administrative expenditures by Governors</w:t>
      </w:r>
    </w:p>
    <w:p w14:paraId="1A39C2C9" w14:textId="77777777" w:rsidR="00A86D0E" w:rsidRPr="00A86D0E" w:rsidRDefault="00A86D0E" w:rsidP="00A86D0E">
      <w:pPr>
        <w:spacing w:after="240"/>
        <w:ind w:left="2160" w:hanging="720"/>
        <w:jc w:val="both"/>
        <w:rPr>
          <w:rFonts w:ascii="Arial" w:hAnsi="Arial" w:cs="Arial"/>
          <w:bCs/>
        </w:rPr>
      </w:pPr>
      <w:r w:rsidRPr="00A86D0E">
        <w:rPr>
          <w:rFonts w:ascii="Arial" w:hAnsi="Arial" w:cs="Arial"/>
          <w:bCs/>
        </w:rPr>
        <w:t>1.</w:t>
      </w:r>
      <w:r w:rsidRPr="00A86D0E">
        <w:rPr>
          <w:rFonts w:ascii="Arial" w:hAnsi="Arial" w:cs="Arial"/>
          <w:bCs/>
        </w:rPr>
        <w:tab/>
        <w:t>Line 9.a Reporting on LEA expenditures by GEER Subgrant fund and expenditure category</w:t>
      </w:r>
    </w:p>
    <w:p w14:paraId="34F257E3" w14:textId="77777777" w:rsidR="00A86D0E" w:rsidRPr="00A86D0E" w:rsidRDefault="00A86D0E" w:rsidP="00A86D0E">
      <w:pPr>
        <w:spacing w:after="240"/>
        <w:ind w:left="2160" w:hanging="720"/>
        <w:jc w:val="both"/>
        <w:rPr>
          <w:rFonts w:ascii="Arial" w:hAnsi="Arial" w:cs="Arial"/>
          <w:bCs/>
        </w:rPr>
      </w:pPr>
      <w:r w:rsidRPr="00A86D0E">
        <w:rPr>
          <w:rFonts w:ascii="Arial" w:hAnsi="Arial" w:cs="Arial"/>
          <w:bCs/>
        </w:rPr>
        <w:t>2.</w:t>
      </w:r>
      <w:r w:rsidRPr="00A86D0E">
        <w:rPr>
          <w:rFonts w:ascii="Arial" w:hAnsi="Arial" w:cs="Arial"/>
          <w:bCs/>
        </w:rPr>
        <w:tab/>
        <w:t>Lines 10.a and 11.a Reporting on IHE expenditures by GEER Subgrant fund and expenditure category</w:t>
      </w:r>
    </w:p>
    <w:p w14:paraId="521C3EF8" w14:textId="09B9CDC9" w:rsidR="00A86D0E" w:rsidRPr="00A86D0E" w:rsidRDefault="00A86D0E" w:rsidP="00A86D0E">
      <w:pPr>
        <w:spacing w:after="240"/>
        <w:ind w:left="2160" w:hanging="720"/>
        <w:jc w:val="both"/>
        <w:rPr>
          <w:rFonts w:ascii="Arial" w:hAnsi="Arial" w:cs="Arial"/>
          <w:bCs/>
        </w:rPr>
      </w:pPr>
      <w:r w:rsidRPr="00A86D0E">
        <w:rPr>
          <w:rFonts w:ascii="Arial" w:hAnsi="Arial" w:cs="Arial"/>
          <w:bCs/>
        </w:rPr>
        <w:t>3.</w:t>
      </w:r>
      <w:r w:rsidRPr="00A86D0E">
        <w:rPr>
          <w:rFonts w:ascii="Arial" w:hAnsi="Arial" w:cs="Arial"/>
          <w:bCs/>
        </w:rPr>
        <w:tab/>
        <w:t>Lines 12.a and 13.a Reporting on Other education-related entity expenditures by GEER Subgrant fund and expenditure category</w:t>
      </w:r>
    </w:p>
    <w:p w14:paraId="20A890E7" w14:textId="0297D359" w:rsidR="00A86D0E" w:rsidRPr="00A86D0E" w:rsidRDefault="00A86D0E" w:rsidP="001B57D0">
      <w:pPr>
        <w:spacing w:after="240"/>
        <w:ind w:left="1440" w:hanging="720"/>
        <w:jc w:val="both"/>
        <w:rPr>
          <w:rFonts w:ascii="Arial" w:hAnsi="Arial" w:cs="Arial"/>
          <w:bCs/>
        </w:rPr>
      </w:pPr>
      <w:r w:rsidRPr="00A86D0E">
        <w:rPr>
          <w:rFonts w:ascii="Arial" w:hAnsi="Arial" w:cs="Arial"/>
          <w:bCs/>
        </w:rPr>
        <w:t>c.</w:t>
      </w:r>
      <w:r w:rsidRPr="00A86D0E">
        <w:rPr>
          <w:rFonts w:ascii="Arial" w:hAnsi="Arial" w:cs="Arial"/>
          <w:bCs/>
        </w:rPr>
        <w:tab/>
        <w:t xml:space="preserve">Report Title: </w:t>
      </w:r>
      <w:r w:rsidRPr="00A86D0E">
        <w:rPr>
          <w:rFonts w:ascii="Arial" w:hAnsi="Arial" w:cs="Arial"/>
          <w:bCs/>
          <w:i/>
          <w:iCs/>
        </w:rPr>
        <w:t>ESF – EANS Recipient Annual Reporting Data Collection Form</w:t>
      </w:r>
      <w:r w:rsidR="001B57D0">
        <w:rPr>
          <w:rFonts w:ascii="Arial" w:hAnsi="Arial" w:cs="Arial"/>
          <w:bCs/>
          <w:i/>
          <w:iCs/>
        </w:rPr>
        <w:t xml:space="preserve"> </w:t>
      </w:r>
      <w:r w:rsidR="001B57D0" w:rsidRPr="007F1823">
        <w:rPr>
          <w:rFonts w:ascii="Arial" w:hAnsi="Arial" w:cs="Arial"/>
          <w:bCs/>
          <w:i/>
          <w:iCs/>
          <w:color w:val="002060"/>
        </w:rPr>
        <w:t xml:space="preserve">– </w:t>
      </w:r>
      <w:r w:rsidR="001B57D0">
        <w:rPr>
          <w:rFonts w:ascii="Arial" w:hAnsi="Arial" w:cs="Arial"/>
          <w:bCs/>
          <w:i/>
          <w:iCs/>
          <w:color w:val="002060"/>
        </w:rPr>
        <w:t>Report filed by the</w:t>
      </w:r>
      <w:r w:rsidR="001B57D0" w:rsidRPr="007F1823">
        <w:rPr>
          <w:rFonts w:ascii="Arial" w:hAnsi="Arial" w:cs="Arial"/>
          <w:bCs/>
          <w:i/>
          <w:iCs/>
          <w:color w:val="002060"/>
        </w:rPr>
        <w:t xml:space="preserve"> State, see Additional Program Specific Information section below for reporting requirements applicable to LEAs.</w:t>
      </w:r>
    </w:p>
    <w:p w14:paraId="7DCBBB77" w14:textId="77777777" w:rsidR="00A86D0E" w:rsidRPr="00A86D0E" w:rsidRDefault="00A86D0E" w:rsidP="00A86D0E">
      <w:pPr>
        <w:spacing w:after="240"/>
        <w:ind w:left="1440"/>
        <w:jc w:val="both"/>
        <w:rPr>
          <w:rFonts w:ascii="Arial" w:hAnsi="Arial" w:cs="Arial"/>
          <w:bCs/>
        </w:rPr>
      </w:pPr>
      <w:r w:rsidRPr="00A86D0E">
        <w:rPr>
          <w:rFonts w:ascii="Arial" w:hAnsi="Arial" w:cs="Arial"/>
          <w:bCs/>
        </w:rPr>
        <w:t>OMB PRA Number: OMB No. 1810-0765</w:t>
      </w:r>
    </w:p>
    <w:p w14:paraId="0BE3C45D" w14:textId="77777777" w:rsidR="00A86D0E" w:rsidRPr="00A86D0E" w:rsidRDefault="00A86D0E" w:rsidP="00A86D0E">
      <w:pPr>
        <w:spacing w:after="240"/>
        <w:ind w:left="1440"/>
        <w:jc w:val="both"/>
        <w:rPr>
          <w:rFonts w:ascii="Arial" w:hAnsi="Arial" w:cs="Arial"/>
          <w:bCs/>
        </w:rPr>
      </w:pPr>
      <w:r w:rsidRPr="00A86D0E">
        <w:rPr>
          <w:rFonts w:ascii="Arial" w:hAnsi="Arial" w:cs="Arial"/>
          <w:bCs/>
        </w:rPr>
        <w:t>Report Authority: 20 U.S.C. 1221e-3, 1231a, and 3474)</w:t>
      </w:r>
    </w:p>
    <w:p w14:paraId="33F99E62" w14:textId="77777777" w:rsidR="00A86D0E" w:rsidRDefault="00A86D0E" w:rsidP="00A86D0E">
      <w:pPr>
        <w:spacing w:after="240"/>
        <w:ind w:left="1440"/>
        <w:jc w:val="both"/>
        <w:rPr>
          <w:rFonts w:ascii="Arial" w:hAnsi="Arial" w:cs="Arial"/>
          <w:bCs/>
        </w:rPr>
      </w:pPr>
      <w:r w:rsidRPr="00A86D0E">
        <w:rPr>
          <w:rFonts w:ascii="Arial" w:hAnsi="Arial" w:cs="Arial"/>
          <w:bCs/>
        </w:rPr>
        <w:t>[72 FR 3702, Jan. 25, 2007, as amended at 79 FR 76094, Dec. 19, 2014]</w:t>
      </w:r>
      <w:r>
        <w:rPr>
          <w:rFonts w:ascii="Arial" w:hAnsi="Arial" w:cs="Arial"/>
          <w:bCs/>
        </w:rPr>
        <w:t xml:space="preserve"> </w:t>
      </w:r>
      <w:r w:rsidRPr="00A86D0E">
        <w:rPr>
          <w:rFonts w:ascii="Arial" w:hAnsi="Arial" w:cs="Arial"/>
          <w:bCs/>
        </w:rPr>
        <w:t xml:space="preserve">and § 76.720 State and Outlying Areas reporting requirements. </w:t>
      </w:r>
    </w:p>
    <w:p w14:paraId="1F4010E1" w14:textId="4CC7CDF5" w:rsidR="00A86D0E" w:rsidRPr="00A86D0E" w:rsidRDefault="00A86D0E" w:rsidP="00A86D0E">
      <w:pPr>
        <w:spacing w:after="240"/>
        <w:ind w:left="1440"/>
        <w:jc w:val="both"/>
        <w:rPr>
          <w:rFonts w:ascii="Arial" w:hAnsi="Arial" w:cs="Arial"/>
          <w:bCs/>
        </w:rPr>
      </w:pPr>
      <w:r w:rsidRPr="00A86D0E">
        <w:rPr>
          <w:rFonts w:ascii="Arial" w:hAnsi="Arial" w:cs="Arial"/>
          <w:bCs/>
        </w:rPr>
        <w:t xml:space="preserve">Reporting period: Report submitted annually in the spring, based on State fiscal years. Timetables for reporting can be found at </w:t>
      </w:r>
      <w:hyperlink r:id="rId144" w:history="1">
        <w:r w:rsidRPr="005039F7">
          <w:rPr>
            <w:rStyle w:val="Hyperlink"/>
            <w:rFonts w:cs="Arial"/>
            <w:bCs/>
          </w:rPr>
          <w:t>https://covid-relief-data.ed.gov/grantee-help</w:t>
        </w:r>
      </w:hyperlink>
      <w:r w:rsidRPr="00A86D0E">
        <w:rPr>
          <w:rFonts w:ascii="Arial" w:hAnsi="Arial" w:cs="Arial"/>
          <w:bCs/>
        </w:rPr>
        <w:t>, but timeliness is not subject to audit.</w:t>
      </w:r>
    </w:p>
    <w:p w14:paraId="26A81F5B" w14:textId="7DCC30F1" w:rsidR="00A86D0E" w:rsidRPr="00A86D0E" w:rsidRDefault="00A86D0E" w:rsidP="00A86D0E">
      <w:pPr>
        <w:spacing w:after="240"/>
        <w:ind w:left="1440"/>
        <w:jc w:val="both"/>
        <w:rPr>
          <w:rFonts w:ascii="Arial" w:hAnsi="Arial" w:cs="Arial"/>
          <w:bCs/>
        </w:rPr>
      </w:pPr>
      <w:r w:rsidRPr="00A86D0E">
        <w:rPr>
          <w:rFonts w:ascii="Arial" w:hAnsi="Arial" w:cs="Arial"/>
          <w:bCs/>
        </w:rPr>
        <w:t xml:space="preserve">Link to report and report instructions: </w:t>
      </w:r>
      <w:hyperlink r:id="rId145" w:history="1">
        <w:r w:rsidRPr="005039F7">
          <w:rPr>
            <w:rStyle w:val="Hyperlink"/>
            <w:rFonts w:cs="Arial"/>
            <w:bCs/>
          </w:rPr>
          <w:t>https://covid-relief-data.ed.gov/grantee-help</w:t>
        </w:r>
      </w:hyperlink>
      <w:r>
        <w:rPr>
          <w:rFonts w:ascii="Arial" w:hAnsi="Arial" w:cs="Arial"/>
          <w:bCs/>
        </w:rPr>
        <w:t xml:space="preserve"> </w:t>
      </w:r>
    </w:p>
    <w:p w14:paraId="7C0E2CBE" w14:textId="1FB50130" w:rsidR="00A86D0E" w:rsidRPr="00A86D0E" w:rsidRDefault="00A86D0E" w:rsidP="00A86D0E">
      <w:pPr>
        <w:spacing w:after="240"/>
        <w:ind w:left="1440"/>
        <w:jc w:val="both"/>
        <w:rPr>
          <w:rFonts w:ascii="Arial" w:hAnsi="Arial" w:cs="Arial"/>
          <w:bCs/>
        </w:rPr>
      </w:pPr>
      <w:r w:rsidRPr="00A86D0E">
        <w:rPr>
          <w:rFonts w:ascii="Arial" w:hAnsi="Arial" w:cs="Arial"/>
          <w:bCs/>
        </w:rPr>
        <w:t>Key Line Items - The following line items contain critical information:</w:t>
      </w:r>
    </w:p>
    <w:p w14:paraId="46D75EE6" w14:textId="77777777" w:rsidR="00A86D0E" w:rsidRPr="00A86D0E" w:rsidRDefault="00A86D0E" w:rsidP="00A86D0E">
      <w:pPr>
        <w:spacing w:after="240"/>
        <w:ind w:left="1440"/>
        <w:jc w:val="both"/>
        <w:rPr>
          <w:rFonts w:ascii="Arial" w:hAnsi="Arial" w:cs="Arial"/>
          <w:bCs/>
        </w:rPr>
      </w:pPr>
      <w:r w:rsidRPr="00A86D0E">
        <w:rPr>
          <w:rFonts w:ascii="Arial" w:hAnsi="Arial" w:cs="Arial"/>
          <w:bCs/>
        </w:rPr>
        <w:t>1.</w:t>
      </w:r>
      <w:r w:rsidRPr="00A86D0E">
        <w:rPr>
          <w:rFonts w:ascii="Arial" w:hAnsi="Arial" w:cs="Arial"/>
          <w:bCs/>
        </w:rPr>
        <w:tab/>
        <w:t>Line 3a.-6a. Reporting on CRRSA EANS Funds Returned to the Governor</w:t>
      </w:r>
    </w:p>
    <w:p w14:paraId="4F606A5B" w14:textId="77777777" w:rsidR="00A86D0E" w:rsidRPr="00A86D0E" w:rsidRDefault="00A86D0E" w:rsidP="00A86D0E">
      <w:pPr>
        <w:spacing w:after="240"/>
        <w:ind w:left="2160" w:hanging="720"/>
        <w:jc w:val="both"/>
        <w:rPr>
          <w:rFonts w:ascii="Arial" w:hAnsi="Arial" w:cs="Arial"/>
          <w:bCs/>
        </w:rPr>
      </w:pPr>
      <w:r w:rsidRPr="00A86D0E">
        <w:rPr>
          <w:rFonts w:ascii="Arial" w:hAnsi="Arial" w:cs="Arial"/>
          <w:bCs/>
        </w:rPr>
        <w:t>2.</w:t>
      </w:r>
      <w:r w:rsidRPr="00A86D0E">
        <w:rPr>
          <w:rFonts w:ascii="Arial" w:hAnsi="Arial" w:cs="Arial"/>
          <w:bCs/>
        </w:rPr>
        <w:tab/>
        <w:t>Line 13 Reporting on SEA Obligations (including reimbursements) by allowable activity for CRRSA EANS</w:t>
      </w:r>
    </w:p>
    <w:p w14:paraId="7A36E332" w14:textId="1789C8A2" w:rsidR="00A86D0E" w:rsidRPr="00A86D0E" w:rsidRDefault="00A86D0E" w:rsidP="00A86D0E">
      <w:pPr>
        <w:spacing w:after="240"/>
        <w:ind w:left="1440"/>
        <w:jc w:val="both"/>
        <w:rPr>
          <w:rFonts w:ascii="Arial" w:hAnsi="Arial" w:cs="Arial"/>
          <w:bCs/>
        </w:rPr>
      </w:pPr>
      <w:r w:rsidRPr="00A86D0E">
        <w:rPr>
          <w:rFonts w:ascii="Arial" w:hAnsi="Arial" w:cs="Arial"/>
          <w:bCs/>
        </w:rPr>
        <w:t>3.</w:t>
      </w:r>
      <w:r w:rsidRPr="00A86D0E">
        <w:rPr>
          <w:rFonts w:ascii="Arial" w:hAnsi="Arial" w:cs="Arial"/>
          <w:bCs/>
        </w:rPr>
        <w:tab/>
        <w:t>Line 15 Reporting on Non-public schools receiving services or assistance under CRRSA EANS</w:t>
      </w:r>
    </w:p>
    <w:p w14:paraId="53ED0919" w14:textId="37C3C936" w:rsidR="00A86D0E" w:rsidRPr="00A86D0E" w:rsidRDefault="00A86D0E" w:rsidP="00A86D0E">
      <w:pPr>
        <w:spacing w:after="240"/>
        <w:ind w:left="720" w:hanging="720"/>
        <w:jc w:val="both"/>
        <w:rPr>
          <w:rFonts w:ascii="Arial" w:hAnsi="Arial" w:cs="Arial"/>
          <w:bCs/>
        </w:rPr>
      </w:pPr>
      <w:r w:rsidRPr="00A86D0E">
        <w:rPr>
          <w:rFonts w:ascii="Arial" w:hAnsi="Arial" w:cs="Arial"/>
          <w:b/>
        </w:rPr>
        <w:t>4.</w:t>
      </w:r>
      <w:r w:rsidRPr="00A86D0E">
        <w:rPr>
          <w:rFonts w:ascii="Arial" w:hAnsi="Arial" w:cs="Arial"/>
          <w:b/>
        </w:rPr>
        <w:tab/>
        <w:t>Special Reporting for Federal Funding Accountability and Transparency Act</w:t>
      </w:r>
      <w:r w:rsidRPr="00A86D0E">
        <w:rPr>
          <w:rFonts w:ascii="Arial" w:hAnsi="Arial" w:cs="Arial"/>
          <w:bCs/>
        </w:rPr>
        <w:t xml:space="preserve"> </w:t>
      </w:r>
      <w:r w:rsidRPr="00A86D0E">
        <w:rPr>
          <w:rFonts w:ascii="Arial" w:hAnsi="Arial" w:cs="Arial"/>
          <w:bCs/>
          <w:i/>
          <w:iCs/>
        </w:rPr>
        <w:t>(SEA/Governor)</w:t>
      </w:r>
      <w:r>
        <w:rPr>
          <w:rFonts w:ascii="Arial" w:hAnsi="Arial" w:cs="Arial"/>
          <w:bCs/>
        </w:rPr>
        <w:t xml:space="preserve"> - </w:t>
      </w:r>
      <w:r w:rsidRPr="00350B0C">
        <w:rPr>
          <w:rFonts w:ascii="Arial" w:hAnsi="Arial" w:cs="Arial"/>
          <w:i/>
          <w:iCs/>
          <w:color w:val="002060"/>
        </w:rPr>
        <w:t>Not Applicable as funds are passed through the Ohio Department of Education and Workforce</w:t>
      </w:r>
    </w:p>
    <w:p w14:paraId="052BFA05" w14:textId="40B99F88" w:rsidR="00A86D0E" w:rsidRPr="00A86D0E" w:rsidRDefault="00A86D0E" w:rsidP="00A86D0E">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5979A865" w14:textId="77777777" w:rsidR="00703F98" w:rsidRPr="000706D1" w:rsidRDefault="00703F98" w:rsidP="006672EA">
      <w:pPr>
        <w:pStyle w:val="Heading3"/>
        <w:jc w:val="both"/>
        <w:rPr>
          <w:rFonts w:cs="Arial"/>
          <w:sz w:val="24"/>
          <w:szCs w:val="24"/>
        </w:rPr>
      </w:pPr>
      <w:bookmarkStart w:id="56" w:name="_Toc213845412"/>
      <w:r w:rsidRPr="000706D1">
        <w:rPr>
          <w:rFonts w:cs="Arial"/>
          <w:sz w:val="24"/>
          <w:szCs w:val="24"/>
        </w:rPr>
        <w:lastRenderedPageBreak/>
        <w:t>Additional Program Specific Information</w:t>
      </w:r>
      <w:bookmarkEnd w:id="56"/>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09A6D2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18D">
        <w:rPr>
          <w:rFonts w:ascii="Arial" w:hAnsi="Arial" w:cs="Arial"/>
          <w:b/>
          <w:highlight w:val="yellow"/>
        </w:rPr>
        <w:t xml:space="preserve"> and</w:t>
      </w:r>
    </w:p>
    <w:p w14:paraId="6D1FCF37" w14:textId="28501B24"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5B41545" w14:textId="77777777" w:rsidR="003304ED" w:rsidRDefault="00CD5DC7" w:rsidP="00CD5DC7">
      <w:pPr>
        <w:spacing w:after="240"/>
        <w:jc w:val="both"/>
        <w:rPr>
          <w:rFonts w:ascii="Arial" w:hAnsi="Arial" w:cs="Arial"/>
          <w:b/>
          <w:highlight w:val="yellow"/>
        </w:rPr>
      </w:pPr>
      <w:r w:rsidRPr="00AA5B05">
        <w:rPr>
          <w:rFonts w:ascii="Arial" w:hAnsi="Arial" w:cs="Arial"/>
          <w:b/>
          <w:highlight w:val="yellow"/>
        </w:rPr>
        <w:t>Be sure to indicate the source of your information. If no additional requirements are noted, indicate as such.</w:t>
      </w:r>
    </w:p>
    <w:p w14:paraId="767774C8" w14:textId="77777777" w:rsidR="003A218D" w:rsidRDefault="003A218D" w:rsidP="003A218D">
      <w:pPr>
        <w:spacing w:after="240"/>
        <w:jc w:val="both"/>
        <w:rPr>
          <w:rFonts w:ascii="Arial" w:eastAsia="Segoe UI" w:hAnsi="Arial" w:cs="Arial"/>
          <w:color w:val="333333"/>
        </w:rPr>
      </w:pPr>
      <w:hyperlink r:id="rId146" w:history="1">
        <w:r>
          <w:rPr>
            <w:rStyle w:val="Hyperlink"/>
            <w:rFonts w:eastAsia="Segoe UI" w:cs="Arial"/>
          </w:rPr>
          <w:t>CCIP Note 554</w:t>
        </w:r>
      </w:hyperlink>
      <w:r w:rsidRPr="0095182E">
        <w:rPr>
          <w:rFonts w:ascii="Arial" w:eastAsia="Segoe UI" w:hAnsi="Arial" w:cs="Arial"/>
          <w:color w:val="333333"/>
        </w:rPr>
        <w:t xml:space="preserve"> contains an updated chart of important deadlines, timelines and guidance for the closeout of State Fiscal Year 202</w:t>
      </w:r>
      <w:r>
        <w:rPr>
          <w:rFonts w:ascii="Arial" w:eastAsia="Segoe UI" w:hAnsi="Arial" w:cs="Arial"/>
          <w:color w:val="333333"/>
        </w:rPr>
        <w:t>4</w:t>
      </w:r>
    </w:p>
    <w:p w14:paraId="5FC802A2" w14:textId="77777777" w:rsidR="003A218D" w:rsidRPr="009C2BCF" w:rsidRDefault="003A218D" w:rsidP="003A218D">
      <w:pPr>
        <w:spacing w:after="240"/>
        <w:jc w:val="center"/>
        <w:rPr>
          <w:rFonts w:ascii="Arial" w:eastAsia="Segoe UI" w:hAnsi="Arial" w:cs="Arial"/>
          <w:color w:val="333333"/>
        </w:rPr>
      </w:pPr>
      <w:r>
        <w:rPr>
          <w:noProof/>
        </w:rPr>
        <w:drawing>
          <wp:inline distT="0" distB="0" distL="0" distR="0" wp14:anchorId="3EBF2EF6" wp14:editId="47796A5C">
            <wp:extent cx="5943600" cy="981307"/>
            <wp:effectExtent l="0" t="0" r="0" b="9525"/>
            <wp:docPr id="123883847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40261" name="Picture 1" descr="Table&#10;&#10;Description automatically generated"/>
                    <pic:cNvPicPr/>
                  </pic:nvPicPr>
                  <pic:blipFill>
                    <a:blip r:embed="rId101"/>
                    <a:stretch>
                      <a:fillRect/>
                    </a:stretch>
                  </pic:blipFill>
                  <pic:spPr>
                    <a:xfrm>
                      <a:off x="0" y="0"/>
                      <a:ext cx="5962956" cy="984503"/>
                    </a:xfrm>
                    <a:prstGeom prst="rect">
                      <a:avLst/>
                    </a:prstGeom>
                  </pic:spPr>
                </pic:pic>
              </a:graphicData>
            </a:graphic>
          </wp:inline>
        </w:drawing>
      </w:r>
    </w:p>
    <w:p w14:paraId="1719E2EF" w14:textId="77777777" w:rsidR="003A218D" w:rsidRPr="000A5409" w:rsidRDefault="003A218D" w:rsidP="003A218D">
      <w:pPr>
        <w:pStyle w:val="pf0"/>
        <w:jc w:val="both"/>
        <w:rPr>
          <w:rFonts w:ascii="Arial" w:hAnsi="Arial" w:cs="Arial"/>
          <w:b/>
          <w:bCs/>
          <w:sz w:val="20"/>
          <w:szCs w:val="20"/>
        </w:rPr>
      </w:pPr>
      <w:r w:rsidRPr="000A5409">
        <w:rPr>
          <w:rFonts w:ascii="Arial" w:hAnsi="Arial" w:cs="Arial"/>
          <w:b/>
          <w:bCs/>
          <w:sz w:val="20"/>
          <w:szCs w:val="20"/>
        </w:rPr>
        <w:t>Final Expenditure Reports</w:t>
      </w:r>
    </w:p>
    <w:p w14:paraId="5723BBBF" w14:textId="77777777" w:rsidR="003A218D" w:rsidRPr="000A5409" w:rsidRDefault="003A218D" w:rsidP="003A218D">
      <w:pPr>
        <w:pStyle w:val="pf0"/>
        <w:jc w:val="both"/>
        <w:rPr>
          <w:rFonts w:ascii="Arial" w:hAnsi="Arial" w:cs="Arial"/>
          <w:sz w:val="20"/>
          <w:szCs w:val="20"/>
        </w:rPr>
      </w:pPr>
      <w:r w:rsidRPr="58DC496A">
        <w:rPr>
          <w:rFonts w:ascii="Arial" w:hAnsi="Arial" w:cs="Arial"/>
          <w:sz w:val="20"/>
          <w:szCs w:val="20"/>
        </w:rPr>
        <w:t xml:space="preserve">The Department requires LEAs and educational entities to submit the Final Expenditure Report (FER) by December </w:t>
      </w:r>
      <w:r>
        <w:rPr>
          <w:rFonts w:ascii="Arial" w:hAnsi="Arial" w:cs="Arial"/>
          <w:sz w:val="20"/>
          <w:szCs w:val="20"/>
        </w:rPr>
        <w:t>2</w:t>
      </w:r>
      <w:r w:rsidRPr="58DC496A">
        <w:rPr>
          <w:rFonts w:ascii="Arial" w:hAnsi="Arial" w:cs="Arial"/>
          <w:sz w:val="20"/>
          <w:szCs w:val="20"/>
        </w:rPr>
        <w:t xml:space="preserve">, 2024. LEAs and educational entities must complete the FER at the end of each fiscal year for the prior state fiscal year’s ESSER expenditures. All expenses reported on the FER should be </w:t>
      </w:r>
      <w:r>
        <w:rPr>
          <w:rFonts w:ascii="Arial" w:hAnsi="Arial" w:cs="Arial"/>
          <w:sz w:val="20"/>
          <w:szCs w:val="20"/>
        </w:rPr>
        <w:t>incurred</w:t>
      </w:r>
      <w:r w:rsidRPr="58DC496A">
        <w:rPr>
          <w:rFonts w:ascii="Arial" w:hAnsi="Arial" w:cs="Arial"/>
          <w:sz w:val="20"/>
          <w:szCs w:val="20"/>
        </w:rPr>
        <w:t>. There should be no encumbered amounts</w:t>
      </w:r>
      <w:r>
        <w:rPr>
          <w:rFonts w:ascii="Arial" w:hAnsi="Arial" w:cs="Arial"/>
          <w:sz w:val="20"/>
          <w:szCs w:val="20"/>
        </w:rPr>
        <w:t xml:space="preserve"> reported on the FER</w:t>
      </w:r>
      <w:r w:rsidRPr="58DC496A">
        <w:rPr>
          <w:rFonts w:ascii="Arial" w:hAnsi="Arial" w:cs="Arial"/>
          <w:sz w:val="20"/>
          <w:szCs w:val="20"/>
        </w:rPr>
        <w:t>. For the FY2024 FER, LEAs and educational entities will report on ARP ESSER</w:t>
      </w:r>
      <w:r>
        <w:rPr>
          <w:rFonts w:ascii="Arial" w:hAnsi="Arial" w:cs="Arial"/>
          <w:sz w:val="20"/>
          <w:szCs w:val="20"/>
        </w:rPr>
        <w:t xml:space="preserve"> expenditures</w:t>
      </w:r>
      <w:r w:rsidRPr="58DC496A">
        <w:rPr>
          <w:rFonts w:ascii="Arial" w:hAnsi="Arial" w:cs="Arial"/>
          <w:sz w:val="20"/>
          <w:szCs w:val="20"/>
        </w:rPr>
        <w:t xml:space="preserve">. </w:t>
      </w:r>
      <w:r w:rsidRPr="0081167E">
        <w:rPr>
          <w:rFonts w:ascii="Arial" w:hAnsi="Arial" w:cs="Arial"/>
          <w:sz w:val="20"/>
          <w:szCs w:val="20"/>
        </w:rPr>
        <w:t>Recipients of ARP ESSER state activity grants may</w:t>
      </w:r>
      <w:r>
        <w:rPr>
          <w:rFonts w:ascii="Arial" w:hAnsi="Arial" w:cs="Arial"/>
          <w:sz w:val="20"/>
          <w:szCs w:val="20"/>
        </w:rPr>
        <w:t xml:space="preserve"> </w:t>
      </w:r>
      <w:r w:rsidRPr="0081167E">
        <w:rPr>
          <w:rFonts w:ascii="Arial" w:hAnsi="Arial" w:cs="Arial"/>
          <w:sz w:val="20"/>
          <w:szCs w:val="20"/>
        </w:rPr>
        <w:t>also be required to complete the FER. For information on the timelines for these grants,</w:t>
      </w:r>
      <w:r>
        <w:rPr>
          <w:rFonts w:ascii="Arial" w:hAnsi="Arial" w:cs="Arial"/>
          <w:sz w:val="20"/>
          <w:szCs w:val="20"/>
        </w:rPr>
        <w:t xml:space="preserve"> </w:t>
      </w:r>
      <w:r w:rsidRPr="0081167E">
        <w:rPr>
          <w:rFonts w:ascii="Arial" w:hAnsi="Arial" w:cs="Arial"/>
          <w:sz w:val="20"/>
          <w:szCs w:val="20"/>
        </w:rPr>
        <w:t>please contact your project lead. Final project cash request will be automatically created</w:t>
      </w:r>
      <w:r>
        <w:rPr>
          <w:rFonts w:ascii="Arial" w:hAnsi="Arial" w:cs="Arial"/>
          <w:sz w:val="20"/>
          <w:szCs w:val="20"/>
        </w:rPr>
        <w:t xml:space="preserve"> </w:t>
      </w:r>
      <w:r w:rsidRPr="0081167E">
        <w:rPr>
          <w:rFonts w:ascii="Arial" w:hAnsi="Arial" w:cs="Arial"/>
          <w:sz w:val="20"/>
          <w:szCs w:val="20"/>
        </w:rPr>
        <w:t>from the FER if funds are owed.</w:t>
      </w:r>
      <w:r w:rsidRPr="58DC496A">
        <w:rPr>
          <w:rFonts w:ascii="Arial" w:hAnsi="Arial" w:cs="Arial"/>
          <w:sz w:val="20"/>
          <w:szCs w:val="20"/>
        </w:rPr>
        <w:t xml:space="preserve"> </w:t>
      </w:r>
    </w:p>
    <w:p w14:paraId="10E66ED3" w14:textId="77777777" w:rsidR="003A218D"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 xml:space="preserve">(Source: Ohio Department of Education </w:t>
      </w:r>
      <w:r>
        <w:rPr>
          <w:rFonts w:ascii="Arial" w:hAnsi="Arial" w:cs="Arial"/>
          <w:i/>
        </w:rPr>
        <w:t xml:space="preserve">and Workforce </w:t>
      </w:r>
      <w:r w:rsidRPr="00501B95">
        <w:rPr>
          <w:rFonts w:ascii="Arial" w:hAnsi="Arial" w:cs="Arial"/>
          <w:i/>
        </w:rPr>
        <w:t>Office of Federal and State Grants Management</w:t>
      </w:r>
      <w:r>
        <w:rPr>
          <w:rFonts w:ascii="Arial" w:hAnsi="Arial" w:cs="Arial"/>
          <w:i/>
        </w:rPr>
        <w:t xml:space="preserve"> and </w:t>
      </w:r>
      <w:hyperlink r:id="rId147" w:history="1">
        <w:r w:rsidRPr="007057D9">
          <w:rPr>
            <w:rStyle w:val="Hyperlink"/>
            <w:rFonts w:eastAsia="Segoe UI" w:cs="Arial"/>
            <w:i/>
            <w:iCs/>
          </w:rPr>
          <w:t>CCIP Note 554</w:t>
        </w:r>
      </w:hyperlink>
      <w:r w:rsidRPr="00501B95">
        <w:rPr>
          <w:rFonts w:ascii="Arial" w:hAnsi="Arial" w:cs="Arial"/>
          <w:i/>
        </w:rPr>
        <w:t>)</w:t>
      </w:r>
    </w:p>
    <w:p w14:paraId="73363F5C" w14:textId="77777777" w:rsidR="003A218D"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Cs/>
        </w:rPr>
      </w:pPr>
      <w:r>
        <w:rPr>
          <w:rFonts w:ascii="Arial" w:hAnsi="Arial" w:cs="Arial"/>
          <w:b/>
          <w:bCs/>
          <w:iCs/>
        </w:rPr>
        <w:t>Late Liquidation</w:t>
      </w:r>
    </w:p>
    <w:p w14:paraId="03299ACC" w14:textId="77777777" w:rsidR="003A218D" w:rsidRPr="008B0E5E"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8B0E5E">
        <w:rPr>
          <w:rFonts w:ascii="Arial" w:hAnsi="Arial" w:cs="Arial"/>
          <w:i/>
        </w:rPr>
        <w:t>ARP ESSER Late Liquidation Deadline</w:t>
      </w:r>
    </w:p>
    <w:p w14:paraId="6E2426A6" w14:textId="77777777" w:rsidR="003A218D"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1A50D0">
        <w:rPr>
          <w:rFonts w:ascii="Arial" w:hAnsi="Arial" w:cs="Arial"/>
          <w:iCs/>
        </w:rPr>
        <w:t>LEAs that wish to request late liquidation must submit the ARP ESSER Late Liquidation Survey</w:t>
      </w:r>
      <w:r>
        <w:rPr>
          <w:rFonts w:ascii="Arial" w:hAnsi="Arial" w:cs="Arial"/>
          <w:iCs/>
        </w:rPr>
        <w:t xml:space="preserve"> </w:t>
      </w:r>
      <w:r w:rsidRPr="001A50D0">
        <w:rPr>
          <w:rFonts w:ascii="Arial" w:hAnsi="Arial" w:cs="Arial"/>
          <w:iCs/>
        </w:rPr>
        <w:t xml:space="preserve">by October 15, 2024. </w:t>
      </w:r>
      <w:r>
        <w:rPr>
          <w:rFonts w:ascii="Arial" w:hAnsi="Arial" w:cs="Arial"/>
          <w:iCs/>
        </w:rPr>
        <w:t xml:space="preserve">ODEW </w:t>
      </w:r>
      <w:r w:rsidRPr="001A50D0">
        <w:rPr>
          <w:rFonts w:ascii="Arial" w:hAnsi="Arial" w:cs="Arial"/>
          <w:iCs/>
        </w:rPr>
        <w:t>is responsible for coordinating and submitting LEA late</w:t>
      </w:r>
      <w:r>
        <w:rPr>
          <w:rFonts w:ascii="Arial" w:hAnsi="Arial" w:cs="Arial"/>
          <w:iCs/>
        </w:rPr>
        <w:t xml:space="preserve"> </w:t>
      </w:r>
      <w:r w:rsidRPr="001A50D0">
        <w:rPr>
          <w:rFonts w:ascii="Arial" w:hAnsi="Arial" w:cs="Arial"/>
          <w:iCs/>
        </w:rPr>
        <w:t xml:space="preserve">liquidation requests to the USED. </w:t>
      </w:r>
      <w:r>
        <w:rPr>
          <w:rFonts w:ascii="Arial" w:hAnsi="Arial" w:cs="Arial"/>
          <w:iCs/>
        </w:rPr>
        <w:t xml:space="preserve">ODEW </w:t>
      </w:r>
      <w:r w:rsidRPr="001A50D0">
        <w:rPr>
          <w:rFonts w:ascii="Arial" w:hAnsi="Arial" w:cs="Arial"/>
          <w:iCs/>
        </w:rPr>
        <w:t>will only submit requests that meet the</w:t>
      </w:r>
      <w:r>
        <w:rPr>
          <w:rFonts w:ascii="Arial" w:hAnsi="Arial" w:cs="Arial"/>
          <w:iCs/>
        </w:rPr>
        <w:t xml:space="preserve"> </w:t>
      </w:r>
      <w:r w:rsidRPr="001A50D0">
        <w:rPr>
          <w:rFonts w:ascii="Arial" w:hAnsi="Arial" w:cs="Arial"/>
          <w:iCs/>
        </w:rPr>
        <w:t xml:space="preserve">late liquidation requirements. </w:t>
      </w:r>
      <w:r>
        <w:rPr>
          <w:rFonts w:ascii="Arial" w:hAnsi="Arial" w:cs="Arial"/>
          <w:iCs/>
        </w:rPr>
        <w:t xml:space="preserve">ODEW </w:t>
      </w:r>
      <w:r w:rsidRPr="001A50D0">
        <w:rPr>
          <w:rFonts w:ascii="Arial" w:hAnsi="Arial" w:cs="Arial"/>
          <w:iCs/>
        </w:rPr>
        <w:t xml:space="preserve"> will not accept late liquidation requests after</w:t>
      </w:r>
      <w:r>
        <w:rPr>
          <w:rFonts w:ascii="Arial" w:hAnsi="Arial" w:cs="Arial"/>
          <w:iCs/>
        </w:rPr>
        <w:t xml:space="preserve"> </w:t>
      </w:r>
      <w:r w:rsidRPr="001A50D0">
        <w:rPr>
          <w:rFonts w:ascii="Arial" w:hAnsi="Arial" w:cs="Arial"/>
          <w:iCs/>
        </w:rPr>
        <w:t>October 15, 2024.</w:t>
      </w:r>
    </w:p>
    <w:p w14:paraId="7BEBA464" w14:textId="77777777" w:rsidR="003A218D" w:rsidRPr="00410452"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410452">
        <w:rPr>
          <w:rFonts w:ascii="Arial" w:hAnsi="Arial" w:cs="Arial"/>
          <w:i/>
        </w:rPr>
        <w:t>FY25 CCIP Late Liquidation Application</w:t>
      </w:r>
    </w:p>
    <w:p w14:paraId="1A0E8B70" w14:textId="77777777" w:rsidR="003A218D"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0959C8">
        <w:rPr>
          <w:rFonts w:ascii="Arial" w:hAnsi="Arial" w:cs="Arial"/>
          <w:iCs/>
        </w:rPr>
        <w:t>LEAs that apply for and receive a late liquidation extension will then need to complete an</w:t>
      </w:r>
      <w:r>
        <w:rPr>
          <w:rFonts w:ascii="Arial" w:hAnsi="Arial" w:cs="Arial"/>
          <w:iCs/>
        </w:rPr>
        <w:t xml:space="preserve"> </w:t>
      </w:r>
      <w:r w:rsidRPr="000959C8">
        <w:rPr>
          <w:rFonts w:ascii="Arial" w:hAnsi="Arial" w:cs="Arial"/>
          <w:iCs/>
        </w:rPr>
        <w:t>FY25 ARP ESSER Late Liquidation application in the CCIP. The purpose of the FY25 ARP ESSER</w:t>
      </w:r>
      <w:r>
        <w:rPr>
          <w:rFonts w:ascii="Arial" w:hAnsi="Arial" w:cs="Arial"/>
          <w:iCs/>
        </w:rPr>
        <w:t xml:space="preserve"> </w:t>
      </w:r>
      <w:r w:rsidRPr="000959C8">
        <w:rPr>
          <w:rFonts w:ascii="Arial" w:hAnsi="Arial" w:cs="Arial"/>
          <w:iCs/>
        </w:rPr>
        <w:t>Late Liquidation application is to ensure that LEAs that receive a late liquidation extension</w:t>
      </w:r>
      <w:r>
        <w:rPr>
          <w:rFonts w:ascii="Arial" w:hAnsi="Arial" w:cs="Arial"/>
          <w:iCs/>
        </w:rPr>
        <w:t xml:space="preserve"> </w:t>
      </w:r>
      <w:r w:rsidRPr="000959C8">
        <w:rPr>
          <w:rFonts w:ascii="Arial" w:hAnsi="Arial" w:cs="Arial"/>
          <w:iCs/>
        </w:rPr>
        <w:t>approval submit the cash requests in the CCIP that match their approved late liquidation</w:t>
      </w:r>
      <w:r>
        <w:rPr>
          <w:rFonts w:ascii="Arial" w:hAnsi="Arial" w:cs="Arial"/>
          <w:iCs/>
        </w:rPr>
        <w:t xml:space="preserve"> </w:t>
      </w:r>
      <w:r w:rsidRPr="000959C8">
        <w:rPr>
          <w:rFonts w:ascii="Arial" w:hAnsi="Arial" w:cs="Arial"/>
          <w:iCs/>
        </w:rPr>
        <w:t>request. The Department will provide more details on the FY25 ARP ESSER Late Liquidation</w:t>
      </w:r>
      <w:r>
        <w:rPr>
          <w:rFonts w:ascii="Arial" w:hAnsi="Arial" w:cs="Arial"/>
          <w:iCs/>
        </w:rPr>
        <w:t xml:space="preserve"> </w:t>
      </w:r>
      <w:r w:rsidRPr="000959C8">
        <w:rPr>
          <w:rFonts w:ascii="Arial" w:hAnsi="Arial" w:cs="Arial"/>
          <w:iCs/>
        </w:rPr>
        <w:t>application to the LEAs that apply for late liquidation through the Department’s survey.</w:t>
      </w:r>
    </w:p>
    <w:p w14:paraId="6CED9A6F" w14:textId="4ECBA935" w:rsidR="003A218D" w:rsidRPr="003A218D" w:rsidRDefault="003A218D" w:rsidP="003A218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lastRenderedPageBreak/>
        <w:t xml:space="preserve">(Source: Ohio Department of Education </w:t>
      </w:r>
      <w:r>
        <w:rPr>
          <w:rFonts w:ascii="Arial" w:hAnsi="Arial" w:cs="Arial"/>
          <w:i/>
        </w:rPr>
        <w:t xml:space="preserve">and Workforce </w:t>
      </w:r>
      <w:r w:rsidRPr="00501B95">
        <w:rPr>
          <w:rFonts w:ascii="Arial" w:hAnsi="Arial" w:cs="Arial"/>
          <w:i/>
        </w:rPr>
        <w:t>Office of Federal and State Grants Management</w:t>
      </w:r>
      <w:r>
        <w:rPr>
          <w:rFonts w:ascii="Arial" w:hAnsi="Arial" w:cs="Arial"/>
          <w:i/>
        </w:rPr>
        <w:t xml:space="preserve"> and </w:t>
      </w:r>
      <w:hyperlink r:id="rId148" w:history="1">
        <w:r>
          <w:rPr>
            <w:rStyle w:val="Hyperlink"/>
            <w:rFonts w:eastAsia="Segoe UI" w:cs="Arial"/>
            <w:i/>
            <w:iCs/>
          </w:rPr>
          <w:t>CCIP Note 556</w:t>
        </w:r>
      </w:hyperlink>
      <w:r w:rsidRPr="00501B95">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57" w:name="_Toc213845413"/>
      <w:r w:rsidRPr="000706D1">
        <w:rPr>
          <w:rFonts w:cs="Arial"/>
          <w:sz w:val="24"/>
          <w:szCs w:val="24"/>
        </w:rPr>
        <w:t>Audit Objectives</w:t>
      </w:r>
      <w:r w:rsidR="00F87F25" w:rsidRPr="000706D1">
        <w:rPr>
          <w:rFonts w:cs="Arial"/>
          <w:sz w:val="24"/>
          <w:szCs w:val="24"/>
        </w:rPr>
        <w:t xml:space="preserve"> and Control Testing</w:t>
      </w:r>
      <w:bookmarkEnd w:id="57"/>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58" w:name="_Toc21384541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w:t>
            </w:r>
            <w:r w:rsidR="00850A75" w:rsidRPr="00850A75">
              <w:rPr>
                <w:rFonts w:ascii="Arial" w:hAnsi="Arial" w:cs="Arial"/>
                <w:sz w:val="20"/>
              </w:rPr>
              <w:lastRenderedPageBreak/>
              <w:t>should ensure that such amounts are in agreement with the recipient’s records and are otherwise accurate.</w:t>
            </w:r>
            <w:r w:rsidR="000666D4">
              <w:rPr>
                <w:rFonts w:ascii="Arial" w:hAnsi="Arial" w:cs="Arial"/>
                <w:i/>
                <w:sz w:val="20"/>
                <w:szCs w:val="20"/>
              </w:rPr>
              <w:t xml:space="preserve"> </w:t>
            </w:r>
          </w:p>
          <w:p w14:paraId="61F66ED4" w14:textId="7FC5085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488619E0"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A86D0E">
              <w:rPr>
                <w:rFonts w:ascii="Arial" w:hAnsi="Arial" w:cs="Arial"/>
                <w:i/>
                <w:sz w:val="20"/>
              </w:rPr>
              <w:t xml:space="preserve"> – </w:t>
            </w:r>
            <w:r w:rsidR="00A86D0E" w:rsidRPr="00A86D0E">
              <w:rPr>
                <w:rFonts w:ascii="Arial" w:hAnsi="Arial" w:cs="Arial"/>
                <w:i/>
                <w:color w:val="002060"/>
                <w:sz w:val="20"/>
              </w:rPr>
              <w:t>Not Applicable</w:t>
            </w:r>
          </w:p>
          <w:p w14:paraId="7D8599BC" w14:textId="34D388E4"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272625">
              <w:rPr>
                <w:rFonts w:ascii="Arial" w:hAnsi="Arial" w:cs="Arial"/>
                <w:i/>
                <w:sz w:val="20"/>
              </w:rPr>
              <w:t xml:space="preserve"> – </w:t>
            </w:r>
            <w:r w:rsidR="00272625" w:rsidRPr="00272625">
              <w:rPr>
                <w:rFonts w:ascii="Arial" w:hAnsi="Arial" w:cs="Arial"/>
                <w:i/>
                <w:color w:val="002060"/>
                <w:sz w:val="20"/>
              </w:rPr>
              <w:t xml:space="preserve">See Additional Program Specific Information section above for reporting requirements applicable to LEAs (Final Expenditure Report) and subject to testing. </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185FBB6D" w:rsidR="00271D8B" w:rsidRPr="00F00D94" w:rsidRDefault="00271D8B" w:rsidP="002A6515">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2A6515">
              <w:rPr>
                <w:rFonts w:ascii="Arial" w:hAnsi="Arial" w:cs="Arial"/>
                <w:i/>
                <w:iCs/>
                <w:color w:val="002060"/>
                <w:sz w:val="20"/>
              </w:rPr>
              <w:t xml:space="preserve"> – </w:t>
            </w:r>
            <w:r w:rsidR="00A86D0E">
              <w:rPr>
                <w:rFonts w:ascii="Arial" w:hAnsi="Arial" w:cs="Arial"/>
                <w:i/>
                <w:iCs/>
                <w:color w:val="002060"/>
                <w:sz w:val="20"/>
              </w:rPr>
              <w:t>N</w:t>
            </w:r>
            <w:r w:rsidR="002A6515">
              <w:rPr>
                <w:rFonts w:ascii="Arial" w:hAnsi="Arial" w:cs="Arial"/>
                <w:i/>
                <w:iCs/>
                <w:color w:val="002060"/>
                <w:sz w:val="20"/>
              </w:rPr>
              <w:t>ot applicable to amounts passed-through DEW)</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173D70EA" w:rsidR="00FB3B37" w:rsidRPr="00F00D94" w:rsidRDefault="00FB3B37" w:rsidP="002A6515">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59" w:name="_Toc213845415"/>
      <w:r w:rsidRPr="000706D1">
        <w:rPr>
          <w:rFonts w:cs="Arial"/>
          <w:sz w:val="24"/>
          <w:szCs w:val="24"/>
        </w:rPr>
        <w:t>Audit Implications Summary</w:t>
      </w:r>
      <w:bookmarkEnd w:id="59"/>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2D68DE4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49"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206D6B">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06D6B">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5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60" w:name="M___SUBRECIPIENT_MONITORING__"/>
      <w:bookmarkStart w:id="61" w:name="_Toc442267702"/>
      <w:bookmarkStart w:id="62" w:name="_Toc213845416"/>
      <w:bookmarkEnd w:id="60"/>
      <w:r w:rsidRPr="000706D1">
        <w:rPr>
          <w:rFonts w:cs="Arial"/>
          <w:sz w:val="24"/>
        </w:rPr>
        <w:lastRenderedPageBreak/>
        <w:t>M.  SUBRECIPIENT MONITORING</w:t>
      </w:r>
      <w:bookmarkEnd w:id="61"/>
      <w:bookmarkEnd w:id="62"/>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63" w:name="_Toc213845417"/>
      <w:r w:rsidRPr="000706D1">
        <w:rPr>
          <w:rFonts w:cs="Arial"/>
          <w:sz w:val="24"/>
          <w:szCs w:val="24"/>
        </w:rPr>
        <w:t xml:space="preserve">OMB </w:t>
      </w:r>
      <w:r w:rsidR="00B57D2E" w:rsidRPr="000706D1">
        <w:rPr>
          <w:rFonts w:cs="Arial"/>
          <w:sz w:val="24"/>
          <w:szCs w:val="24"/>
        </w:rPr>
        <w:t>Compliance Requirements</w:t>
      </w:r>
      <w:bookmarkEnd w:id="63"/>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4F76CD7" w14:textId="1E4641EB" w:rsidR="00397A49" w:rsidRPr="00F573F8"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33175716" w14:textId="77777777" w:rsidR="00397A49"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No program specific requirements were noted. </w:t>
      </w:r>
    </w:p>
    <w:p w14:paraId="38F5F91B" w14:textId="359BE7C2" w:rsidR="00397A49" w:rsidRPr="00397A49" w:rsidRDefault="00397A49" w:rsidP="00D74E6A">
      <w:pPr>
        <w:spacing w:after="240"/>
        <w:jc w:val="both"/>
        <w:rPr>
          <w:rFonts w:ascii="Arial" w:hAnsi="Arial" w:cs="Arial"/>
          <w:bCs/>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3DCB2EC4" w14:textId="77777777" w:rsidR="00B30107" w:rsidRPr="000706D1" w:rsidRDefault="00B30107" w:rsidP="006672EA">
      <w:pPr>
        <w:pStyle w:val="Heading3"/>
        <w:jc w:val="both"/>
        <w:rPr>
          <w:rFonts w:cs="Arial"/>
          <w:sz w:val="24"/>
          <w:szCs w:val="24"/>
        </w:rPr>
      </w:pPr>
      <w:bookmarkStart w:id="64" w:name="_Toc213845418"/>
      <w:r w:rsidRPr="000706D1">
        <w:rPr>
          <w:rFonts w:cs="Arial"/>
          <w:sz w:val="24"/>
          <w:szCs w:val="24"/>
        </w:rPr>
        <w:t>Additional Program Specific Information</w:t>
      </w:r>
      <w:bookmarkEnd w:id="64"/>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085BA021"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18D">
        <w:rPr>
          <w:rFonts w:ascii="Arial" w:hAnsi="Arial" w:cs="Arial"/>
          <w:b/>
          <w:highlight w:val="yellow"/>
        </w:rPr>
        <w:t xml:space="preserve"> and</w:t>
      </w:r>
    </w:p>
    <w:p w14:paraId="5868BCA8" w14:textId="306010AB"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9F6B468" w14:textId="77777777" w:rsidR="003A218D" w:rsidRPr="0027214B" w:rsidRDefault="003A218D" w:rsidP="003A218D">
      <w:pPr>
        <w:spacing w:after="240"/>
        <w:jc w:val="both"/>
        <w:rPr>
          <w:rFonts w:ascii="Arial" w:hAnsi="Arial" w:cs="Arial"/>
        </w:rPr>
      </w:pPr>
      <w:hyperlink r:id="rId151" w:history="1">
        <w:r w:rsidRPr="19D36DE6">
          <w:rPr>
            <w:rStyle w:val="Hyperlink"/>
            <w:rFonts w:cs="Arial"/>
          </w:rPr>
          <w:t>ESSER Subrecipient Monitoring Protocol per USED</w:t>
        </w:r>
      </w:hyperlink>
      <w:r w:rsidRPr="19D36DE6">
        <w:rPr>
          <w:rFonts w:ascii="Arial" w:hAnsi="Arial" w:cs="Arial"/>
        </w:rPr>
        <w:t xml:space="preserve"> </w:t>
      </w:r>
    </w:p>
    <w:p w14:paraId="19AAF5EE" w14:textId="6C9266A1" w:rsidR="003A218D" w:rsidRPr="00AA5B05" w:rsidRDefault="003A218D" w:rsidP="00CD5DC7">
      <w:pPr>
        <w:spacing w:after="240"/>
        <w:jc w:val="both"/>
        <w:rPr>
          <w:rFonts w:ascii="Arial" w:hAnsi="Arial" w:cs="Arial"/>
          <w:b/>
        </w:rPr>
      </w:pPr>
      <w:r w:rsidRPr="000A5409">
        <w:rPr>
          <w:rFonts w:ascii="Arial" w:hAnsi="Arial" w:cs="Arial"/>
          <w:i/>
          <w:iCs/>
        </w:rPr>
        <w:t>(Source: CCIP Document Library)</w:t>
      </w:r>
    </w:p>
    <w:p w14:paraId="2488535F" w14:textId="77777777" w:rsidR="00197FAC" w:rsidRPr="000706D1" w:rsidRDefault="00197FAC" w:rsidP="006672EA">
      <w:pPr>
        <w:pStyle w:val="Heading3"/>
        <w:jc w:val="both"/>
        <w:rPr>
          <w:rFonts w:cs="Arial"/>
          <w:bCs/>
          <w:sz w:val="24"/>
          <w:szCs w:val="24"/>
        </w:rPr>
      </w:pPr>
      <w:bookmarkStart w:id="65" w:name="_Toc213845419"/>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65"/>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66" w:name="_Toc21384542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206D6B">
            <w:pPr>
              <w:numPr>
                <w:ilvl w:val="0"/>
                <w:numId w:val="16"/>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w:t>
            </w:r>
            <w:r w:rsidR="004B71BD" w:rsidRPr="00F00D94">
              <w:rPr>
                <w:rFonts w:ascii="Arial" w:hAnsi="Arial" w:cs="Arial"/>
                <w:sz w:val="20"/>
              </w:rPr>
              <w:lastRenderedPageBreak/>
              <w:t xml:space="preserve">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67" w:name="_Toc213845421"/>
      <w:r w:rsidRPr="000706D1">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60DDFC8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06D6B">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06D6B">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53"/>
          <w:pgSz w:w="12240" w:h="15840" w:code="1"/>
          <w:pgMar w:top="1440" w:right="1440" w:bottom="1440" w:left="1440" w:header="720" w:footer="720" w:gutter="0"/>
          <w:cols w:space="720"/>
          <w:docGrid w:linePitch="360"/>
        </w:sectPr>
      </w:pPr>
    </w:p>
    <w:p w14:paraId="06879720" w14:textId="4E9CCF51" w:rsidR="00397A49" w:rsidRPr="000706D1" w:rsidRDefault="00397A49" w:rsidP="00397A49">
      <w:pPr>
        <w:pStyle w:val="Heading2"/>
        <w:jc w:val="both"/>
        <w:rPr>
          <w:rFonts w:cs="Arial"/>
          <w:sz w:val="24"/>
        </w:rPr>
      </w:pPr>
      <w:bookmarkStart w:id="68" w:name="_Toc213845422"/>
      <w:bookmarkStart w:id="69" w:name="_Toc442267703"/>
      <w:r w:rsidRPr="000706D1">
        <w:rPr>
          <w:rFonts w:cs="Arial"/>
          <w:sz w:val="24"/>
        </w:rPr>
        <w:lastRenderedPageBreak/>
        <w:t>N</w:t>
      </w:r>
      <w:r>
        <w:rPr>
          <w:rFonts w:cs="Arial"/>
          <w:sz w:val="24"/>
        </w:rPr>
        <w:t>1</w:t>
      </w:r>
      <w:r w:rsidRPr="000706D1">
        <w:rPr>
          <w:rFonts w:cs="Arial"/>
          <w:sz w:val="24"/>
        </w:rPr>
        <w:t>.  SPECIAL TESTS AND PROVISIONS</w:t>
      </w:r>
      <w:r>
        <w:rPr>
          <w:rFonts w:cs="Arial"/>
          <w:sz w:val="24"/>
        </w:rPr>
        <w:t xml:space="preserve"> – Wage Rate Requirements</w:t>
      </w:r>
      <w:bookmarkEnd w:id="68"/>
    </w:p>
    <w:p w14:paraId="1ABD69B0" w14:textId="77777777" w:rsidR="00397A49" w:rsidRPr="000706D1" w:rsidRDefault="00397A49" w:rsidP="00397A49">
      <w:pPr>
        <w:pStyle w:val="Heading3"/>
        <w:jc w:val="both"/>
        <w:rPr>
          <w:rFonts w:cs="Arial"/>
          <w:sz w:val="24"/>
          <w:szCs w:val="24"/>
        </w:rPr>
      </w:pPr>
      <w:bookmarkStart w:id="70" w:name="_Toc213845423"/>
      <w:r w:rsidRPr="000706D1">
        <w:rPr>
          <w:rFonts w:cs="Arial"/>
          <w:sz w:val="24"/>
          <w:szCs w:val="24"/>
        </w:rPr>
        <w:t>OMB Compliance Requirements</w:t>
      </w:r>
      <w:bookmarkEnd w:id="70"/>
    </w:p>
    <w:p w14:paraId="6F8C4E37" w14:textId="77777777" w:rsidR="00397A49" w:rsidRPr="00631AF1"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74A1868B" w14:textId="77777777" w:rsidR="00397A49" w:rsidRPr="00F00D94"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73B3785B" w14:textId="77777777" w:rsidR="00397A49" w:rsidRPr="00F00D94" w:rsidRDefault="00397A49" w:rsidP="00397A4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.1</w:t>
      </w:r>
      <w:r w:rsidRPr="00F00D94">
        <w:rPr>
          <w:rFonts w:ascii="Arial" w:hAnsi="Arial" w:cs="Arial"/>
          <w:i/>
        </w:rPr>
        <w:t>)</w:t>
      </w:r>
    </w:p>
    <w:p w14:paraId="471D309F" w14:textId="77777777" w:rsidR="00397A49" w:rsidRPr="000706D1" w:rsidRDefault="00397A49" w:rsidP="00397A4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DFD393E" w14:textId="10242CEE" w:rsidR="00397A49" w:rsidRPr="00F573F8"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366F064D" w14:textId="2EE0A2C6" w:rsidR="00397A49"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97A49">
        <w:rPr>
          <w:rFonts w:ascii="Arial" w:hAnsi="Arial" w:cs="Arial"/>
        </w:rPr>
        <w:t>Recipients (States or SEAs) and subrecipients (including LEAs) that use ESF funds for minor remodeling, renovation or construction contracts that are over</w:t>
      </w:r>
      <w:r>
        <w:rPr>
          <w:rFonts w:ascii="Arial" w:hAnsi="Arial" w:cs="Arial"/>
        </w:rPr>
        <w:t xml:space="preserve"> </w:t>
      </w:r>
      <w:r w:rsidRPr="00397A49">
        <w:rPr>
          <w:rFonts w:ascii="Arial" w:hAnsi="Arial" w:cs="Arial"/>
        </w:rPr>
        <w:t xml:space="preserve">$2,000 and use laborers and mechanics must meet Davis-Bacon prevailing wage requirements. For information about the prevailing wages in the applicable region, see the Department of Labor (DOL) regional office: </w:t>
      </w:r>
      <w:hyperlink r:id="rId154" w:history="1">
        <w:r w:rsidRPr="005039F7">
          <w:rPr>
            <w:rStyle w:val="Hyperlink"/>
            <w:rFonts w:cs="Arial"/>
          </w:rPr>
          <w:t>https://www.dol.gov/agencies/whd/government-contracts/construction/regions</w:t>
        </w:r>
      </w:hyperlink>
      <w:r w:rsidRPr="00397A49">
        <w:rPr>
          <w:rFonts w:ascii="Arial" w:hAnsi="Arial" w:cs="Arial"/>
        </w:rPr>
        <w:t>.</w:t>
      </w:r>
      <w:r w:rsidR="00272625">
        <w:rPr>
          <w:rFonts w:ascii="Arial" w:hAnsi="Arial" w:cs="Arial"/>
        </w:rPr>
        <w:t xml:space="preserve"> </w:t>
      </w:r>
      <w:r w:rsidR="00272625">
        <w:rPr>
          <w:rFonts w:ascii="Arial" w:hAnsi="Arial" w:cs="Arial"/>
          <w:bCs/>
          <w:i/>
          <w:iCs/>
          <w:color w:val="002060"/>
        </w:rPr>
        <w:t>This page is no longer active, but the link will remain in the FACCR as it was included in the OMB Compliance Supplement.</w:t>
      </w:r>
    </w:p>
    <w:p w14:paraId="5155AAB2" w14:textId="47783D8D" w:rsidR="00397A49" w:rsidRDefault="00397A49" w:rsidP="00397A49">
      <w:pPr>
        <w:spacing w:after="240"/>
        <w:jc w:val="both"/>
        <w:rPr>
          <w:rFonts w:ascii="Arial" w:hAnsi="Arial" w:cs="Arial"/>
          <w:i/>
        </w:rPr>
      </w:pPr>
      <w:r w:rsidRPr="00355557">
        <w:rPr>
          <w:rFonts w:ascii="Arial" w:hAnsi="Arial" w:cs="Arial"/>
          <w:i/>
        </w:rPr>
        <w:t>(Source: 20</w:t>
      </w:r>
      <w:r>
        <w:rPr>
          <w:rFonts w:ascii="Arial" w:hAnsi="Arial" w:cs="Arial"/>
          <w:i/>
        </w:rPr>
        <w:t>25</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62C07AAA" w14:textId="67C68BD4" w:rsidR="00397A49" w:rsidRPr="00D94F69" w:rsidRDefault="00397A49" w:rsidP="00397A49">
      <w:pPr>
        <w:spacing w:after="240"/>
        <w:jc w:val="both"/>
        <w:rPr>
          <w:rFonts w:ascii="Arial" w:hAnsi="Arial" w:cs="Arial"/>
          <w:bCs/>
        </w:rPr>
      </w:pPr>
      <w:r w:rsidRPr="00BD1549">
        <w:rPr>
          <w:rFonts w:ascii="Arial" w:hAnsi="Arial" w:cs="Arial"/>
          <w:b/>
          <w:i/>
        </w:rPr>
        <w:t xml:space="preserve">US Department of </w:t>
      </w:r>
      <w:r>
        <w:rPr>
          <w:rFonts w:ascii="Arial" w:hAnsi="Arial" w:cs="Arial"/>
          <w:b/>
          <w:i/>
        </w:rPr>
        <w:t>Transportation</w:t>
      </w:r>
      <w:r w:rsidRPr="00BD1549">
        <w:rPr>
          <w:rFonts w:ascii="Arial" w:hAnsi="Arial" w:cs="Arial"/>
          <w:b/>
          <w:i/>
        </w:rPr>
        <w:t xml:space="preserve"> Program </w:t>
      </w:r>
      <w:r>
        <w:rPr>
          <w:rFonts w:ascii="Arial" w:hAnsi="Arial" w:cs="Arial"/>
          <w:b/>
          <w:i/>
        </w:rPr>
        <w:t>Cross-Cutting</w:t>
      </w:r>
      <w:r w:rsidRPr="00BD1549">
        <w:rPr>
          <w:rFonts w:ascii="Arial" w:hAnsi="Arial" w:cs="Arial"/>
          <w:b/>
          <w:i/>
        </w:rPr>
        <w:t xml:space="preserve"> Information</w:t>
      </w:r>
    </w:p>
    <w:p w14:paraId="759AAC1F" w14:textId="388BE163" w:rsidR="00397A49" w:rsidRPr="00397A49" w:rsidRDefault="00397A49" w:rsidP="00397A49">
      <w:pPr>
        <w:spacing w:after="240"/>
        <w:jc w:val="both"/>
        <w:rPr>
          <w:rFonts w:ascii="Arial" w:hAnsi="Arial" w:cs="Arial"/>
          <w:bCs/>
        </w:rPr>
      </w:pPr>
      <w:r w:rsidRPr="00397A49">
        <w:rPr>
          <w:rFonts w:ascii="Arial" w:hAnsi="Arial" w:cs="Arial"/>
          <w:bCs/>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w:t>
      </w:r>
    </w:p>
    <w:p w14:paraId="68F1754E" w14:textId="2592339A" w:rsidR="00397A49" w:rsidRPr="00397A49" w:rsidRDefault="00397A49" w:rsidP="00397A49">
      <w:pPr>
        <w:spacing w:after="240"/>
        <w:jc w:val="both"/>
        <w:rPr>
          <w:rFonts w:ascii="Arial" w:hAnsi="Arial" w:cs="Arial"/>
          <w:bCs/>
        </w:rPr>
      </w:pPr>
      <w:r w:rsidRPr="00397A49">
        <w:rPr>
          <w:rFonts w:ascii="Arial" w:hAnsi="Arial" w:cs="Arial"/>
          <w:bCs/>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bCs/>
        </w:rPr>
        <w:t xml:space="preserve"> </w:t>
      </w:r>
      <w:r w:rsidRPr="00397A49">
        <w:rPr>
          <w:rFonts w:ascii="Arial" w:hAnsi="Arial" w:cs="Arial"/>
          <w:bCs/>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53DEC887" w14:textId="11761974" w:rsidR="00397A49" w:rsidRDefault="00397A49" w:rsidP="00397A49">
      <w:pPr>
        <w:spacing w:after="240"/>
        <w:jc w:val="both"/>
        <w:rPr>
          <w:rFonts w:ascii="Arial" w:hAnsi="Arial" w:cs="Arial"/>
          <w:bCs/>
        </w:rPr>
      </w:pPr>
      <w:r w:rsidRPr="00397A49">
        <w:rPr>
          <w:rFonts w:ascii="Arial" w:hAnsi="Arial" w:cs="Arial"/>
          <w:bCs/>
        </w:rPr>
        <w:lastRenderedPageBreak/>
        <w:t>This reporting is often done using Optional Form WH-347, which includes the required statement of compliance (OMB No. 1235-0008). The DOL, Employment Standards Administration, maintains a Davis-Bacon and Related Acts web page (</w:t>
      </w:r>
      <w:hyperlink r:id="rId155" w:history="1">
        <w:r w:rsidRPr="005039F7">
          <w:rPr>
            <w:rStyle w:val="Hyperlink"/>
            <w:rFonts w:cs="Arial"/>
            <w:bCs/>
          </w:rPr>
          <w:t>https://www.dol.gov/agencies/whd/government-contracts/construction</w:t>
        </w:r>
      </w:hyperlink>
      <w:r w:rsidRPr="00397A49">
        <w:rPr>
          <w:rFonts w:ascii="Arial" w:hAnsi="Arial" w:cs="Arial"/>
          <w:bCs/>
        </w:rPr>
        <w:t>). Optional Form WH-347 and instructions are available on this web page.</w:t>
      </w:r>
    </w:p>
    <w:p w14:paraId="002D2FD0" w14:textId="299535B9" w:rsidR="00397A49" w:rsidRPr="00397A49" w:rsidRDefault="00397A49" w:rsidP="00397A49">
      <w:pPr>
        <w:spacing w:after="240"/>
        <w:jc w:val="both"/>
        <w:rPr>
          <w:rFonts w:ascii="Arial" w:hAnsi="Arial" w:cs="Arial"/>
        </w:rPr>
      </w:pPr>
      <w:r w:rsidRPr="002D0664">
        <w:rPr>
          <w:rFonts w:ascii="Arial" w:hAnsi="Arial" w:cs="Arial"/>
          <w:bCs/>
          <w:i/>
        </w:rPr>
        <w:t>(Source: 20</w:t>
      </w:r>
      <w:r>
        <w:rPr>
          <w:rFonts w:ascii="Arial" w:hAnsi="Arial" w:cs="Arial"/>
          <w:bCs/>
          <w:i/>
        </w:rPr>
        <w:t>25</w:t>
      </w:r>
      <w:r w:rsidRPr="002D0664">
        <w:rPr>
          <w:rFonts w:ascii="Arial" w:hAnsi="Arial" w:cs="Arial"/>
          <w:bCs/>
          <w:i/>
        </w:rPr>
        <w:t xml:space="preserve"> OMB Compliance Supplement, Part 4, Department of Transportation </w:t>
      </w:r>
      <w:r>
        <w:rPr>
          <w:rFonts w:ascii="Arial" w:hAnsi="Arial" w:cs="Arial"/>
          <w:bCs/>
          <w:i/>
        </w:rPr>
        <w:t>Cross-Cutting</w:t>
      </w:r>
      <w:r w:rsidRPr="002D0664">
        <w:rPr>
          <w:rFonts w:ascii="Arial" w:hAnsi="Arial" w:cs="Arial"/>
          <w:bCs/>
          <w:i/>
        </w:rPr>
        <w:t>)</w:t>
      </w:r>
    </w:p>
    <w:p w14:paraId="2636A902" w14:textId="77777777" w:rsidR="00397A49" w:rsidRPr="000706D1" w:rsidRDefault="00397A49" w:rsidP="00397A49">
      <w:pPr>
        <w:pStyle w:val="Heading3"/>
        <w:jc w:val="both"/>
        <w:rPr>
          <w:rFonts w:cs="Arial"/>
          <w:sz w:val="24"/>
          <w:szCs w:val="24"/>
        </w:rPr>
      </w:pPr>
      <w:bookmarkStart w:id="71" w:name="_Toc213845424"/>
      <w:r w:rsidRPr="000706D1">
        <w:rPr>
          <w:rFonts w:cs="Arial"/>
          <w:sz w:val="24"/>
          <w:szCs w:val="24"/>
        </w:rPr>
        <w:t>Additional Program Specific Information</w:t>
      </w:r>
      <w:bookmarkEnd w:id="71"/>
    </w:p>
    <w:p w14:paraId="19FE7F34" w14:textId="77777777" w:rsidR="00397A49" w:rsidRPr="00AA5B05" w:rsidRDefault="00397A49" w:rsidP="00397A49">
      <w:pPr>
        <w:spacing w:after="240"/>
        <w:jc w:val="both"/>
        <w:rPr>
          <w:rFonts w:ascii="Arial" w:hAnsi="Arial" w:cs="Arial"/>
          <w:b/>
          <w:highlight w:val="yellow"/>
        </w:rPr>
      </w:pPr>
      <w:r w:rsidRPr="00AA5B05">
        <w:rPr>
          <w:rFonts w:ascii="Arial" w:hAnsi="Arial" w:cs="Arial"/>
          <w:b/>
          <w:highlight w:val="yellow"/>
        </w:rPr>
        <w:t>Add program specific requirements from:</w:t>
      </w:r>
    </w:p>
    <w:p w14:paraId="5362C0AF" w14:textId="56DC67DF" w:rsidR="00397A49" w:rsidRPr="00AA5B05" w:rsidRDefault="00397A49" w:rsidP="00397A49">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18D">
        <w:rPr>
          <w:rFonts w:ascii="Arial" w:hAnsi="Arial" w:cs="Arial"/>
          <w:b/>
          <w:highlight w:val="yellow"/>
        </w:rPr>
        <w:t xml:space="preserve"> and</w:t>
      </w:r>
    </w:p>
    <w:p w14:paraId="69828BF9" w14:textId="77777777" w:rsidR="00397A49" w:rsidRPr="00AA5B05" w:rsidRDefault="00397A49" w:rsidP="00397A49">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040C731" w14:textId="77777777" w:rsidR="00397A49" w:rsidRPr="00AA5B05" w:rsidRDefault="00397A49" w:rsidP="00397A4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02686AE" w14:textId="77777777" w:rsidR="00397A49" w:rsidRPr="000706D1" w:rsidRDefault="00397A49" w:rsidP="00397A49">
      <w:pPr>
        <w:pStyle w:val="Heading3"/>
        <w:jc w:val="both"/>
        <w:rPr>
          <w:rFonts w:cs="Arial"/>
          <w:sz w:val="24"/>
          <w:szCs w:val="24"/>
        </w:rPr>
      </w:pPr>
      <w:bookmarkStart w:id="72" w:name="_Toc213845425"/>
      <w:r w:rsidRPr="000706D1">
        <w:rPr>
          <w:rFonts w:cs="Arial"/>
          <w:sz w:val="24"/>
          <w:szCs w:val="24"/>
        </w:rPr>
        <w:t>Audit Objectives and Control Testing</w:t>
      </w:r>
      <w:bookmarkEnd w:id="72"/>
    </w:p>
    <w:p w14:paraId="41099FEC" w14:textId="77777777" w:rsidR="00397A49" w:rsidRPr="00F00D94" w:rsidRDefault="00397A49" w:rsidP="00397A4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948EAFD" w14:textId="77777777" w:rsidR="00397A49" w:rsidRPr="00F00D94" w:rsidRDefault="00397A49" w:rsidP="00397A4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D6BC5F9" w14:textId="77777777" w:rsidR="00397A49"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.1</w:t>
      </w:r>
      <w:r w:rsidRPr="00F00D94">
        <w:rPr>
          <w:rFonts w:ascii="Arial" w:hAnsi="Arial" w:cs="Arial"/>
          <w:i/>
        </w:rPr>
        <w:t>)</w:t>
      </w:r>
    </w:p>
    <w:p w14:paraId="5A96C808" w14:textId="596EABAE" w:rsidR="00397A49" w:rsidRDefault="00397A49" w:rsidP="00397A49">
      <w:pPr>
        <w:pStyle w:val="ListParagraph"/>
        <w:numPr>
          <w:ilvl w:val="0"/>
          <w:numId w:val="7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97A49">
        <w:rPr>
          <w:rFonts w:ascii="Arial" w:hAnsi="Arial" w:cs="Arial"/>
          <w:iCs/>
        </w:rPr>
        <w:t>Determine whether the nonfederal entity notified contractors and subcontractors of the requirements to comply with the Wage Rate Requirements and obtained copies of certified payrolls.</w:t>
      </w:r>
    </w:p>
    <w:p w14:paraId="68C6CD8D" w14:textId="4D1F8FCA" w:rsidR="00397A49" w:rsidRPr="00397A49" w:rsidRDefault="00397A49" w:rsidP="00397A49">
      <w:pPr>
        <w:spacing w:after="240"/>
        <w:jc w:val="both"/>
        <w:rPr>
          <w:rFonts w:ascii="Arial" w:hAnsi="Arial" w:cs="Arial"/>
        </w:rPr>
      </w:pPr>
      <w:r w:rsidRPr="00397A49">
        <w:rPr>
          <w:rFonts w:ascii="Arial" w:hAnsi="Arial" w:cs="Arial"/>
          <w:bCs/>
          <w:i/>
        </w:rPr>
        <w:t>(Source: 202</w:t>
      </w:r>
      <w:r>
        <w:rPr>
          <w:rFonts w:ascii="Arial" w:hAnsi="Arial" w:cs="Arial"/>
          <w:bCs/>
          <w:i/>
        </w:rPr>
        <w:t>5</w:t>
      </w:r>
      <w:r w:rsidRPr="00397A49">
        <w:rPr>
          <w:rFonts w:ascii="Arial" w:hAnsi="Arial" w:cs="Arial"/>
          <w:bCs/>
          <w:i/>
        </w:rPr>
        <w:t xml:space="preserve"> OMB Compliance Supplement, Part 4, Department of Transportation Cross-Cutting)</w:t>
      </w:r>
    </w:p>
    <w:p w14:paraId="6584CE5E" w14:textId="77777777" w:rsidR="00397A49" w:rsidRPr="00634FA3" w:rsidRDefault="00397A49" w:rsidP="00397A4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97A49" w:rsidRPr="00F00D94" w14:paraId="26CD2296" w14:textId="77777777" w:rsidTr="004E346B">
        <w:tc>
          <w:tcPr>
            <w:tcW w:w="5000" w:type="pct"/>
          </w:tcPr>
          <w:p w14:paraId="32EDE8D5" w14:textId="77777777" w:rsidR="00397A49" w:rsidRPr="006F5FFA" w:rsidRDefault="00397A49" w:rsidP="004E346B">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C09F071" w14:textId="77777777" w:rsidR="00397A49" w:rsidRPr="00F00D94" w:rsidRDefault="00397A49" w:rsidP="004E346B">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45A20AD" w14:textId="77777777" w:rsidR="00397A49" w:rsidRPr="00F00D94" w:rsidRDefault="00397A49" w:rsidP="004E346B">
            <w:pPr>
              <w:pStyle w:val="AuditProcedureHeading"/>
              <w:spacing w:after="240"/>
              <w:jc w:val="both"/>
              <w:rPr>
                <w:rFonts w:cs="Arial"/>
                <w:b/>
                <w:bCs/>
                <w:szCs w:val="20"/>
                <w:u w:val="single"/>
              </w:rPr>
            </w:pPr>
          </w:p>
          <w:p w14:paraId="20A46FFB" w14:textId="77777777" w:rsidR="00397A49" w:rsidRPr="00F00D94" w:rsidRDefault="00397A49" w:rsidP="004E346B">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F68AF92" w14:textId="77777777" w:rsidR="00397A49" w:rsidRPr="00F00D94" w:rsidRDefault="00397A49" w:rsidP="004E346B">
            <w:pPr>
              <w:pStyle w:val="AuditProcedureHeading"/>
              <w:spacing w:after="240"/>
              <w:jc w:val="both"/>
              <w:rPr>
                <w:rFonts w:cs="Arial"/>
                <w:b/>
                <w:bCs/>
                <w:szCs w:val="20"/>
                <w:u w:val="single"/>
              </w:rPr>
            </w:pPr>
          </w:p>
          <w:p w14:paraId="4E246781" w14:textId="77777777" w:rsidR="00397A49" w:rsidRPr="00F00D94" w:rsidRDefault="00397A49" w:rsidP="004E346B">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A3962E" w14:textId="77777777" w:rsidR="00397A49" w:rsidRPr="00F00D94" w:rsidRDefault="00397A49" w:rsidP="004E346B">
            <w:pPr>
              <w:spacing w:after="240"/>
              <w:jc w:val="both"/>
              <w:rPr>
                <w:rFonts w:ascii="Arial" w:hAnsi="Arial" w:cs="Arial"/>
                <w:b/>
                <w:sz w:val="20"/>
                <w:u w:val="single"/>
              </w:rPr>
            </w:pPr>
          </w:p>
          <w:p w14:paraId="4FC54624" w14:textId="77777777" w:rsidR="00397A49" w:rsidRPr="00F00D94" w:rsidRDefault="00397A49" w:rsidP="004E346B">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E20AE57" w14:textId="77777777" w:rsidR="00397A49" w:rsidRPr="00C35E5F" w:rsidRDefault="00397A49" w:rsidP="004E346B">
            <w:pPr>
              <w:spacing w:after="240"/>
              <w:jc w:val="both"/>
              <w:rPr>
                <w:rFonts w:ascii="Arial" w:eastAsiaTheme="minorHAnsi" w:hAnsi="Arial" w:cs="Arial"/>
                <w:sz w:val="20"/>
                <w:szCs w:val="20"/>
              </w:rPr>
            </w:pPr>
          </w:p>
        </w:tc>
      </w:tr>
    </w:tbl>
    <w:p w14:paraId="26B4AC4F" w14:textId="77777777" w:rsidR="00397A49" w:rsidRPr="00F00D94" w:rsidRDefault="00397A49" w:rsidP="00397A4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C43280A" w14:textId="77777777" w:rsidR="00397A49" w:rsidRPr="000706D1" w:rsidRDefault="00397A49" w:rsidP="00397A49">
      <w:pPr>
        <w:pStyle w:val="Heading3"/>
        <w:jc w:val="both"/>
        <w:rPr>
          <w:rFonts w:cs="Arial"/>
          <w:sz w:val="24"/>
          <w:szCs w:val="24"/>
        </w:rPr>
      </w:pPr>
      <w:bookmarkStart w:id="73" w:name="_Toc21384542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3"/>
    </w:p>
    <w:tbl>
      <w:tblPr>
        <w:tblStyle w:val="TableGrid"/>
        <w:tblW w:w="9558" w:type="dxa"/>
        <w:tblLayout w:type="fixed"/>
        <w:tblLook w:val="04A0" w:firstRow="1" w:lastRow="0" w:firstColumn="1" w:lastColumn="0" w:noHBand="0" w:noVBand="1"/>
      </w:tblPr>
      <w:tblGrid>
        <w:gridCol w:w="9558"/>
      </w:tblGrid>
      <w:tr w:rsidR="00397A49" w:rsidRPr="00F00D94" w14:paraId="2F318B01" w14:textId="77777777" w:rsidTr="004E346B">
        <w:tc>
          <w:tcPr>
            <w:tcW w:w="9558" w:type="dxa"/>
          </w:tcPr>
          <w:p w14:paraId="37640391" w14:textId="77777777" w:rsidR="00397A49" w:rsidRDefault="00397A49" w:rsidP="004E346B">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2E995F0" w14:textId="77777777" w:rsidR="00397A49" w:rsidRPr="00AC7B25" w:rsidRDefault="00397A49" w:rsidP="004E346B">
            <w:pPr>
              <w:spacing w:after="240"/>
              <w:jc w:val="both"/>
              <w:rPr>
                <w:rFonts w:ascii="Arial" w:hAnsi="Arial" w:cs="Arial"/>
                <w:i/>
                <w:sz w:val="20"/>
                <w:szCs w:val="20"/>
              </w:rPr>
            </w:pPr>
            <w:r>
              <w:rPr>
                <w:rFonts w:ascii="Arial" w:hAnsi="Arial" w:cs="Arial"/>
                <w:i/>
                <w:sz w:val="20"/>
                <w:szCs w:val="20"/>
              </w:rPr>
              <w:t>(Source: 2025 OMB Compliance Supplement Part 3.1)</w:t>
            </w:r>
          </w:p>
          <w:p w14:paraId="168FA41B" w14:textId="42C026A9" w:rsidR="0025107D" w:rsidRPr="004E306A" w:rsidRDefault="0025107D" w:rsidP="0025107D">
            <w:pPr>
              <w:spacing w:after="240"/>
              <w:jc w:val="both"/>
              <w:rPr>
                <w:rFonts w:ascii="Arial" w:hAnsi="Arial" w:cs="Arial"/>
                <w:iCs/>
                <w:sz w:val="20"/>
                <w:szCs w:val="20"/>
              </w:rPr>
            </w:pPr>
            <w:r w:rsidRPr="004E306A">
              <w:rPr>
                <w:rFonts w:ascii="Arial" w:hAnsi="Arial" w:cs="Arial"/>
                <w:iCs/>
                <w:sz w:val="20"/>
                <w:szCs w:val="20"/>
              </w:rPr>
              <w:t>Select a sample of construction contracts and subcontracts greater than $2,000 that are covered by the Wage Rate Requirements and perform the following procedures:</w:t>
            </w:r>
          </w:p>
          <w:p w14:paraId="1F976BF0" w14:textId="77777777" w:rsidR="0025107D" w:rsidRPr="004E306A" w:rsidRDefault="0025107D" w:rsidP="0025107D">
            <w:pPr>
              <w:spacing w:after="240"/>
              <w:ind w:left="693" w:hanging="720"/>
              <w:jc w:val="both"/>
              <w:rPr>
                <w:rFonts w:ascii="Arial" w:hAnsi="Arial" w:cs="Arial"/>
                <w:iCs/>
                <w:sz w:val="20"/>
                <w:szCs w:val="20"/>
              </w:rPr>
            </w:pPr>
            <w:r w:rsidRPr="004E306A">
              <w:rPr>
                <w:rFonts w:ascii="Arial" w:hAnsi="Arial" w:cs="Arial"/>
                <w:iCs/>
                <w:sz w:val="20"/>
                <w:szCs w:val="20"/>
              </w:rPr>
              <w:t>a.</w:t>
            </w:r>
            <w:r w:rsidRPr="004E306A">
              <w:rPr>
                <w:rFonts w:ascii="Arial" w:hAnsi="Arial" w:cs="Arial"/>
                <w:b/>
                <w:bCs/>
                <w:sz w:val="20"/>
                <w:szCs w:val="20"/>
              </w:rPr>
              <w:t xml:space="preserve"> </w:t>
            </w:r>
            <w:r w:rsidRPr="004E306A">
              <w:rPr>
                <w:rFonts w:ascii="Arial" w:hAnsi="Arial" w:cs="Arial"/>
                <w:b/>
                <w:bCs/>
                <w:sz w:val="20"/>
                <w:szCs w:val="20"/>
              </w:rPr>
              <w:tab/>
            </w:r>
            <w:r w:rsidRPr="004E306A">
              <w:rPr>
                <w:rFonts w:ascii="Arial" w:hAnsi="Arial" w:cs="Arial"/>
                <w:iCs/>
                <w:sz w:val="20"/>
                <w:szCs w:val="20"/>
              </w:rPr>
              <w:t>Verify that the required prevailing wage rate clauses were included in the contract or subcontract.</w:t>
            </w:r>
          </w:p>
          <w:p w14:paraId="0F149EA5" w14:textId="77777777" w:rsidR="0025107D" w:rsidRPr="004E306A" w:rsidRDefault="0025107D" w:rsidP="0025107D">
            <w:pPr>
              <w:spacing w:after="240"/>
              <w:ind w:left="690" w:hanging="690"/>
              <w:jc w:val="both"/>
              <w:rPr>
                <w:rFonts w:ascii="Arial" w:hAnsi="Arial" w:cs="Arial"/>
                <w:iCs/>
                <w:sz w:val="20"/>
                <w:szCs w:val="20"/>
              </w:rPr>
            </w:pPr>
            <w:r w:rsidRPr="004E306A">
              <w:rPr>
                <w:rFonts w:ascii="Arial" w:hAnsi="Arial" w:cs="Arial"/>
                <w:iCs/>
                <w:sz w:val="20"/>
                <w:szCs w:val="20"/>
              </w:rPr>
              <w:t>b.</w:t>
            </w:r>
            <w:r w:rsidRPr="004E306A">
              <w:rPr>
                <w:rFonts w:ascii="Arial" w:hAnsi="Arial" w:cs="Arial"/>
                <w:b/>
                <w:bCs/>
                <w:sz w:val="20"/>
                <w:szCs w:val="20"/>
              </w:rPr>
              <w:t xml:space="preserve"> </w:t>
            </w:r>
            <w:r w:rsidRPr="004E306A">
              <w:rPr>
                <w:rFonts w:ascii="Arial" w:hAnsi="Arial" w:cs="Arial"/>
                <w:b/>
                <w:bCs/>
                <w:sz w:val="20"/>
                <w:szCs w:val="20"/>
              </w:rPr>
              <w:tab/>
            </w:r>
            <w:r w:rsidRPr="004E306A">
              <w:rPr>
                <w:rFonts w:ascii="Arial" w:hAnsi="Arial" w:cs="Arial"/>
                <w:iCs/>
                <w:sz w:val="20"/>
                <w:szCs w:val="20"/>
              </w:rPr>
              <w:t>For each week in which work was performed under the contract or subcontract, verify that the contractor or subcontractor submitted the required certified payrolls.</w:t>
            </w:r>
          </w:p>
          <w:p w14:paraId="2516EC38" w14:textId="77777777" w:rsidR="0025107D" w:rsidRDefault="0025107D" w:rsidP="0025107D">
            <w:pPr>
              <w:spacing w:after="240"/>
              <w:jc w:val="both"/>
              <w:rPr>
                <w:rFonts w:ascii="Arial" w:hAnsi="Arial" w:cs="Arial"/>
                <w:iCs/>
                <w:sz w:val="20"/>
                <w:szCs w:val="20"/>
              </w:rPr>
            </w:pPr>
            <w:r w:rsidRPr="000A5409">
              <w:rPr>
                <w:rFonts w:ascii="Arial" w:hAnsi="Arial" w:cs="Arial"/>
                <w:iCs/>
                <w:sz w:val="20"/>
                <w:szCs w:val="20"/>
              </w:rPr>
              <w:t>(Note: Auditors are not expected to determine whether prevailing wage rates were paid.)</w:t>
            </w:r>
          </w:p>
          <w:p w14:paraId="2629DDDF" w14:textId="7B70F6BC" w:rsidR="0025107D" w:rsidRPr="0025107D" w:rsidRDefault="0025107D" w:rsidP="0025107D">
            <w:pPr>
              <w:spacing w:after="240"/>
              <w:jc w:val="both"/>
              <w:rPr>
                <w:rFonts w:ascii="Arial" w:hAnsi="Arial" w:cs="Arial"/>
                <w:sz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1AAE7AC9" w14:textId="77777777" w:rsidR="00397A49" w:rsidRPr="00F00D94" w:rsidRDefault="00397A49" w:rsidP="00397A4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2A92732" w14:textId="77777777" w:rsidR="00397A49" w:rsidRPr="000706D1" w:rsidRDefault="00397A49" w:rsidP="00397A49">
      <w:pPr>
        <w:pStyle w:val="Heading3"/>
        <w:jc w:val="both"/>
        <w:rPr>
          <w:rFonts w:cs="Arial"/>
          <w:b w:val="0"/>
          <w:sz w:val="24"/>
          <w:szCs w:val="24"/>
        </w:rPr>
      </w:pPr>
      <w:bookmarkStart w:id="74" w:name="_Toc213845427"/>
      <w:r w:rsidRPr="000706D1">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397A49" w:rsidRPr="00F00D94" w14:paraId="5F81008A" w14:textId="77777777" w:rsidTr="004E346B">
        <w:tc>
          <w:tcPr>
            <w:tcW w:w="5000" w:type="pct"/>
          </w:tcPr>
          <w:p w14:paraId="1E516928" w14:textId="77777777" w:rsidR="00397A49" w:rsidRDefault="00397A49" w:rsidP="004E346B">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43BDBA7" w14:textId="77777777" w:rsidR="00397A49" w:rsidRPr="006E46AD" w:rsidRDefault="00397A49" w:rsidP="004E346B">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7667161" w14:textId="77777777" w:rsidR="00397A49" w:rsidRPr="006E46AD" w:rsidRDefault="00397A49" w:rsidP="004E346B">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0187CAB" w14:textId="77777777" w:rsidR="00397A49" w:rsidRPr="006E46AD" w:rsidRDefault="00397A49" w:rsidP="004E346B">
            <w:pPr>
              <w:widowControl w:val="0"/>
              <w:spacing w:after="240"/>
              <w:ind w:left="720"/>
              <w:jc w:val="both"/>
              <w:rPr>
                <w:rFonts w:ascii="Arial" w:hAnsi="Arial" w:cs="Arial"/>
                <w:b/>
                <w:sz w:val="20"/>
                <w:szCs w:val="20"/>
              </w:rPr>
            </w:pPr>
          </w:p>
          <w:p w14:paraId="36736B49" w14:textId="77777777" w:rsidR="00397A49" w:rsidRPr="006E46AD" w:rsidRDefault="00397A49" w:rsidP="004E346B">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4E7AE15" w14:textId="77777777" w:rsidR="00397A49" w:rsidRPr="00F00D94" w:rsidRDefault="00397A49" w:rsidP="004E346B">
            <w:pPr>
              <w:pStyle w:val="ListParagraph"/>
              <w:spacing w:after="240"/>
              <w:jc w:val="both"/>
              <w:rPr>
                <w:rFonts w:ascii="Arial" w:hAnsi="Arial" w:cs="Arial"/>
                <w:b/>
              </w:rPr>
            </w:pPr>
          </w:p>
          <w:p w14:paraId="470E17F2" w14:textId="77777777" w:rsidR="00397A49" w:rsidRPr="00F00D94" w:rsidRDefault="00397A49" w:rsidP="004E346B">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2B98139" w14:textId="77777777" w:rsidR="00397A49" w:rsidRPr="00F00D94" w:rsidRDefault="00397A49" w:rsidP="004E346B">
            <w:pPr>
              <w:pStyle w:val="ListParagraph"/>
              <w:spacing w:after="240"/>
              <w:jc w:val="both"/>
              <w:rPr>
                <w:rFonts w:ascii="Arial" w:hAnsi="Arial" w:cs="Arial"/>
                <w:b/>
              </w:rPr>
            </w:pPr>
          </w:p>
          <w:p w14:paraId="219F272C" w14:textId="77777777" w:rsidR="00397A49" w:rsidRPr="00F00D94" w:rsidRDefault="00397A49" w:rsidP="004E346B">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1AE970E" w14:textId="77777777" w:rsidR="00397A49" w:rsidRPr="00F00D94" w:rsidRDefault="00397A49" w:rsidP="004E346B">
            <w:pPr>
              <w:pStyle w:val="ListParagraph"/>
              <w:spacing w:after="240"/>
              <w:jc w:val="both"/>
              <w:rPr>
                <w:rFonts w:ascii="Arial" w:hAnsi="Arial" w:cs="Arial"/>
                <w:b/>
              </w:rPr>
            </w:pPr>
          </w:p>
          <w:p w14:paraId="51E5DD49" w14:textId="77777777" w:rsidR="00397A49" w:rsidRPr="00F00D94" w:rsidRDefault="00397A49" w:rsidP="004E346B">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A671441" w14:textId="77777777" w:rsidR="00397A49" w:rsidRPr="00F00D94" w:rsidRDefault="00397A49" w:rsidP="004E346B">
            <w:pPr>
              <w:pStyle w:val="APStepItem"/>
              <w:numPr>
                <w:ilvl w:val="0"/>
                <w:numId w:val="0"/>
              </w:numPr>
              <w:spacing w:after="240"/>
              <w:rPr>
                <w:rFonts w:cs="Arial"/>
                <w:b/>
              </w:rPr>
            </w:pPr>
          </w:p>
        </w:tc>
      </w:tr>
    </w:tbl>
    <w:p w14:paraId="72FEA2F1" w14:textId="77777777" w:rsidR="00397A49" w:rsidRPr="00F00D94" w:rsidRDefault="00397A49" w:rsidP="00397A4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397A49" w:rsidRPr="00F00D94" w:rsidSect="00397A49">
          <w:headerReference w:type="default" r:id="rId157"/>
          <w:pgSz w:w="12240" w:h="15840" w:code="1"/>
          <w:pgMar w:top="1440" w:right="1440" w:bottom="1440" w:left="1440" w:header="720" w:footer="720" w:gutter="0"/>
          <w:cols w:space="720"/>
          <w:docGrid w:linePitch="360"/>
        </w:sectPr>
      </w:pPr>
    </w:p>
    <w:p w14:paraId="4D2A975C" w14:textId="6097EC52" w:rsidR="007E5B12" w:rsidRPr="000706D1" w:rsidRDefault="007E5B12" w:rsidP="006672EA">
      <w:pPr>
        <w:pStyle w:val="Heading2"/>
        <w:jc w:val="both"/>
        <w:rPr>
          <w:rFonts w:cs="Arial"/>
          <w:sz w:val="24"/>
        </w:rPr>
      </w:pPr>
      <w:bookmarkStart w:id="75" w:name="_Toc213845428"/>
      <w:r w:rsidRPr="000706D1">
        <w:rPr>
          <w:rFonts w:cs="Arial"/>
          <w:sz w:val="24"/>
        </w:rPr>
        <w:lastRenderedPageBreak/>
        <w:t>N</w:t>
      </w:r>
      <w:r w:rsidR="00CD007D">
        <w:rPr>
          <w:rFonts w:cs="Arial"/>
          <w:sz w:val="24"/>
        </w:rPr>
        <w:t>2</w:t>
      </w:r>
      <w:r w:rsidRPr="000706D1">
        <w:rPr>
          <w:rFonts w:cs="Arial"/>
          <w:sz w:val="24"/>
        </w:rPr>
        <w:t>.  SPECIAL TESTS AND PROVISIONS</w:t>
      </w:r>
      <w:bookmarkEnd w:id="69"/>
      <w:r w:rsidR="00C50315">
        <w:rPr>
          <w:rFonts w:cs="Arial"/>
          <w:sz w:val="24"/>
        </w:rPr>
        <w:t xml:space="preserve"> – </w:t>
      </w:r>
      <w:r w:rsidR="00CD007D">
        <w:rPr>
          <w:rFonts w:cs="Arial"/>
          <w:sz w:val="24"/>
        </w:rPr>
        <w:t>Participation of Private School Children</w:t>
      </w:r>
      <w:bookmarkEnd w:id="75"/>
    </w:p>
    <w:p w14:paraId="75FD95EF" w14:textId="77777777" w:rsidR="007E5B12" w:rsidRPr="000706D1" w:rsidRDefault="00D15062" w:rsidP="006672EA">
      <w:pPr>
        <w:pStyle w:val="Heading3"/>
        <w:jc w:val="both"/>
        <w:rPr>
          <w:rFonts w:cs="Arial"/>
          <w:sz w:val="24"/>
          <w:szCs w:val="24"/>
        </w:rPr>
      </w:pPr>
      <w:bookmarkStart w:id="76" w:name="_Toc213845429"/>
      <w:r w:rsidRPr="000706D1">
        <w:rPr>
          <w:rFonts w:cs="Arial"/>
          <w:sz w:val="24"/>
          <w:szCs w:val="24"/>
        </w:rPr>
        <w:t xml:space="preserve">OMB </w:t>
      </w:r>
      <w:r w:rsidR="007E5B12" w:rsidRPr="000706D1">
        <w:rPr>
          <w:rFonts w:cs="Arial"/>
          <w:sz w:val="24"/>
          <w:szCs w:val="24"/>
        </w:rPr>
        <w:t>Compliance Requirements</w:t>
      </w:r>
      <w:bookmarkEnd w:id="76"/>
    </w:p>
    <w:p w14:paraId="43F8A694" w14:textId="76DB443A" w:rsidR="00631AF1" w:rsidRPr="00631AF1"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351B61F8" w:rsidR="007E5B12" w:rsidRPr="00F00D94"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7636CAB9" w14:textId="5EBB0C1B"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631AF1">
        <w:rPr>
          <w:rFonts w:ascii="Arial" w:hAnsi="Arial" w:cs="Arial"/>
          <w:i/>
        </w:rPr>
        <w:t>.1</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C584469" w14:textId="1AB10852" w:rsidR="0025107D" w:rsidRPr="00F573F8" w:rsidRDefault="0025107D" w:rsidP="0025107D">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4145450A" w14:textId="77777777" w:rsidR="0025107D" w:rsidRDefault="0025107D" w:rsidP="0025107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No program specific requirements were noted. </w:t>
      </w:r>
    </w:p>
    <w:p w14:paraId="008A7FDF" w14:textId="6EA7C0CB" w:rsidR="0025107D" w:rsidRDefault="0025107D" w:rsidP="00D74E6A">
      <w:pPr>
        <w:spacing w:after="240"/>
        <w:jc w:val="both"/>
        <w:rPr>
          <w:rFonts w:ascii="Arial" w:hAnsi="Arial" w:cs="Arial"/>
          <w:b/>
          <w:highlight w:val="yellow"/>
        </w:rPr>
      </w:pPr>
      <w:r w:rsidRPr="00E427EB">
        <w:rPr>
          <w:rFonts w:ascii="Arial" w:hAnsi="Arial" w:cs="Arial"/>
          <w:i/>
        </w:rPr>
        <w:t>(Source: 20</w:t>
      </w:r>
      <w:r>
        <w:rPr>
          <w:rFonts w:ascii="Arial" w:hAnsi="Arial" w:cs="Arial"/>
          <w:i/>
        </w:rPr>
        <w:t>25</w:t>
      </w:r>
      <w:r w:rsidRPr="00E427EB">
        <w:rPr>
          <w:rFonts w:ascii="Arial" w:hAnsi="Arial" w:cs="Arial"/>
          <w:i/>
        </w:rPr>
        <w:t xml:space="preserve"> OMB Compliance Supplement, Part 4, Department of Education, ESF Section 1 – Elementary and Secondary Education)</w:t>
      </w:r>
    </w:p>
    <w:p w14:paraId="707D8C60"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B7F2887" w14:textId="77777777" w:rsidR="00C50315" w:rsidRDefault="00C50315" w:rsidP="00C50315">
      <w:pPr>
        <w:spacing w:before="1"/>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8427B03" w14:textId="77777777" w:rsidR="00C50315" w:rsidRDefault="00C50315" w:rsidP="00C50315">
      <w:pPr>
        <w:spacing w:before="1"/>
        <w:jc w:val="both"/>
        <w:rPr>
          <w:rFonts w:ascii="Arial" w:hAnsi="Arial" w:cs="Arial"/>
          <w:i/>
        </w:rPr>
      </w:pPr>
    </w:p>
    <w:p w14:paraId="2976163B" w14:textId="77777777" w:rsidR="00C50315" w:rsidRDefault="00C50315" w:rsidP="00C50315">
      <w:pPr>
        <w:spacing w:before="1"/>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323F9DE4" w14:textId="77777777" w:rsidR="00C50315" w:rsidRDefault="00C50315" w:rsidP="00C50315">
      <w:pPr>
        <w:spacing w:before="1"/>
        <w:jc w:val="both"/>
        <w:rPr>
          <w:rFonts w:ascii="Arial" w:hAnsi="Arial" w:cs="Arial"/>
          <w:i/>
        </w:rPr>
      </w:pPr>
    </w:p>
    <w:p w14:paraId="4D99001B" w14:textId="77777777" w:rsidR="00C50315" w:rsidRDefault="00C50315" w:rsidP="00C50315">
      <w:pPr>
        <w:spacing w:before="1"/>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01A5E234" w14:textId="77777777" w:rsidR="00C50315" w:rsidRPr="00CC75D0" w:rsidRDefault="00C50315" w:rsidP="00C50315">
      <w:pPr>
        <w:spacing w:before="1"/>
        <w:jc w:val="both"/>
        <w:rPr>
          <w:rFonts w:ascii="Arial" w:hAnsi="Arial" w:cs="Arial"/>
          <w:i/>
        </w:rPr>
      </w:pPr>
    </w:p>
    <w:p w14:paraId="53E3A8ED" w14:textId="77777777" w:rsidR="00C50315" w:rsidRPr="00CC75D0" w:rsidRDefault="00C50315" w:rsidP="00C50315">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5FD4633D" w14:textId="1FAB70B8"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w:t>
      </w:r>
      <w:r w:rsidRPr="001D75CA">
        <w:rPr>
          <w:rFonts w:ascii="Arial" w:hAnsi="Arial" w:cs="Arial"/>
          <w:szCs w:val="20"/>
        </w:rPr>
        <w:lastRenderedPageBreak/>
        <w:t>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58">
        <w:r>
          <w:rPr>
            <w:rFonts w:ascii="Arial" w:hAnsi="Arial" w:cs="Arial"/>
            <w:color w:val="2D74B5"/>
            <w:szCs w:val="20"/>
            <w:u w:val="single" w:color="2D74B5"/>
          </w:rPr>
          <w:t>https://oese.ed.gov/files/2020/07/equitable-services-guidance-100419.pdf</w:t>
        </w:r>
      </w:hyperlink>
      <w:r>
        <w:rPr>
          <w:rFonts w:ascii="Arial" w:hAnsi="Arial" w:cs="Arial"/>
          <w:szCs w:val="20"/>
        </w:rPr>
        <w:t>)</w:t>
      </w:r>
      <w:r w:rsidRPr="001D75CA">
        <w:rPr>
          <w:rFonts w:ascii="Arial" w:hAnsi="Arial" w:cs="Arial"/>
          <w:szCs w:val="20"/>
        </w:rPr>
        <w:t>.</w:t>
      </w:r>
    </w:p>
    <w:p w14:paraId="71F009FA"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20BBAE76" w14:textId="741AE2DC" w:rsidR="00C50315" w:rsidRPr="001D75CA" w:rsidRDefault="00C50315" w:rsidP="00C50315">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59">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60">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5B20BB68"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11C27D1F"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6D46B6CC"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w:t>
      </w:r>
      <w:r w:rsidRPr="001D75CA">
        <w:rPr>
          <w:rFonts w:ascii="Arial" w:hAnsi="Arial" w:cs="Arial"/>
          <w:szCs w:val="20"/>
        </w:rPr>
        <w:lastRenderedPageBreak/>
        <w:t>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CDF9437" w14:textId="77777777" w:rsidR="00C50315" w:rsidRDefault="00C50315" w:rsidP="00C50315">
      <w:pPr>
        <w:jc w:val="both"/>
        <w:rPr>
          <w:rFonts w:ascii="Arial" w:hAnsi="Arial" w:cs="Arial"/>
        </w:rPr>
      </w:pPr>
      <w:r w:rsidRPr="001D75CA">
        <w:rPr>
          <w:rFonts w:ascii="Arial" w:hAnsi="Arial" w:cs="Arial"/>
        </w:rPr>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3845CF3B" w14:textId="77777777" w:rsidR="00C50315" w:rsidRDefault="00C50315" w:rsidP="00C50315">
      <w:pPr>
        <w:jc w:val="both"/>
        <w:rPr>
          <w:rFonts w:ascii="Arial" w:hAnsi="Arial" w:cs="Arial"/>
        </w:rPr>
      </w:pPr>
    </w:p>
    <w:p w14:paraId="7FCD1F78" w14:textId="1A212786" w:rsidR="00C50315" w:rsidRDefault="00C50315" w:rsidP="00C50315">
      <w:pPr>
        <w:jc w:val="both"/>
        <w:rPr>
          <w:rFonts w:ascii="Arial" w:hAnsi="Arial" w:cs="Arial"/>
          <w:bCs/>
          <w:i/>
        </w:rPr>
      </w:pPr>
      <w:r>
        <w:rPr>
          <w:rFonts w:ascii="Arial" w:hAnsi="Arial" w:cs="Arial"/>
          <w:bCs/>
          <w:i/>
        </w:rPr>
        <w:t>(Source: 2025 OMB Compliance Supplement Department of Education Crosscutting Procedures)</w:t>
      </w:r>
    </w:p>
    <w:p w14:paraId="13F15EDB" w14:textId="77777777" w:rsidR="00C50315" w:rsidRPr="00C50315" w:rsidRDefault="00C50315" w:rsidP="00C50315">
      <w:pPr>
        <w:jc w:val="both"/>
        <w:rPr>
          <w:rFonts w:ascii="Arial" w:hAnsi="Arial" w:cs="Arial"/>
          <w:bCs/>
          <w:i/>
        </w:rPr>
      </w:pPr>
    </w:p>
    <w:p w14:paraId="1FDB8C35" w14:textId="77777777" w:rsidR="00670F5F" w:rsidRPr="000706D1" w:rsidRDefault="00670F5F" w:rsidP="006672EA">
      <w:pPr>
        <w:pStyle w:val="Heading3"/>
        <w:jc w:val="both"/>
        <w:rPr>
          <w:rFonts w:cs="Arial"/>
          <w:sz w:val="24"/>
          <w:szCs w:val="24"/>
        </w:rPr>
      </w:pPr>
      <w:bookmarkStart w:id="77" w:name="_Toc213845430"/>
      <w:r w:rsidRPr="000706D1">
        <w:rPr>
          <w:rFonts w:cs="Arial"/>
          <w:sz w:val="24"/>
          <w:szCs w:val="24"/>
        </w:rPr>
        <w:t>Additional Program Specific Information</w:t>
      </w:r>
      <w:bookmarkEnd w:id="77"/>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1498E3EB"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18D">
        <w:rPr>
          <w:rFonts w:ascii="Arial" w:hAnsi="Arial" w:cs="Arial"/>
          <w:b/>
          <w:highlight w:val="yellow"/>
        </w:rPr>
        <w:t xml:space="preserve"> and</w:t>
      </w:r>
    </w:p>
    <w:p w14:paraId="2E113F40" w14:textId="2F65FCCF"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5615B73" w14:textId="77777777" w:rsidR="002A6515" w:rsidRPr="00D83E97" w:rsidRDefault="002A6515" w:rsidP="002A65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3E97">
        <w:rPr>
          <w:rFonts w:ascii="Arial" w:hAnsi="Arial" w:cs="Arial"/>
        </w:rPr>
        <w:t xml:space="preserve">See DEW’s “Nonpublic School Service Questions and Answers” for further info - </w:t>
      </w:r>
      <w:hyperlink r:id="rId161" w:history="1">
        <w:r w:rsidRPr="00D83E97">
          <w:rPr>
            <w:rStyle w:val="Hyperlink"/>
            <w:rFonts w:cs="Arial"/>
          </w:rPr>
          <w:t>https://ccip.ode.state.oh.us/DocumentLibrary/ViewDocument.aspx?DocumentKey=80988</w:t>
        </w:r>
      </w:hyperlink>
      <w:r w:rsidRPr="00D83E97">
        <w:rPr>
          <w:rFonts w:ascii="Arial" w:hAnsi="Arial" w:cs="Arial"/>
        </w:rPr>
        <w:t xml:space="preserve"> </w:t>
      </w:r>
    </w:p>
    <w:p w14:paraId="62F27E40" w14:textId="45BF70B1" w:rsidR="002A6515" w:rsidRPr="002A6515" w:rsidRDefault="002A6515" w:rsidP="00CD5DC7">
      <w:pPr>
        <w:spacing w:after="240"/>
        <w:jc w:val="both"/>
        <w:rPr>
          <w:rFonts w:ascii="Arial" w:hAnsi="Arial" w:cs="Arial"/>
          <w:i/>
        </w:rPr>
      </w:pPr>
      <w:r w:rsidRPr="00D83E97">
        <w:rPr>
          <w:rFonts w:ascii="Arial" w:hAnsi="Arial" w:cs="Arial"/>
          <w:i/>
        </w:rPr>
        <w:t>(Source: Ohio Department of Education and Workforce Office of Federal Programs)</w:t>
      </w:r>
    </w:p>
    <w:p w14:paraId="19BF99C3" w14:textId="77777777" w:rsidR="007E5B12" w:rsidRPr="000706D1" w:rsidRDefault="00197FAC" w:rsidP="006672EA">
      <w:pPr>
        <w:pStyle w:val="Heading3"/>
        <w:jc w:val="both"/>
        <w:rPr>
          <w:rFonts w:cs="Arial"/>
          <w:sz w:val="24"/>
          <w:szCs w:val="24"/>
        </w:rPr>
      </w:pPr>
      <w:bookmarkStart w:id="78" w:name="_Toc213845431"/>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8"/>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3F7A8CC5"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Pr="00F00D94">
        <w:rPr>
          <w:rFonts w:ascii="Arial" w:hAnsi="Arial" w:cs="Arial"/>
          <w:i/>
        </w:rPr>
        <w:t>OMB Compliance Supplement Part 3</w:t>
      </w:r>
      <w:r w:rsidR="00631AF1">
        <w:rPr>
          <w:rFonts w:ascii="Arial" w:hAnsi="Arial" w:cs="Arial"/>
          <w:i/>
        </w:rPr>
        <w:t>.1</w:t>
      </w:r>
      <w:r w:rsidRPr="00F00D94">
        <w:rPr>
          <w:rFonts w:ascii="Arial" w:hAnsi="Arial" w:cs="Arial"/>
          <w:i/>
        </w:rPr>
        <w:t>)</w:t>
      </w:r>
    </w:p>
    <w:p w14:paraId="5812221F" w14:textId="77777777" w:rsidR="00C50315" w:rsidRPr="0088746C" w:rsidRDefault="00C50315" w:rsidP="00C50315">
      <w:pPr>
        <w:pStyle w:val="ListParagraph"/>
        <w:numPr>
          <w:ilvl w:val="0"/>
          <w:numId w:val="1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4AB3EA7C" w14:textId="77777777" w:rsidR="00C50315" w:rsidRPr="0088746C" w:rsidRDefault="00C50315" w:rsidP="00C50315">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9" w:name="_Toc213845432"/>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9"/>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5B772C7E"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B0F0B">
              <w:rPr>
                <w:rFonts w:ascii="Arial" w:hAnsi="Arial" w:cs="Arial"/>
                <w:i/>
                <w:sz w:val="20"/>
                <w:szCs w:val="20"/>
              </w:rPr>
              <w:t xml:space="preserve">2025 </w:t>
            </w:r>
            <w:r>
              <w:rPr>
                <w:rFonts w:ascii="Arial" w:hAnsi="Arial" w:cs="Arial"/>
                <w:i/>
                <w:sz w:val="20"/>
                <w:szCs w:val="20"/>
              </w:rPr>
              <w:t>OMB Compliance Supplement Part 3</w:t>
            </w:r>
            <w:r w:rsidR="007B0F0B">
              <w:rPr>
                <w:rFonts w:ascii="Arial" w:hAnsi="Arial" w:cs="Arial"/>
                <w:i/>
                <w:sz w:val="20"/>
                <w:szCs w:val="20"/>
              </w:rPr>
              <w:t>.1</w:t>
            </w:r>
            <w:r>
              <w:rPr>
                <w:rFonts w:ascii="Arial" w:hAnsi="Arial" w:cs="Arial"/>
                <w:i/>
                <w:sz w:val="20"/>
                <w:szCs w:val="20"/>
              </w:rPr>
              <w:t>)</w:t>
            </w:r>
          </w:p>
          <w:p w14:paraId="20DCEA67"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56192831" w14:textId="77777777" w:rsidR="00C50315" w:rsidRPr="0063327B" w:rsidRDefault="00C50315" w:rsidP="00C50315">
            <w:pPr>
              <w:pStyle w:val="ListParagraph"/>
              <w:widowControl w:val="0"/>
              <w:suppressAutoHyphens w:val="0"/>
              <w:adjustRightInd/>
              <w:ind w:left="690" w:right="1"/>
              <w:jc w:val="both"/>
              <w:rPr>
                <w:rFonts w:ascii="Arial" w:hAnsi="Arial" w:cs="Arial"/>
                <w:sz w:val="20"/>
                <w:szCs w:val="20"/>
              </w:rPr>
            </w:pPr>
          </w:p>
          <w:p w14:paraId="1E27B12D"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73C4C8DC" w14:textId="77777777" w:rsidR="00C50315" w:rsidRPr="0063327B" w:rsidRDefault="00C50315" w:rsidP="00C50315">
            <w:pPr>
              <w:pStyle w:val="ListParagraph"/>
              <w:ind w:right="1"/>
              <w:jc w:val="both"/>
              <w:rPr>
                <w:rFonts w:ascii="Arial" w:hAnsi="Arial" w:cs="Arial"/>
                <w:sz w:val="20"/>
                <w:szCs w:val="20"/>
              </w:rPr>
            </w:pPr>
          </w:p>
          <w:p w14:paraId="5F5AA4FE"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337894E4" w14:textId="77777777" w:rsidR="00C50315" w:rsidRPr="0063327B" w:rsidRDefault="00C50315" w:rsidP="00C50315">
            <w:pPr>
              <w:pStyle w:val="ListParagraph"/>
              <w:ind w:right="1"/>
              <w:jc w:val="both"/>
              <w:rPr>
                <w:rFonts w:ascii="Arial" w:hAnsi="Arial" w:cs="Arial"/>
                <w:sz w:val="20"/>
                <w:szCs w:val="20"/>
              </w:rPr>
            </w:pPr>
          </w:p>
          <w:p w14:paraId="33F4C8E5" w14:textId="77777777" w:rsidR="00C50315"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05208A48" w14:textId="77777777" w:rsidR="00C50315" w:rsidRPr="0063327B" w:rsidRDefault="00C50315" w:rsidP="00C50315">
            <w:pPr>
              <w:pStyle w:val="ListParagraph"/>
              <w:widowControl w:val="0"/>
              <w:numPr>
                <w:ilvl w:val="1"/>
                <w:numId w:val="71"/>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4C658EEC" w14:textId="77777777" w:rsidR="00C50315" w:rsidRPr="0063327B" w:rsidRDefault="00C50315" w:rsidP="00C50315">
            <w:pPr>
              <w:pStyle w:val="BodyText"/>
              <w:spacing w:before="10"/>
              <w:ind w:right="1"/>
              <w:jc w:val="both"/>
              <w:rPr>
                <w:rFonts w:ascii="Arial" w:hAnsi="Arial" w:cs="Arial"/>
                <w:sz w:val="20"/>
                <w:szCs w:val="20"/>
              </w:rPr>
            </w:pPr>
          </w:p>
          <w:p w14:paraId="6F28D85C" w14:textId="77777777" w:rsidR="00C50315" w:rsidRDefault="00C50315" w:rsidP="00C50315">
            <w:pPr>
              <w:pStyle w:val="ListParagraph"/>
              <w:widowControl w:val="0"/>
              <w:numPr>
                <w:ilvl w:val="1"/>
                <w:numId w:val="71"/>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025AB213" w14:textId="77777777" w:rsidR="00C50315" w:rsidRPr="00C50315" w:rsidRDefault="00C50315" w:rsidP="00C50315">
            <w:pPr>
              <w:pStyle w:val="ListParagraph"/>
              <w:rPr>
                <w:rFonts w:ascii="Arial" w:hAnsi="Arial" w:cs="Arial"/>
              </w:rPr>
            </w:pPr>
          </w:p>
          <w:p w14:paraId="50CBB967" w14:textId="3D30C181" w:rsidR="00C50315"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 xml:space="preserve">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w:t>
            </w:r>
            <w:r w:rsidRPr="0063327B">
              <w:rPr>
                <w:rFonts w:ascii="Arial" w:hAnsi="Arial" w:cs="Arial"/>
                <w:sz w:val="20"/>
                <w:szCs w:val="20"/>
              </w:rPr>
              <w:lastRenderedPageBreak/>
              <w:t>(through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p w14:paraId="6904E87E" w14:textId="0AEDA23C" w:rsidR="004B71BD" w:rsidRPr="001B6A61" w:rsidRDefault="004B71BD" w:rsidP="006672EA">
            <w:pPr>
              <w:spacing w:after="240"/>
              <w:jc w:val="both"/>
              <w:rPr>
                <w:rFonts w:ascii="Arial" w:hAnsi="Arial" w:cs="Arial"/>
                <w:b/>
                <w:bCs/>
                <w:sz w:val="20"/>
              </w:rPr>
            </w:pP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0" w:name="_Toc213845433"/>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4DD22FF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06D6B">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06D6B">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5162E1AA" w14:textId="77777777" w:rsidR="00C50315" w:rsidRDefault="00C50315" w:rsidP="00C50315">
      <w:pPr>
        <w:pStyle w:val="Heading2"/>
        <w:jc w:val="both"/>
        <w:rPr>
          <w:rFonts w:cs="Arial"/>
          <w:sz w:val="24"/>
        </w:rPr>
        <w:sectPr w:rsidR="00C50315" w:rsidSect="00C50315">
          <w:headerReference w:type="default" r:id="rId16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1" w:name="_Toc442267704"/>
      <w:bookmarkStart w:id="82" w:name="_Toc213845434"/>
      <w:r w:rsidRPr="000706D1">
        <w:rPr>
          <w:rStyle w:val="PageNumber"/>
          <w:rFonts w:cs="Arial"/>
          <w:sz w:val="24"/>
        </w:rPr>
        <w:lastRenderedPageBreak/>
        <w:t>Program Testing Conclusion</w:t>
      </w:r>
      <w:bookmarkEnd w:id="81"/>
      <w:bookmarkEnd w:id="8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206D6B">
      <w:pPr>
        <w:numPr>
          <w:ilvl w:val="0"/>
          <w:numId w:val="39"/>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428A7CDC" w:rsidR="00FA3EC3" w:rsidRPr="00F00D94" w:rsidRDefault="00FA3EC3" w:rsidP="006672EA">
      <w:pPr>
        <w:spacing w:after="240"/>
        <w:jc w:val="both"/>
        <w:rPr>
          <w:rFonts w:ascii="Arial" w:hAnsi="Arial" w:cs="Arial"/>
        </w:rPr>
      </w:pPr>
      <w:hyperlink r:id="rId164"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5BF85A75"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6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3" w:name="AICPAIGS:767.2670-1"/>
      <w:bookmarkEnd w:id="8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06D6B">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06D6B">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06D6B">
      <w:pPr>
        <w:pStyle w:val="ListParagraph"/>
        <w:numPr>
          <w:ilvl w:val="0"/>
          <w:numId w:val="18"/>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4B41F89"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6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820CF5D" w:rsidR="000C7D0B" w:rsidRDefault="006B7FB1">
    <w:pPr>
      <w:pBdr>
        <w:top w:val="single" w:sz="4" w:space="1" w:color="auto"/>
      </w:pBdr>
      <w:tabs>
        <w:tab w:val="center" w:pos="4680"/>
      </w:tabs>
      <w:spacing w:line="240" w:lineRule="exact"/>
      <w:rPr>
        <w:sz w:val="18"/>
      </w:rPr>
    </w:pPr>
    <w:r>
      <w:rPr>
        <w:sz w:val="18"/>
      </w:rPr>
      <w:t xml:space="preserve">2025 </w:t>
    </w:r>
    <w:r w:rsidR="00E34D03">
      <w:rPr>
        <w:sz w:val="18"/>
      </w:rPr>
      <w:t>FACCR #84.425 ESSER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FE93" w14:textId="34CBC60C" w:rsidR="00397A49" w:rsidRPr="002616A3" w:rsidRDefault="00397A4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 – Wage Rate Requirements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AFF2" w14:textId="18F58EE2" w:rsidR="00C50315" w:rsidRPr="002616A3" w:rsidRDefault="00C50315" w:rsidP="00F13178">
    <w:pPr>
      <w:pStyle w:val="Header"/>
      <w:spacing w:after="240"/>
      <w:jc w:val="center"/>
      <w:rPr>
        <w:rFonts w:ascii="Arial" w:hAnsi="Arial" w:cs="Arial"/>
        <w:sz w:val="36"/>
        <w:szCs w:val="36"/>
      </w:rPr>
    </w:pPr>
    <w:r w:rsidRPr="002616A3">
      <w:rPr>
        <w:rFonts w:ascii="Arial" w:hAnsi="Arial" w:cs="Arial"/>
        <w:b/>
        <w:sz w:val="36"/>
        <w:szCs w:val="36"/>
      </w:rPr>
      <w:t>N</w:t>
    </w:r>
    <w:r w:rsidR="00CD007D">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Participation of Private School Children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DC576DF"/>
    <w:multiLevelType w:val="hybridMultilevel"/>
    <w:tmpl w:val="78B2A908"/>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7"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1AE17CB"/>
    <w:multiLevelType w:val="hybridMultilevel"/>
    <w:tmpl w:val="E4624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8B6C32"/>
    <w:multiLevelType w:val="hybridMultilevel"/>
    <w:tmpl w:val="03040320"/>
    <w:lvl w:ilvl="0" w:tplc="2E887FF0">
      <w:numFmt w:val="bullet"/>
      <w:lvlText w:val=""/>
      <w:lvlJc w:val="left"/>
      <w:pPr>
        <w:ind w:left="1000" w:hanging="720"/>
      </w:pPr>
      <w:rPr>
        <w:rFonts w:hint="default"/>
        <w:w w:val="99"/>
      </w:rPr>
    </w:lvl>
    <w:lvl w:ilvl="1" w:tplc="BB542550">
      <w:numFmt w:val="bullet"/>
      <w:lvlText w:val=""/>
      <w:lvlJc w:val="left"/>
      <w:pPr>
        <w:ind w:left="1000" w:hanging="629"/>
      </w:pPr>
      <w:rPr>
        <w:rFonts w:ascii="Symbol" w:eastAsia="Symbol" w:hAnsi="Symbol" w:cs="Symbol" w:hint="default"/>
        <w:w w:val="99"/>
        <w:sz w:val="20"/>
        <w:szCs w:val="20"/>
      </w:rPr>
    </w:lvl>
    <w:lvl w:ilvl="2" w:tplc="D8C81EB4">
      <w:numFmt w:val="bullet"/>
      <w:lvlText w:val="•"/>
      <w:lvlJc w:val="left"/>
      <w:pPr>
        <w:ind w:left="2796" w:hanging="629"/>
      </w:pPr>
      <w:rPr>
        <w:rFonts w:hint="default"/>
      </w:rPr>
    </w:lvl>
    <w:lvl w:ilvl="3" w:tplc="4276F3B0">
      <w:numFmt w:val="bullet"/>
      <w:lvlText w:val="•"/>
      <w:lvlJc w:val="left"/>
      <w:pPr>
        <w:ind w:left="3694" w:hanging="629"/>
      </w:pPr>
      <w:rPr>
        <w:rFonts w:hint="default"/>
      </w:rPr>
    </w:lvl>
    <w:lvl w:ilvl="4" w:tplc="42202B9E">
      <w:numFmt w:val="bullet"/>
      <w:lvlText w:val="•"/>
      <w:lvlJc w:val="left"/>
      <w:pPr>
        <w:ind w:left="4592" w:hanging="629"/>
      </w:pPr>
      <w:rPr>
        <w:rFonts w:hint="default"/>
      </w:rPr>
    </w:lvl>
    <w:lvl w:ilvl="5" w:tplc="B302F6C8">
      <w:numFmt w:val="bullet"/>
      <w:lvlText w:val="•"/>
      <w:lvlJc w:val="left"/>
      <w:pPr>
        <w:ind w:left="5490" w:hanging="629"/>
      </w:pPr>
      <w:rPr>
        <w:rFonts w:hint="default"/>
      </w:rPr>
    </w:lvl>
    <w:lvl w:ilvl="6" w:tplc="F2EE440E">
      <w:numFmt w:val="bullet"/>
      <w:lvlText w:val="•"/>
      <w:lvlJc w:val="left"/>
      <w:pPr>
        <w:ind w:left="6388" w:hanging="629"/>
      </w:pPr>
      <w:rPr>
        <w:rFonts w:hint="default"/>
      </w:rPr>
    </w:lvl>
    <w:lvl w:ilvl="7" w:tplc="4B321CB4">
      <w:numFmt w:val="bullet"/>
      <w:lvlText w:val="•"/>
      <w:lvlJc w:val="left"/>
      <w:pPr>
        <w:ind w:left="7286" w:hanging="629"/>
      </w:pPr>
      <w:rPr>
        <w:rFonts w:hint="default"/>
      </w:rPr>
    </w:lvl>
    <w:lvl w:ilvl="8" w:tplc="6970834A">
      <w:numFmt w:val="bullet"/>
      <w:lvlText w:val="•"/>
      <w:lvlJc w:val="left"/>
      <w:pPr>
        <w:ind w:left="8184" w:hanging="629"/>
      </w:pPr>
      <w:rPr>
        <w:rFonts w:hint="default"/>
      </w:rPr>
    </w:lvl>
  </w:abstractNum>
  <w:abstractNum w:abstractNumId="4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61721DAF"/>
    <w:multiLevelType w:val="hybridMultilevel"/>
    <w:tmpl w:val="DD047216"/>
    <w:lvl w:ilvl="0" w:tplc="C1F42E7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66"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FAB3041"/>
    <w:multiLevelType w:val="hybridMultilevel"/>
    <w:tmpl w:val="BFBAEC86"/>
    <w:lvl w:ilvl="0" w:tplc="0AC818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5"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7"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5"/>
  </w:num>
  <w:num w:numId="3" w16cid:durableId="845168209">
    <w:abstractNumId w:val="23"/>
  </w:num>
  <w:num w:numId="4" w16cid:durableId="495266702">
    <w:abstractNumId w:val="34"/>
  </w:num>
  <w:num w:numId="5" w16cid:durableId="1496074526">
    <w:abstractNumId w:val="62"/>
  </w:num>
  <w:num w:numId="6" w16cid:durableId="1894850701">
    <w:abstractNumId w:val="32"/>
  </w:num>
  <w:num w:numId="7" w16cid:durableId="1851287688">
    <w:abstractNumId w:val="78"/>
  </w:num>
  <w:num w:numId="8" w16cid:durableId="169563015">
    <w:abstractNumId w:val="57"/>
  </w:num>
  <w:num w:numId="9" w16cid:durableId="829565744">
    <w:abstractNumId w:val="19"/>
  </w:num>
  <w:num w:numId="10" w16cid:durableId="1649020827">
    <w:abstractNumId w:val="3"/>
  </w:num>
  <w:num w:numId="11" w16cid:durableId="812450053">
    <w:abstractNumId w:val="74"/>
  </w:num>
  <w:num w:numId="12" w16cid:durableId="208225967">
    <w:abstractNumId w:val="48"/>
  </w:num>
  <w:num w:numId="13" w16cid:durableId="652417121">
    <w:abstractNumId w:val="53"/>
  </w:num>
  <w:num w:numId="14" w16cid:durableId="1348169212">
    <w:abstractNumId w:val="40"/>
  </w:num>
  <w:num w:numId="15" w16cid:durableId="1337074581">
    <w:abstractNumId w:val="73"/>
  </w:num>
  <w:num w:numId="16" w16cid:durableId="1151486989">
    <w:abstractNumId w:val="20"/>
  </w:num>
  <w:num w:numId="17" w16cid:durableId="431709311">
    <w:abstractNumId w:val="35"/>
  </w:num>
  <w:num w:numId="18" w16cid:durableId="13729245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249420">
    <w:abstractNumId w:val="49"/>
  </w:num>
  <w:num w:numId="21" w16cid:durableId="1726903200">
    <w:abstractNumId w:val="12"/>
  </w:num>
  <w:num w:numId="22" w16cid:durableId="884410781">
    <w:abstractNumId w:val="8"/>
  </w:num>
  <w:num w:numId="23" w16cid:durableId="810370577">
    <w:abstractNumId w:val="43"/>
  </w:num>
  <w:num w:numId="24" w16cid:durableId="1178009640">
    <w:abstractNumId w:val="2"/>
  </w:num>
  <w:num w:numId="25" w16cid:durableId="1151754974">
    <w:abstractNumId w:val="79"/>
  </w:num>
  <w:num w:numId="26" w16cid:durableId="554588920">
    <w:abstractNumId w:val="63"/>
  </w:num>
  <w:num w:numId="27" w16cid:durableId="2056466201">
    <w:abstractNumId w:val="21"/>
  </w:num>
  <w:num w:numId="28" w16cid:durableId="81878645">
    <w:abstractNumId w:val="36"/>
  </w:num>
  <w:num w:numId="29" w16cid:durableId="754401759">
    <w:abstractNumId w:val="38"/>
  </w:num>
  <w:num w:numId="30" w16cid:durableId="697851989">
    <w:abstractNumId w:val="69"/>
  </w:num>
  <w:num w:numId="31" w16cid:durableId="368649401">
    <w:abstractNumId w:val="1"/>
  </w:num>
  <w:num w:numId="32" w16cid:durableId="1478910963">
    <w:abstractNumId w:val="70"/>
  </w:num>
  <w:num w:numId="33" w16cid:durableId="1939830332">
    <w:abstractNumId w:val="14"/>
  </w:num>
  <w:num w:numId="34" w16cid:durableId="516505364">
    <w:abstractNumId w:val="50"/>
  </w:num>
  <w:num w:numId="35" w16cid:durableId="1352143524">
    <w:abstractNumId w:val="25"/>
  </w:num>
  <w:num w:numId="36" w16cid:durableId="2034109230">
    <w:abstractNumId w:val="41"/>
  </w:num>
  <w:num w:numId="37" w16cid:durableId="752432378">
    <w:abstractNumId w:val="37"/>
  </w:num>
  <w:num w:numId="38" w16cid:durableId="1766726706">
    <w:abstractNumId w:val="11"/>
  </w:num>
  <w:num w:numId="39" w16cid:durableId="1123234674">
    <w:abstractNumId w:val="5"/>
  </w:num>
  <w:num w:numId="40" w16cid:durableId="1056511850">
    <w:abstractNumId w:val="61"/>
  </w:num>
  <w:num w:numId="41" w16cid:durableId="1317146710">
    <w:abstractNumId w:val="55"/>
  </w:num>
  <w:num w:numId="42" w16cid:durableId="1101756761">
    <w:abstractNumId w:val="44"/>
  </w:num>
  <w:num w:numId="43" w16cid:durableId="1244534831">
    <w:abstractNumId w:val="51"/>
  </w:num>
  <w:num w:numId="44" w16cid:durableId="120655483">
    <w:abstractNumId w:val="24"/>
  </w:num>
  <w:num w:numId="45" w16cid:durableId="894855469">
    <w:abstractNumId w:val="18"/>
  </w:num>
  <w:num w:numId="46" w16cid:durableId="581597503">
    <w:abstractNumId w:val="33"/>
  </w:num>
  <w:num w:numId="47" w16cid:durableId="903880787">
    <w:abstractNumId w:val="75"/>
  </w:num>
  <w:num w:numId="48" w16cid:durableId="901984902">
    <w:abstractNumId w:val="72"/>
  </w:num>
  <w:num w:numId="49" w16cid:durableId="1709643130">
    <w:abstractNumId w:val="26"/>
  </w:num>
  <w:num w:numId="50" w16cid:durableId="534537009">
    <w:abstractNumId w:val="4"/>
  </w:num>
  <w:num w:numId="51" w16cid:durableId="1095172961">
    <w:abstractNumId w:val="22"/>
  </w:num>
  <w:num w:numId="52" w16cid:durableId="943535513">
    <w:abstractNumId w:val="71"/>
  </w:num>
  <w:num w:numId="53" w16cid:durableId="509411364">
    <w:abstractNumId w:val="52"/>
  </w:num>
  <w:num w:numId="54" w16cid:durableId="252520366">
    <w:abstractNumId w:val="80"/>
  </w:num>
  <w:num w:numId="55" w16cid:durableId="966354316">
    <w:abstractNumId w:val="16"/>
  </w:num>
  <w:num w:numId="56" w16cid:durableId="1325082205">
    <w:abstractNumId w:val="42"/>
  </w:num>
  <w:num w:numId="57" w16cid:durableId="324893605">
    <w:abstractNumId w:val="10"/>
  </w:num>
  <w:num w:numId="58" w16cid:durableId="1832941777">
    <w:abstractNumId w:val="54"/>
  </w:num>
  <w:num w:numId="59" w16cid:durableId="930237306">
    <w:abstractNumId w:val="7"/>
  </w:num>
  <w:num w:numId="60" w16cid:durableId="1958682940">
    <w:abstractNumId w:val="58"/>
  </w:num>
  <w:num w:numId="61" w16cid:durableId="674382464">
    <w:abstractNumId w:val="39"/>
  </w:num>
  <w:num w:numId="62" w16cid:durableId="1343974618">
    <w:abstractNumId w:val="77"/>
  </w:num>
  <w:num w:numId="63" w16cid:durableId="1852795370">
    <w:abstractNumId w:val="46"/>
  </w:num>
  <w:num w:numId="64" w16cid:durableId="636765261">
    <w:abstractNumId w:val="15"/>
  </w:num>
  <w:num w:numId="65" w16cid:durableId="1021202449">
    <w:abstractNumId w:val="64"/>
  </w:num>
  <w:num w:numId="66" w16cid:durableId="887835808">
    <w:abstractNumId w:val="28"/>
  </w:num>
  <w:num w:numId="67" w16cid:durableId="1134567610">
    <w:abstractNumId w:val="66"/>
  </w:num>
  <w:num w:numId="68" w16cid:durableId="1163159298">
    <w:abstractNumId w:val="30"/>
  </w:num>
  <w:num w:numId="69" w16cid:durableId="1107845327">
    <w:abstractNumId w:val="31"/>
  </w:num>
  <w:num w:numId="70" w16cid:durableId="682516375">
    <w:abstractNumId w:val="67"/>
  </w:num>
  <w:num w:numId="71" w16cid:durableId="880939665">
    <w:abstractNumId w:val="65"/>
  </w:num>
  <w:num w:numId="72" w16cid:durableId="1322807559">
    <w:abstractNumId w:val="59"/>
  </w:num>
  <w:num w:numId="73" w16cid:durableId="2103718397">
    <w:abstractNumId w:val="6"/>
  </w:num>
  <w:num w:numId="74" w16cid:durableId="762188126">
    <w:abstractNumId w:val="47"/>
  </w:num>
  <w:num w:numId="75" w16cid:durableId="1211646444">
    <w:abstractNumId w:val="27"/>
  </w:num>
  <w:num w:numId="76" w16cid:durableId="745762554">
    <w:abstractNumId w:val="56"/>
  </w:num>
  <w:num w:numId="77" w16cid:durableId="1175538583">
    <w:abstractNumId w:val="68"/>
  </w:num>
  <w:num w:numId="78" w16cid:durableId="743723448">
    <w:abstractNumId w:val="13"/>
  </w:num>
  <w:num w:numId="79" w16cid:durableId="2088454546">
    <w:abstractNumId w:val="60"/>
  </w:num>
  <w:num w:numId="80" w16cid:durableId="327825992">
    <w:abstractNumId w:val="17"/>
  </w:num>
  <w:num w:numId="81" w16cid:durableId="1797870001">
    <w:abstractNumId w:val="2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1AC"/>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19A3"/>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5C5D"/>
    <w:rsid w:val="001475A0"/>
    <w:rsid w:val="001479D4"/>
    <w:rsid w:val="00152373"/>
    <w:rsid w:val="001523B1"/>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5CE"/>
    <w:rsid w:val="00167BB0"/>
    <w:rsid w:val="001702AD"/>
    <w:rsid w:val="001708DD"/>
    <w:rsid w:val="00170E4D"/>
    <w:rsid w:val="0017101A"/>
    <w:rsid w:val="001730E7"/>
    <w:rsid w:val="001735BA"/>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923"/>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7D0"/>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682D"/>
    <w:rsid w:val="001F776F"/>
    <w:rsid w:val="00200D51"/>
    <w:rsid w:val="002023CB"/>
    <w:rsid w:val="00202C1A"/>
    <w:rsid w:val="00202FF8"/>
    <w:rsid w:val="00203D3E"/>
    <w:rsid w:val="00204B15"/>
    <w:rsid w:val="00205793"/>
    <w:rsid w:val="00206353"/>
    <w:rsid w:val="00206754"/>
    <w:rsid w:val="00206C18"/>
    <w:rsid w:val="00206D6B"/>
    <w:rsid w:val="00210807"/>
    <w:rsid w:val="00210ED8"/>
    <w:rsid w:val="0021220E"/>
    <w:rsid w:val="0021268E"/>
    <w:rsid w:val="00213AF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07D"/>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356"/>
    <w:rsid w:val="00267A09"/>
    <w:rsid w:val="0027057E"/>
    <w:rsid w:val="002707C0"/>
    <w:rsid w:val="00270EC0"/>
    <w:rsid w:val="0027122B"/>
    <w:rsid w:val="00271D8B"/>
    <w:rsid w:val="00272625"/>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A6515"/>
    <w:rsid w:val="002A7623"/>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305"/>
    <w:rsid w:val="00300DD9"/>
    <w:rsid w:val="003026A0"/>
    <w:rsid w:val="003045E7"/>
    <w:rsid w:val="00304A35"/>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4ED"/>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9A5"/>
    <w:rsid w:val="00343D35"/>
    <w:rsid w:val="003449A7"/>
    <w:rsid w:val="00345226"/>
    <w:rsid w:val="00346332"/>
    <w:rsid w:val="003472AF"/>
    <w:rsid w:val="0034752F"/>
    <w:rsid w:val="00347638"/>
    <w:rsid w:val="00347B0B"/>
    <w:rsid w:val="003500CA"/>
    <w:rsid w:val="00351625"/>
    <w:rsid w:val="00351DF0"/>
    <w:rsid w:val="003524F6"/>
    <w:rsid w:val="00352C6B"/>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89B"/>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97A49"/>
    <w:rsid w:val="003A0664"/>
    <w:rsid w:val="003A0FF9"/>
    <w:rsid w:val="003A15DE"/>
    <w:rsid w:val="003A218D"/>
    <w:rsid w:val="003A21E5"/>
    <w:rsid w:val="003A25C2"/>
    <w:rsid w:val="003A2C53"/>
    <w:rsid w:val="003A316E"/>
    <w:rsid w:val="003A44B9"/>
    <w:rsid w:val="003A5313"/>
    <w:rsid w:val="003A6D13"/>
    <w:rsid w:val="003A7510"/>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438"/>
    <w:rsid w:val="003F09C0"/>
    <w:rsid w:val="003F0DCB"/>
    <w:rsid w:val="003F10BD"/>
    <w:rsid w:val="003F1C5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279AA"/>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58B"/>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6A17"/>
    <w:rsid w:val="00527A06"/>
    <w:rsid w:val="00527E9E"/>
    <w:rsid w:val="0053013E"/>
    <w:rsid w:val="0053224A"/>
    <w:rsid w:val="005343C6"/>
    <w:rsid w:val="00534F6B"/>
    <w:rsid w:val="00535ADE"/>
    <w:rsid w:val="005367B2"/>
    <w:rsid w:val="0053745F"/>
    <w:rsid w:val="0054010F"/>
    <w:rsid w:val="00541653"/>
    <w:rsid w:val="00542390"/>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13CD"/>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D04"/>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2E47"/>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45"/>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8B9"/>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169C"/>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1823"/>
    <w:rsid w:val="007F1CE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2E8D"/>
    <w:rsid w:val="008B33DB"/>
    <w:rsid w:val="008B3524"/>
    <w:rsid w:val="008B374B"/>
    <w:rsid w:val="008B4214"/>
    <w:rsid w:val="008B6404"/>
    <w:rsid w:val="008B7173"/>
    <w:rsid w:val="008B7A55"/>
    <w:rsid w:val="008C0F56"/>
    <w:rsid w:val="008C1C80"/>
    <w:rsid w:val="008C295F"/>
    <w:rsid w:val="008C3F55"/>
    <w:rsid w:val="008C66FC"/>
    <w:rsid w:val="008C73D3"/>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5306"/>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4BD3"/>
    <w:rsid w:val="00985515"/>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7B5"/>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757"/>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D0E"/>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2E1"/>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1DDB"/>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105"/>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0AF"/>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115"/>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315"/>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87E74"/>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07D"/>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27337"/>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1149"/>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6EAB"/>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0624"/>
    <w:rsid w:val="00DD15B4"/>
    <w:rsid w:val="00DD1A92"/>
    <w:rsid w:val="00DD1B74"/>
    <w:rsid w:val="00DD211D"/>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D03"/>
    <w:rsid w:val="00E351B4"/>
    <w:rsid w:val="00E3685D"/>
    <w:rsid w:val="00E37040"/>
    <w:rsid w:val="00E37F02"/>
    <w:rsid w:val="00E37F1B"/>
    <w:rsid w:val="00E40311"/>
    <w:rsid w:val="00E41556"/>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6EF5"/>
    <w:rsid w:val="00E67A9F"/>
    <w:rsid w:val="00E719D2"/>
    <w:rsid w:val="00E72480"/>
    <w:rsid w:val="00E7478D"/>
    <w:rsid w:val="00E755A8"/>
    <w:rsid w:val="00E771C7"/>
    <w:rsid w:val="00E775D1"/>
    <w:rsid w:val="00E77BD5"/>
    <w:rsid w:val="00E800C5"/>
    <w:rsid w:val="00E80F05"/>
    <w:rsid w:val="00E80FE1"/>
    <w:rsid w:val="00E81638"/>
    <w:rsid w:val="00E82585"/>
    <w:rsid w:val="00E8350F"/>
    <w:rsid w:val="00E83B4A"/>
    <w:rsid w:val="00E83C90"/>
    <w:rsid w:val="00E841F9"/>
    <w:rsid w:val="00E8556B"/>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25C"/>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34A24"/>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127E"/>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1180"/>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9"/>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0"/>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2"/>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 w:type="paragraph" w:styleId="TOC4">
    <w:name w:val="toc 4"/>
    <w:basedOn w:val="Normal"/>
    <w:next w:val="Normal"/>
    <w:autoRedefine/>
    <w:uiPriority w:val="39"/>
    <w:unhideWhenUsed/>
    <w:rsid w:val="00BB40AF"/>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B40AF"/>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B40AF"/>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B40AF"/>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B40AF"/>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B40AF"/>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4ED"/>
    <w:rPr>
      <w:rFonts w:ascii="Segoe UI" w:hAnsi="Segoe UI" w:cs="Segoe UI" w:hint="default"/>
      <w:sz w:val="18"/>
      <w:szCs w:val="18"/>
    </w:rPr>
  </w:style>
  <w:style w:type="paragraph" w:customStyle="1" w:styleId="pf0">
    <w:name w:val="pf0"/>
    <w:basedOn w:val="Normal"/>
    <w:rsid w:val="003A21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21" Type="http://schemas.openxmlformats.org/officeDocument/2006/relationships/hyperlink" Target="Agency_Adoption_of_the_UG_and_Example_Citations_PreRevisions.pdf" TargetMode="External"/><Relationship Id="rId42" Type="http://schemas.openxmlformats.org/officeDocument/2006/relationships/hyperlink" Target="https://oese.ed.gov/files/2020/04/GEER-Certification-and-Agreement.pdf" TargetMode="External"/><Relationship Id="rId47" Type="http://schemas.openxmlformats.org/officeDocument/2006/relationships/hyperlink" Target="https://oese.ed.gov/arp-eans-awards/" TargetMode="External"/><Relationship Id="rId63" Type="http://schemas.openxmlformats.org/officeDocument/2006/relationships/hyperlink" Target="https://oese.ed.gov/files/2020/05/ESSER-Fund-Frequently-Asked-Questions.pdf" TargetMode="External"/><Relationship Id="rId68" Type="http://schemas.openxmlformats.org/officeDocument/2006/relationships/hyperlink" Target="https://oese.ed.gov/files/2021/06/Revised-ARP-ESSER-Methodology-and-Allocation-Table_6.25.21_FINAL.pdf" TargetMode="External"/><Relationship Id="rId84" Type="http://schemas.openxmlformats.org/officeDocument/2006/relationships/hyperlink" Target="https://oese.ed.gov/files/2021/01/19-0043-REAP-Informational-Document-final-OS-Approved-1.pdf" TargetMode="External"/><Relationship Id="rId89" Type="http://schemas.openxmlformats.org/officeDocument/2006/relationships/hyperlink" Target="https://oese.ed.gov/files/2020/07/cguidedec2000.pdf" TargetMode="External"/><Relationship Id="rId112" Type="http://schemas.openxmlformats.org/officeDocument/2006/relationships/hyperlink" Target="http://education.ohio.gov/Topics/Finance-and-Funding/Grants/Grants-Management-Online-Forms" TargetMode="External"/><Relationship Id="rId133" Type="http://schemas.openxmlformats.org/officeDocument/2006/relationships/hyperlink" Target="https://oese.ed.gov/files/2021/06/ARP-ESSER-Plan-Office-Hours-6.3.21.pdf" TargetMode="External"/><Relationship Id="rId138" Type="http://schemas.openxmlformats.org/officeDocument/2006/relationships/hyperlink" Target="Agency_Adoption_of_the_UG_and_Example_Citations_PreRevisions.pdf" TargetMode="External"/><Relationship Id="rId154" Type="http://schemas.openxmlformats.org/officeDocument/2006/relationships/hyperlink" Target="https://www.dol.gov/agencies/whd/government-contracts/construction/regions" TargetMode="External"/><Relationship Id="rId159" Type="http://schemas.openxmlformats.org/officeDocument/2006/relationships/hyperlink" Target="https://oese.ed.gov/files/2020/10/Providing-Equitable-Services-under-the-CARES-Act-Programs-Update-10-9-2020.pdf" TargetMode="External"/><Relationship Id="rId16" Type="http://schemas.openxmlformats.org/officeDocument/2006/relationships/hyperlink" Target="https://www.gao.gov/assets/gao-25-107721.pdf" TargetMode="External"/><Relationship Id="rId107" Type="http://schemas.openxmlformats.org/officeDocument/2006/relationships/hyperlink" Target="https://www.ed.gov/sites/ed/files/2022/12/ESSER-and-GEER-Use-of-Funds-FAQs-December-7-2022-Update.pdf" TargetMode="External"/><Relationship Id="rId11" Type="http://schemas.openxmlformats.org/officeDocument/2006/relationships/hyperlink" Target="OMB_Appendix_VII.pdf" TargetMode="Externa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s://www.federalregister.gov/documents/2020/11/05/2020-24537/notice-of-waiver-granted-under-the-coronavirus-aid-relief-and-economic-security-cares-act" TargetMode="External"/><Relationship Id="rId53" Type="http://schemas.openxmlformats.org/officeDocument/2006/relationships/hyperlink" Target="https://www.ed.gov/sites/ed/files/2022/12/ESSER-and-GEER-Use-of-Funds-FAQs-December-7-2022-Update.pdf" TargetMode="External"/><Relationship Id="rId58" Type="http://schemas.openxmlformats.org/officeDocument/2006/relationships/hyperlink" Target="https://oese.ed.gov/files/2021/09/Final-EANS-FAQ-%20Update-9.17.21.pdf" TargetMode="External"/><Relationship Id="rId74" Type="http://schemas.openxmlformats.org/officeDocument/2006/relationships/hyperlink" Target="https://oese.ed.gov/files/2020/09/ESF-Governor-Final-FAQs.pdf" TargetMode="External"/><Relationship Id="rId79" Type="http://schemas.openxmlformats.org/officeDocument/2006/relationships/hyperlink" Target="https://www.congress.gov/114/plaws/publ95/PLAW-114publ95.pdf" TargetMode="External"/><Relationship Id="rId102" Type="http://schemas.openxmlformats.org/officeDocument/2006/relationships/header" Target="header6.xml"/><Relationship Id="rId123" Type="http://schemas.openxmlformats.org/officeDocument/2006/relationships/hyperlink" Target="https://education.ohio.gov/getattachment/Topics/Finance-and-Funding/Grants-Administration/Managing-Your-Grant/2014-002-Time-and-Effort-Guidance.pdf.aspx?lang=en-US" TargetMode="External"/><Relationship Id="rId128" Type="http://schemas.openxmlformats.org/officeDocument/2006/relationships/header" Target="header8.xml"/><Relationship Id="rId144" Type="http://schemas.openxmlformats.org/officeDocument/2006/relationships/hyperlink" Target="https://covid-relief-data.ed.gov/grantee-help" TargetMode="External"/><Relationship Id="rId149" Type="http://schemas.openxmlformats.org/officeDocument/2006/relationships/hyperlink" Target="Agency_Adoption_of_the_UG_and_Example_Citations_PreRevisions.pdf" TargetMode="External"/><Relationship Id="rId5" Type="http://schemas.openxmlformats.org/officeDocument/2006/relationships/numbering" Target="numbering.xml"/><Relationship Id="rId90" Type="http://schemas.openxmlformats.org/officeDocument/2006/relationships/hyperlink" Target="https://oese.ed.gov/files/2020/07/fiscalguid.pdf" TargetMode="External"/><Relationship Id="rId95" Type="http://schemas.openxmlformats.org/officeDocument/2006/relationships/hyperlink" Target="https://ccip.ode.state.oh.us/default.aspx?ccipSessionKey=638236407880099702" TargetMode="External"/><Relationship Id="rId160" Type="http://schemas.openxmlformats.org/officeDocument/2006/relationships/hyperlink" Target="https://oese.ed.gov/files/2020/10/Providing-Equitable-Services-under-the-CARES-Act-Programs-Update-10-9-2020.pdf" TargetMode="External"/><Relationship Id="rId165" Type="http://schemas.openxmlformats.org/officeDocument/2006/relationships/hyperlink" Target="Agency_Adoption_of_the_UG_and_Example_Citations_PreRevisions.pdf"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oese.ed.gov/files/2021/01/Final_EANS_CertificationandAgreement_FY21_1.11.21.pdf" TargetMode="External"/><Relationship Id="rId48" Type="http://schemas.openxmlformats.org/officeDocument/2006/relationships/hyperlink" Target="https://oese.ed.gov/offices/american-rescue-plan/american-rescue-plan-elementary-and-secondary-school-emergency-relief/stateplans/" TargetMode="External"/><Relationship Id="rId64" Type="http://schemas.openxmlformats.org/officeDocument/2006/relationships/hyperlink" Target="https://oese.ed.gov/files/2021/01/Final_ESSERII_Factsheet_1.5.21.pdf" TargetMode="External"/><Relationship Id="rId69" Type="http://schemas.openxmlformats.org/officeDocument/2006/relationships/hyperlink" Target="https://oese.ed.gov/files/2023/01/2023-01-23-Update_22-0471-moequity-FAQs_Final-Version.pdf" TargetMode="External"/><Relationship Id="rId113" Type="http://schemas.openxmlformats.org/officeDocument/2006/relationships/hyperlink" Target="https://education.ohio.gov/getattachment/Topics/Finance-and-Funding/Grants-Administration/Managing-Your-Grant/Managing-Your-Grant.pdf.aspx?lang=en-US" TargetMode="External"/><Relationship Id="rId118" Type="http://schemas.openxmlformats.org/officeDocument/2006/relationships/hyperlink" Target="https://ohioauditor.gov/references/practiceaids/faccrs.html" TargetMode="External"/><Relationship Id="rId134" Type="http://schemas.openxmlformats.org/officeDocument/2006/relationships/hyperlink" Target="https://ccip.ode.state.oh.us/DocumentLibrary/ViewDocument.aspx?DocumentKey=88290" TargetMode="External"/><Relationship Id="rId139" Type="http://schemas.openxmlformats.org/officeDocument/2006/relationships/header" Target="header9.xml"/><Relationship Id="rId80" Type="http://schemas.openxmlformats.org/officeDocument/2006/relationships/hyperlink" Target="http://www.gpo.gov/fdsys/pkg/FR-2004-07-02/pdf/04-15121.pdf" TargetMode="External"/><Relationship Id="rId85" Type="http://schemas.openxmlformats.org/officeDocument/2006/relationships/hyperlink" Target="https://oese.ed.gov/files/2020/07/essaelguidance10202016.pdf" TargetMode="External"/><Relationship Id="rId150" Type="http://schemas.openxmlformats.org/officeDocument/2006/relationships/header" Target="header10.xml"/><Relationship Id="rId155" Type="http://schemas.openxmlformats.org/officeDocument/2006/relationships/hyperlink" Target="https://www.dol.gov/agencies/whd/government-contracts/construction" TargetMode="External"/><Relationship Id="rId12" Type="http://schemas.openxmlformats.org/officeDocument/2006/relationships/hyperlink" Target="mailto:AOSFederal@ohioauditor.gov" TargetMode="External"/><Relationship Id="rId17" Type="http://schemas.openxmlformats.org/officeDocument/2006/relationships/hyperlink" Target="2_CFR_Part_200_Pre2024Revisions.pdf" TargetMode="Externa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oese.ed.gov/arp-eans-awards/" TargetMode="External"/><Relationship Id="rId59" Type="http://schemas.openxmlformats.org/officeDocument/2006/relationships/hyperlink" Target="https://www.federalregister.gov/documents/2021/07/13/2021-14862/american-rescue-plan-act-emergency-assistance-to-non-public-schools-program" TargetMode="External"/><Relationship Id="rId103" Type="http://schemas.openxmlformats.org/officeDocument/2006/relationships/hyperlink" Target="http://www.ohioauditor.gov/references/practiceaids.html" TargetMode="External"/><Relationship Id="rId108" Type="http://schemas.openxmlformats.org/officeDocument/2006/relationships/hyperlink" Target="https://oese.ed.gov/files/2023/06/TA-on-activities-continuing-beyond-E3d.pdf" TargetMode="External"/><Relationship Id="rId124" Type="http://schemas.openxmlformats.org/officeDocument/2006/relationships/hyperlink" Target="https://education.ohio.gov/Topics/Finance-and-Funding/Grants-Administration" TargetMode="External"/><Relationship Id="rId129" Type="http://schemas.openxmlformats.org/officeDocument/2006/relationships/hyperlink" Target="https://www.coffa.gov/assets/files/2%20CFR%20Supplemental%20Information%201-30-25.pdf" TargetMode="External"/><Relationship Id="rId54" Type="http://schemas.openxmlformats.org/officeDocument/2006/relationships/hyperlink" Target="https://oese.ed.gov/files/2020/05/FAQs-GEER-Fund.pdf" TargetMode="External"/><Relationship Id="rId70" Type="http://schemas.openxmlformats.org/officeDocument/2006/relationships/hyperlink" Target="https://oese.ed.gov/offices/american-rescue-plan/american-rescue-plan-elementary-and-secondary-school-emergency-relief/resources/" TargetMode="External"/><Relationship Id="rId75" Type="http://schemas.openxmlformats.org/officeDocument/2006/relationships/hyperlink" Target="https://oese.ed.gov/files/2021/11/ARP-OA-SEA-FAQs-FINAL.pdf" TargetMode="External"/><Relationship Id="rId91" Type="http://schemas.openxmlformats.org/officeDocument/2006/relationships/hyperlink" Target="https://www2.ed.gov/policy/fund/guid/buy-america/faqs.pdf" TargetMode="External"/><Relationship Id="rId96" Type="http://schemas.openxmlformats.org/officeDocument/2006/relationships/hyperlink" Target="https://ccip.ode.state.oh.us/default.aspx?ccipSessionKey=638236407880099702" TargetMode="External"/><Relationship Id="rId140" Type="http://schemas.openxmlformats.org/officeDocument/2006/relationships/hyperlink" Target="https://covid-relief-data.ed.gov/grantee-help" TargetMode="External"/><Relationship Id="rId145" Type="http://schemas.openxmlformats.org/officeDocument/2006/relationships/hyperlink" Target="https://covid-relief-data.ed.gov/grantee-help" TargetMode="External"/><Relationship Id="rId161" Type="http://schemas.openxmlformats.org/officeDocument/2006/relationships/hyperlink" Target="https://ccip.ode.state.oh.us/DocumentLibrary/ViewDocument.aspx?DocumentKey=80988" TargetMode="External"/><Relationship Id="rId16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oese.ed.gov/offices/education-stabilization-fund/" TargetMode="External"/><Relationship Id="rId57" Type="http://schemas.openxmlformats.org/officeDocument/2006/relationships/hyperlink" Target="https://www.ed.gov/sites/ed/files/2023/06/TA-on-activities-continuing-beyond-E3d.pdf" TargetMode="External"/><Relationship Id="rId106" Type="http://schemas.openxmlformats.org/officeDocument/2006/relationships/hyperlink" Target="https://www2.ed.gov/documents/coronavirus/reopening-2.pdf" TargetMode="External"/><Relationship Id="rId114" Type="http://schemas.openxmlformats.org/officeDocument/2006/relationships/hyperlink" Target="https://ccip.ode.state.oh.us/DocumentLibrary/ViewDocument.aspx?DocumentKey=93023" TargetMode="External"/><Relationship Id="rId119" Type="http://schemas.openxmlformats.org/officeDocument/2006/relationships/hyperlink" Target="Selected_Items_of_Cost_Part_3.1_ComplianceSupplement.pdf" TargetMode="External"/><Relationship Id="rId127" Type="http://schemas.openxmlformats.org/officeDocument/2006/relationships/hyperlink" Target="Agency_Adoption_of_the_UG_and_Example_Citations_PreRevisions.pdf"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05/SEA-ESF-OA-Certification-and-Agreement.pdf" TargetMode="External"/><Relationship Id="rId52" Type="http://schemas.openxmlformats.org/officeDocument/2006/relationships/hyperlink" Target="https://www.ed.gov/sites/ed/files/2022/09/8.15.22-Update_MOE-Chart-with-waiver-FAQs-Rounding-and-Appendices-Updated1.pdf" TargetMode="External"/><Relationship Id="rId60" Type="http://schemas.openxmlformats.org/officeDocument/2006/relationships/hyperlink" Target="https://oese.ed.gov/files/2023/01/EANS-Disposition-FAQs-Addendum-FINAL-1.23.23.pdf" TargetMode="External"/><Relationship Id="rId65" Type="http://schemas.openxmlformats.org/officeDocument/2006/relationships/hyperlink" Target="https://oese.ed.gov/files/2021/03/FINAL_ARP-ESSER-FACT-SHEET.pdf" TargetMode="External"/><Relationship Id="rId73" Type="http://schemas.openxmlformats.org/officeDocument/2006/relationships/hyperlink" Target="https://oese.ed.gov/files/2020/09/ESF-SEA-Final-FAQs.pdf" TargetMode="External"/><Relationship Id="rId78" Type="http://schemas.openxmlformats.org/officeDocument/2006/relationships/hyperlink" Target="https://oese.ed.gov/files/2021/04/ARP-OAs-Methodology-and-Table.docx" TargetMode="External"/><Relationship Id="rId81" Type="http://schemas.openxmlformats.org/officeDocument/2006/relationships/hyperlink" Target="https://oese.ed.gov/files/2020/07/essaguidance160477.pdf" TargetMode="External"/><Relationship Id="rId86" Type="http://schemas.openxmlformats.org/officeDocument/2006/relationships/hyperlink" Target="https://oese.ed.gov/files/2022/02/Within-district-allocations-FINAL.pdf" TargetMode="External"/><Relationship Id="rId94" Type="http://schemas.openxmlformats.org/officeDocument/2006/relationships/header" Target="header5.xml"/><Relationship Id="rId99" Type="http://schemas.openxmlformats.org/officeDocument/2006/relationships/hyperlink" Target="https://ccip.ode.state.oh.us/DocumentLibrary/Default.aspx?ccipSessionKey=638880857967237298" TargetMode="External"/><Relationship Id="rId101" Type="http://schemas.openxmlformats.org/officeDocument/2006/relationships/image" Target="media/image2.png"/><Relationship Id="rId122" Type="http://schemas.openxmlformats.org/officeDocument/2006/relationships/hyperlink" Target="https://education.ohio.gov/getattachment/Topics/Finance-and-Funding/Grants-Administration/Managing-Your-Grant/Managing-Your-Grant.pdf.aspx?lang=en-US" TargetMode="External"/><Relationship Id="rId130" Type="http://schemas.openxmlformats.org/officeDocument/2006/relationships/hyperlink" Target="48_CFR_Part_52.pdf" TargetMode="External"/><Relationship Id="rId135" Type="http://schemas.openxmlformats.org/officeDocument/2006/relationships/hyperlink" Target="https://oese.ed.gov/files/2021/05/ESSER.GEER_.FAQs_5.26.21_745AM_FINALb0cd6833f6f46e03ba2d97d30aff953260028045f9ef3b18ea602db4b32b1d99.pdf?msclkid=2bc455aeaf5d11ecb7b860e4853b2ed1" TargetMode="External"/><Relationship Id="rId143" Type="http://schemas.openxmlformats.org/officeDocument/2006/relationships/hyperlink" Target="https://covid-relief-data.ed.gov/grantee-help" TargetMode="External"/><Relationship Id="rId148" Type="http://schemas.openxmlformats.org/officeDocument/2006/relationships/hyperlink" Target="https://ccip.ode.state.oh.us/documentlibrary/ViewDocument.aspx?DocumentKey=93236" TargetMode="External"/><Relationship Id="rId151" Type="http://schemas.openxmlformats.org/officeDocument/2006/relationships/hyperlink" Target="https://ccip.ode.state.oh.us/DocumentLibrary/ViewDocument.aspx?DocumentKey=85770" TargetMode="External"/><Relationship Id="rId156" Type="http://schemas.openxmlformats.org/officeDocument/2006/relationships/hyperlink" Target="Agency_Adoption_of_the_UG_and_Example_Citations_PreRevisions.pdf" TargetMode="External"/><Relationship Id="rId164" Type="http://schemas.openxmlformats.org/officeDocument/2006/relationships/hyperlink" Target="OMB_Appendix_I.pdf"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federalregister.gov/documents/2021/04/22/2021-08359/american-rescue-plan-act-elementary-and-secondary-school-emergency-relief-fund" TargetMode="External"/><Relationship Id="rId109" Type="http://schemas.openxmlformats.org/officeDocument/2006/relationships/hyperlink" Target="https://oese.ed.gov/files/2021/01/Final_ESSERII_Factsheet_1.5.21.pdf" TargetMode="External"/><Relationship Id="rId34" Type="http://schemas.openxmlformats.org/officeDocument/2006/relationships/hyperlink" Target="https://www2.ed.gov/policy/speced/guid/idea/monitor/cssos-mfs-2018-waiver-authority-06-05-2020.pdf" TargetMode="External"/><Relationship Id="rId50" Type="http://schemas.openxmlformats.org/officeDocument/2006/relationships/hyperlink" Target="https://oese.ed.gov/offices/american-rescue-plan/" TargetMode="External"/><Relationship Id="rId55" Type="http://schemas.openxmlformats.org/officeDocument/2006/relationships/hyperlink" Target="https://oese.ed.gov/offices/education-stabilization-fund/governors-emergency-education-relief-fund/" TargetMode="External"/><Relationship Id="rId76" Type="http://schemas.openxmlformats.org/officeDocument/2006/relationships/hyperlink" Target="https://oese.ed.gov/files/2021/11/ARP-OA-SEA-Fact-Sheet-FINAL.pdf" TargetMode="External"/><Relationship Id="rId97" Type="http://schemas.openxmlformats.org/officeDocument/2006/relationships/hyperlink" Target="http://education.ohio.gov/Topics/Finance-and-Funding/Grants/Grants-Management-Online-Forms" TargetMode="External"/><Relationship Id="rId104" Type="http://schemas.openxmlformats.org/officeDocument/2006/relationships/hyperlink" Target="https://www.ed.gov/sites/ed/files/2021/09/Final-EANS-FAQ-Update-9.17.21.pdf" TargetMode="External"/><Relationship Id="rId120" Type="http://schemas.openxmlformats.org/officeDocument/2006/relationships/hyperlink" Target="https://oese.ed.gov/files/2020/07/fiscalguid.pdf" TargetMode="External"/><Relationship Id="rId125" Type="http://schemas.openxmlformats.org/officeDocument/2006/relationships/hyperlink" Target="https://education.ohio.gov/getattachment/Topics/Finance-and-Funding/Grants-Administration/Managing-Your-Grant/Managing-Your-Grant.pdf.aspx?lang=en-US" TargetMode="External"/><Relationship Id="rId141" Type="http://schemas.openxmlformats.org/officeDocument/2006/relationships/hyperlink" Target="https://covid-relief-data.ed.gov/grantee-help" TargetMode="External"/><Relationship Id="rId146" Type="http://schemas.openxmlformats.org/officeDocument/2006/relationships/hyperlink" Target="https://ccip.ode.state.oh.us/documentlibrary/ViewDocument.aspx?DocumentKey=92956"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ed.gov/sites/ed/files/2023/06/TA-on-activities-continuing-beyond-E3d.pdf" TargetMode="External"/><Relationship Id="rId92" Type="http://schemas.openxmlformats.org/officeDocument/2006/relationships/hyperlink" Target="https://www2.ed.gov/policy/fund/guid/buy-america/index.html" TargetMode="External"/><Relationship Id="rId162" Type="http://schemas.openxmlformats.org/officeDocument/2006/relationships/hyperlink" Target="Agency_Adoption_of_the_UG_and_Example_Citations_PreRevisions.pdf" TargetMode="External"/><Relationship Id="rId2" Type="http://schemas.openxmlformats.org/officeDocument/2006/relationships/customXml" Target="../customXml/item2.xml"/><Relationship Id="rId29" Type="http://schemas.openxmlformats.org/officeDocument/2006/relationships/hyperlink" Target="https://www.ed.gov/grants-and-programs/grants-birth-grade-12/ed-flex" TargetMode="External"/><Relationship Id="rId24" Type="http://schemas.openxmlformats.org/officeDocument/2006/relationships/footer" Target="footer2.xml"/><Relationship Id="rId40" Type="http://schemas.openxmlformats.org/officeDocument/2006/relationships/hyperlink" Target="https://www.govinfo.gov/content/pkg/FR-2021-07-13/pdf/2021-14862.pdf" TargetMode="External"/><Relationship Id="rId45" Type="http://schemas.openxmlformats.org/officeDocument/2006/relationships/hyperlink" Target="https://oese.ed.gov/files/2020/05/Governors-ESF-OA-Certification-and-Agreement.pdf" TargetMode="External"/><Relationship Id="rId66" Type="http://schemas.openxmlformats.org/officeDocument/2006/relationships/hyperlink" Target="https://oese.ed.gov/files/2021/03/ARP-ESSER-Grant-Award-Assurances_FINAL2.pdf" TargetMode="External"/><Relationship Id="rId87" Type="http://schemas.openxmlformats.org/officeDocument/2006/relationships/hyperlink" Target="https://oese.ed.gov/files/2020/10/Providing-Equitable-Services-under-the-CARES-Act-Programs-Update-10-9-2020.pdf" TargetMode="External"/><Relationship Id="rId110" Type="http://schemas.openxmlformats.org/officeDocument/2006/relationships/hyperlink" Target="https://oese.ed.gov/files/2021/03/FINAL_ARP-ESSER-FACT-SHEET.pdf" TargetMode="External"/><Relationship Id="rId115" Type="http://schemas.openxmlformats.org/officeDocument/2006/relationships/hyperlink" Target="Agency_Adoption_of_the_UG_and_Example_Citations_PreRevisions.pdf" TargetMode="External"/><Relationship Id="rId131" Type="http://schemas.openxmlformats.org/officeDocument/2006/relationships/hyperlink" Target="48_CFR_Part_52.pdf" TargetMode="External"/><Relationship Id="rId136" Type="http://schemas.openxmlformats.org/officeDocument/2006/relationships/hyperlink" Target="https://oese.ed.gov/files/2021/11/FAQs-Transportation.pdf" TargetMode="External"/><Relationship Id="rId157" Type="http://schemas.openxmlformats.org/officeDocument/2006/relationships/header" Target="header12.xml"/><Relationship Id="rId61" Type="http://schemas.openxmlformats.org/officeDocument/2006/relationships/hyperlink" Target="https://oese.ed.gov/files/2023/02/EANS-Services-and-Assistance-After-End-of-Period-of-Performance.pdf" TargetMode="External"/><Relationship Id="rId82" Type="http://schemas.openxmlformats.org/officeDocument/2006/relationships/hyperlink" Target="https://oese.ed.gov/files/2020/07/essaswpguidance9192016.pdf" TargetMode="External"/><Relationship Id="rId152" Type="http://schemas.openxmlformats.org/officeDocument/2006/relationships/hyperlink" Target="Agency_Adoption_of_the_UG_and_Example_Citations_PreRevisions.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ed.gov/grants-and-programs/grants-birth-grade-12/ed-flex"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56" Type="http://schemas.openxmlformats.org/officeDocument/2006/relationships/hyperlink" Target="https://oese.ed.gov/files/2021/01/FINAL_-GEER_FactSheet_1.8.21.pdf" TargetMode="External"/><Relationship Id="rId77" Type="http://schemas.openxmlformats.org/officeDocument/2006/relationships/hyperlink" Target="https://oese.ed.gov/files/2021/06/ARP-OA-SEA-Implementation-Plan-Template_Final.pdf" TargetMode="External"/><Relationship Id="rId100" Type="http://schemas.openxmlformats.org/officeDocument/2006/relationships/hyperlink" Target="https://ccip.ode.state.oh.us/documentlibrary/ViewDocument.aspx?DocumentKey=92956" TargetMode="External"/><Relationship Id="rId105" Type="http://schemas.openxmlformats.org/officeDocument/2006/relationships/hyperlink" Target="https://oese.ed.gov/files/2023/06/TA-on-activities-continuing-beyond-E3d.pdf" TargetMode="External"/><Relationship Id="rId126" Type="http://schemas.openxmlformats.org/officeDocument/2006/relationships/hyperlink" Target="Testing_the_ICRP_discussion.pdf" TargetMode="External"/><Relationship Id="rId147" Type="http://schemas.openxmlformats.org/officeDocument/2006/relationships/hyperlink" Target="https://ccip.ode.state.oh.us/documentlibrary/ViewDocument.aspx?DocumentKey=92956" TargetMode="External"/><Relationship Id="rId168"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oese.ed.gov/files/2020/06/CARES-Act-Programs-Maintenance-of-Effort-FAQ.pdf" TargetMode="External"/><Relationship Id="rId72" Type="http://schemas.openxmlformats.org/officeDocument/2006/relationships/hyperlink" Target="https://oese.ed.gov/offices/education-stabilization-fund/outlying-areas/" TargetMode="External"/><Relationship Id="rId93" Type="http://schemas.openxmlformats.org/officeDocument/2006/relationships/hyperlink" Target="https://oese.ed.gov/files/2024/02/Title-I-Preschool-Early-Learning-Guidance-Revised-2023-FINAL.pdf" TargetMode="External"/><Relationship Id="rId98" Type="http://schemas.openxmlformats.org/officeDocument/2006/relationships/hyperlink" Target="https://education.ohio.gov/getattachment/Topics/Finance-and-Funding/Grants-Administration/Managing-Your-Grant/Managing-Your-Grant.pdf.aspx?lang=en-US" TargetMode="External"/><Relationship Id="rId121" Type="http://schemas.openxmlformats.org/officeDocument/2006/relationships/hyperlink" Target="https://ccip.ode.state.oh.us/documentlibrary/ViewDocument.aspx?DocumentKey=79206" TargetMode="External"/><Relationship Id="rId142" Type="http://schemas.openxmlformats.org/officeDocument/2006/relationships/hyperlink" Target="https://covid-relief-data.ed.gov/grantee-help" TargetMode="External"/><Relationship Id="rId163" Type="http://schemas.openxmlformats.org/officeDocument/2006/relationships/header" Target="header13.xm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oese.ed.gov/files/2021/07/ARP-EANS-Application-7.7.21_FINAL.pdf" TargetMode="External"/><Relationship Id="rId67" Type="http://schemas.openxmlformats.org/officeDocument/2006/relationships/hyperlink" Target="https://oese.ed.gov/files/2021/03/FINAL_ARP-ESSER-Methodology-and-Table.pdf" TargetMode="External"/><Relationship Id="rId116" Type="http://schemas.openxmlformats.org/officeDocument/2006/relationships/header" Target="header7.xml"/><Relationship Id="rId137" Type="http://schemas.openxmlformats.org/officeDocument/2006/relationships/hyperlink" Target="https://ccip.ode.state.oh.us/DocumentLibrary/ViewDocument.aspx?DocumentKey=93023" TargetMode="External"/><Relationship Id="rId158" Type="http://schemas.openxmlformats.org/officeDocument/2006/relationships/hyperlink" Target="https://oese.ed.gov/files/2020/07/equitable-services-guidance-100419.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4/ESSERF-Certification-and-Agreement-2.pdf" TargetMode="External"/><Relationship Id="rId62" Type="http://schemas.openxmlformats.org/officeDocument/2006/relationships/hyperlink" Target="https://oese.ed.gov/files/2023/06/TA-on-activities-continuing-beyond-E3d.pdf" TargetMode="External"/><Relationship Id="rId83" Type="http://schemas.openxmlformats.org/officeDocument/2006/relationships/hyperlink" Target="https://oese.ed.gov/files/2023/05/Title-I-ES-guidance-revised-5-2023.pdf" TargetMode="External"/><Relationship Id="rId88" Type="http://schemas.openxmlformats.org/officeDocument/2006/relationships/hyperlink" Target="https://www2.ed.gov/about/inits/ed/non-public-education/files/esea-titleviii-guidance-2023.pdf" TargetMode="External"/><Relationship Id="rId111" Type="http://schemas.openxmlformats.org/officeDocument/2006/relationships/hyperlink" Target="https://ccip.ode.state.oh.us/DocumentLibrary/ViewDocument.aspx?DocumentKey=87170" TargetMode="External"/><Relationship Id="rId132" Type="http://schemas.openxmlformats.org/officeDocument/2006/relationships/hyperlink" Target="https://oese.ed.gov/files/2021/06/HVAC_Use-of-funds-F06-17-2021.pdf" TargetMode="External"/><Relationship Id="rId153" Type="http://schemas.openxmlformats.org/officeDocument/2006/relationships/header" Target="head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F70685A9BE4CBC8AD1DB46E96ABC8F"/>
        <w:category>
          <w:name w:val="General"/>
          <w:gallery w:val="placeholder"/>
        </w:category>
        <w:types>
          <w:type w:val="bbPlcHdr"/>
        </w:types>
        <w:behaviors>
          <w:behavior w:val="content"/>
        </w:behaviors>
        <w:guid w:val="{F3B7E7D4-D650-4963-A1B5-423FBA534C52}"/>
      </w:docPartPr>
      <w:docPartBody>
        <w:p w:rsidR="00266307" w:rsidRDefault="00266307" w:rsidP="00266307">
          <w:pPr>
            <w:pStyle w:val="CAF70685A9BE4CBC8AD1DB46E96ABC8F"/>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D2ED7"/>
    <w:rsid w:val="00136F9A"/>
    <w:rsid w:val="001735BA"/>
    <w:rsid w:val="00213AFE"/>
    <w:rsid w:val="00266307"/>
    <w:rsid w:val="0028291D"/>
    <w:rsid w:val="002B2CD7"/>
    <w:rsid w:val="00304A35"/>
    <w:rsid w:val="00310E06"/>
    <w:rsid w:val="003E5438"/>
    <w:rsid w:val="003F6C30"/>
    <w:rsid w:val="004279AA"/>
    <w:rsid w:val="004D60E3"/>
    <w:rsid w:val="00542390"/>
    <w:rsid w:val="005613CD"/>
    <w:rsid w:val="006A4145"/>
    <w:rsid w:val="008601DA"/>
    <w:rsid w:val="008C73D3"/>
    <w:rsid w:val="00912575"/>
    <w:rsid w:val="009E0828"/>
    <w:rsid w:val="00AB72E1"/>
    <w:rsid w:val="00B5651E"/>
    <w:rsid w:val="00E41556"/>
    <w:rsid w:val="00E80FE1"/>
    <w:rsid w:val="00EB63D3"/>
    <w:rsid w:val="00EC0920"/>
    <w:rsid w:val="00FC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307"/>
    <w:rPr>
      <w:color w:val="666666"/>
    </w:rPr>
  </w:style>
  <w:style w:type="paragraph" w:customStyle="1" w:styleId="CAF70685A9BE4CBC8AD1DB46E96ABC8F">
    <w:name w:val="CAF70685A9BE4CBC8AD1DB46E96ABC8F"/>
    <w:rsid w:val="00266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6015</TotalTime>
  <Pages>83</Pages>
  <Words>31387</Words>
  <Characters>199563</Characters>
  <Application>Microsoft Office Word</Application>
  <DocSecurity>0</DocSecurity>
  <Lines>1663</Lines>
  <Paragraphs>460</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230490</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39</cp:revision>
  <cp:lastPrinted>2015-07-01T17:39:00Z</cp:lastPrinted>
  <dcterms:created xsi:type="dcterms:W3CDTF">2025-10-01T16:55:00Z</dcterms:created>
  <dcterms:modified xsi:type="dcterms:W3CDTF">2025-11-26T17:52:00Z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